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da4c" w14:paraId="033da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589D">
        <w:rPr>
          <w:rFonts w:hAnsi="Times New Roman" w:ascii="Times New Roman"/>
          <w:szCs w:val="24"/>
          <w:lang w:val="hr-HR"/>
        </w:rPr>
        <w:t>KERAMIKA TRGOVINA</w:t>
      </w:r>
      <w:r w:rsidR="006A6A3B">
        <w:rPr>
          <w:rFonts w:hAnsi="Times New Roman" w:ascii="Times New Roman"/>
          <w:szCs w:val="24"/>
          <w:lang w:val="hr-HR"/>
        </w:rPr>
        <w:t xml:space="preserve"> </w:t>
      </w:r>
      <w:r w:rsidR="00C068D0">
        <w:rPr>
          <w:rFonts w:hAnsi="Times New Roman" w:ascii="Times New Roman"/>
          <w:szCs w:val="24"/>
          <w:lang w:val="hr-HR"/>
        </w:rPr>
        <w:t xml:space="preserve">d.o.o., </w:t>
      </w:r>
      <w:r w:rsidR="006A6A3B">
        <w:rPr>
          <w:rFonts w:hAnsi="Times New Roman" w:ascii="Times New Roman"/>
          <w:szCs w:val="24"/>
          <w:lang w:val="hr-HR"/>
        </w:rPr>
        <w:t>10</w:t>
      </w:r>
      <w:r w:rsidR="0029589D">
        <w:rPr>
          <w:rFonts w:hAnsi="Times New Roman" w:ascii="Times New Roman"/>
          <w:szCs w:val="24"/>
          <w:lang w:val="hr-HR"/>
        </w:rPr>
        <w:t>000</w:t>
      </w:r>
      <w:r w:rsidR="006A6A3B">
        <w:rPr>
          <w:rFonts w:hAnsi="Times New Roman" w:ascii="Times New Roman"/>
          <w:szCs w:val="24"/>
          <w:lang w:val="hr-HR"/>
        </w:rPr>
        <w:t xml:space="preserve"> </w:t>
      </w:r>
      <w:r w:rsidR="0029589D">
        <w:rPr>
          <w:rFonts w:hAnsi="Times New Roman" w:ascii="Times New Roman"/>
          <w:szCs w:val="24"/>
          <w:lang w:val="hr-HR"/>
        </w:rPr>
        <w:t>Zagreb, Vanje Radauša</w:t>
      </w:r>
      <w:r w:rsidR="006A6A3B">
        <w:rPr>
          <w:rFonts w:hAnsi="Times New Roman" w:ascii="Times New Roman"/>
          <w:szCs w:val="24"/>
          <w:lang w:val="hr-HR"/>
        </w:rPr>
        <w:t>, OIB:</w:t>
      </w:r>
      <w:r w:rsidR="0029589D">
        <w:rPr>
          <w:rFonts w:hAnsi="Times New Roman" w:ascii="Times New Roman"/>
          <w:szCs w:val="24"/>
          <w:lang w:val="hr-HR"/>
        </w:rPr>
        <w:t>58433292450</w:t>
      </w:r>
      <w:r w:rsidR="00C068D0">
        <w:rPr>
          <w:rFonts w:hAnsi="Times New Roman" w:ascii="Times New Roman"/>
          <w:szCs w:val="24"/>
          <w:lang w:val="hr-HR"/>
        </w:rPr>
        <w:t>,</w:t>
      </w:r>
      <w:r w:rsidR="004816D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29589D">
        <w:rPr>
          <w:rFonts w:hAnsi="Times New Roman" w:ascii="Times New Roman"/>
          <w:szCs w:val="24"/>
          <w:lang w:val="hr-HR"/>
        </w:rPr>
        <w:t xml:space="preserve"> KERAMIKA TRGOVINA d.o.o., 10000 Zagreb, Vanje Radauša, OIB:58433292450.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6A6A3B" w:rsidP="00E32402" w:rsidR="006A6A3B">
      <w:pPr>
        <w:jc w:val="center"/>
        <w:rPr>
          <w:rFonts w:hAnsi="Times New Roman" w:ascii="Times New Roman"/>
          <w:szCs w:val="24"/>
          <w:lang w:val="hr-HR"/>
        </w:rPr>
      </w:pPr>
    </w:p>
    <w:p w:rsidRDefault="006A6A3B" w:rsidP="00E32402" w:rsidR="006A6A3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agencije, Regionalni centar Zagreb ovaj je sud u skraćenom stečajnom postupku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 xml:space="preserve">da dužnik ima imovine koja bi </w:t>
      </w:r>
      <w:r w:rsidR="0029589D">
        <w:rPr>
          <w:rFonts w:hAnsi="Times New Roman" w:ascii="Times New Roman"/>
          <w:szCs w:val="24"/>
          <w:lang w:val="hr-HR"/>
        </w:rPr>
        <w:t xml:space="preserve">mogla </w:t>
      </w:r>
      <w:r w:rsidRPr="002A2249">
        <w:rPr>
          <w:rFonts w:hAnsi="Times New Roman" w:ascii="Times New Roman"/>
          <w:szCs w:val="24"/>
          <w:lang w:val="hr-HR"/>
        </w:rPr>
        <w:t>čini</w:t>
      </w:r>
      <w:r w:rsidR="0029589D">
        <w:rPr>
          <w:rFonts w:hAnsi="Times New Roman" w:ascii="Times New Roman"/>
          <w:szCs w:val="24"/>
          <w:lang w:val="hr-HR"/>
        </w:rPr>
        <w:t>ti</w:t>
      </w:r>
      <w:r w:rsidRPr="002A2249">
        <w:rPr>
          <w:rFonts w:hAnsi="Times New Roman" w:ascii="Times New Roman"/>
          <w:szCs w:val="24"/>
          <w:lang w:val="hr-HR"/>
        </w:rPr>
        <w:t xml:space="preserve">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 xml:space="preserve">stovremenim zaključenjem skraćenog 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C068D0" w:rsidR="005C6D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F1A15">
        <w:rPr>
          <w:rFonts w:hAnsi="Times New Roman" w:ascii="Times New Roman"/>
          <w:lang w:val="hr-HR"/>
        </w:rPr>
        <w:t>,v.r.</w:t>
      </w:r>
    </w:p>
    <w:p w:rsidRDefault="001F1A15" w:rsidP="00C068D0" w:rsidR="001F1A1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1F1A15" w:rsidP="00C068D0" w:rsidR="001F1A1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C068D0" w:rsidP="00C068D0" w:rsidR="00C068D0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1F1A15" w:rsidR="001F1A1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36BB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r w:rsidR="0029589D">
          <w:rPr>
            <w:rFonts w:hAnsi="Times New Roman" w:ascii="Times New Roman"/>
            <w:lang w:val="hr-HR"/>
          </w:rPr>
          <w:t>4989</w:t>
        </w:r>
        <w:r w:rsidRPr="00A64F7C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6225CE">
      <w:rPr>
        <w:rFonts w:hAnsi="Times New Roman" w:ascii="Times New Roman"/>
        <w:lang w:val="hr-HR"/>
      </w:rPr>
      <w:t>4989</w:t>
    </w:r>
    <w:r w:rsidR="00C068D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1A15"/>
    <w:rsid w:val="0029589D"/>
    <w:rsid w:val="0042162E"/>
    <w:rsid w:val="004816D4"/>
    <w:rsid w:val="00532B71"/>
    <w:rsid w:val="00536BB4"/>
    <w:rsid w:val="005940E9"/>
    <w:rsid w:val="005C6DA2"/>
    <w:rsid w:val="006225CE"/>
    <w:rsid w:val="006356C5"/>
    <w:rsid w:val="006A6A3B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068D0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B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B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4989</izvorni_sadrzaj>
    <derivirana_varijabla naziv="DomainObject.Predmet.Broj_1">4989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St-4989/2015</izvorni_sadrzaj>
    <derivirana_varijabla naziv="DomainObject.Predmet.OznakaBroj_1">St-4989/2015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TRGOVINA d.o.o.</izvorni_sadrzaj>
    <derivirana_varijabla naziv="DomainObject.Predmet.ProtustrankaFormated_1">  KERAMIKA TRGOVINA d.o.o.</derivirana_varijabla>
  </DomainObject.Predmet.ProtustrankaFormated>
  <DomainObject.Predmet.ProtustrankaFormatedOIB>
    <izvorni_sadrzaj>  KERAMIKA TRGOVINA d.o.o., OIB 58433292450</izvorni_sadrzaj>
    <derivirana_varijabla naziv="DomainObject.Predmet.ProtustrankaFormatedOIB_1">  KERAMIKA TRGOVINA d.o.o., OIB 58433292450</derivirana_varijabla>
  </DomainObject.Predmet.ProtustrankaFormatedOIB>
  <DomainObject.Predmet.ProtustrankaFormatedWithAdress>
    <izvorni_sadrzaj> KERAMIKA TRGOVINA d.o.o., Vanje Radauša 5, 10000 Zagreb</izvorni_sadrzaj>
    <derivirana_varijabla naziv="DomainObject.Predmet.ProtustrankaFormatedWithAdress_1"> KERAMIKA TRGOVINA d.o.o., Vanje Radauša 5, 10000 Zagreb</derivirana_varijabla>
  </DomainObject.Predmet.ProtustrankaFormatedWithAdress>
  <DomainObject.Predmet.ProtustrankaFormatedWithAdressOIB>
    <izvorni_sadrzaj> KERAMIKA TRGOVINA d.o.o., OIB 58433292450, Vanje Radauša 5, 10000 Zagreb</izvorni_sadrzaj>
    <derivirana_varijabla naziv="DomainObject.Predmet.ProtustrankaFormatedWithAdressOIB_1"> KERAMIKA TRGOVINA d.o.o., OIB 58433292450, Vanje Radauša 5, 10000 Zagreb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</item>
    </izvorni_sadrzaj>
    <derivirana_varijabla naziv="DomainObject.Predmet.ProtuStrankaListFormated_1">
      <item>KERAMIKA TRGOVINA d.o.o.</item>
    </derivirana_varijabla>
  </DomainObject.Predmet.ProtuStrankaListFormated>
  <DomainObject.Predmet.ProtuStrankaListFormatedOIB>
    <izvorni_sadrzaj>
      <item>KERAMIKA TRGOVINA d.o.o., OIB 58433292450</item>
    </izvorni_sadrzaj>
    <derivirana_varijabla naziv="DomainObject.Predmet.ProtuStrankaListFormatedOIB_1">
      <item>KERAMIKA TRGOVINA d.o.o., OIB 58433292450</item>
    </derivirana_varijabla>
  </DomainObject.Predmet.ProtuStrankaListFormatedOIB>
  <DomainObject.Predmet.ProtuStrankaListFormatedWithAdress>
    <izvorni_sadrzaj>
      <item>KERAMIKA TRGOVINA d.o.o., Vanje Radauša 5, 10000 Zagreb</item>
    </izvorni_sadrzaj>
    <derivirana_varijabla naziv="DomainObject.Predmet.ProtuStrankaListFormatedWithAdress_1">
      <item>KERAMIKA TRGOVINA d.o.o., Vanje Radauša 5, 10000 Zagreb</item>
    </derivirana_varijabla>
  </DomainObject.Predmet.ProtuStrankaListFormatedWithAdress>
  <DomainObject.Predmet.ProtuStrankaListFormatedWithAdressOIB>
    <izvorni_sadrzaj>
      <item>KERAMIKA TRGOVINA d.o.o., OIB 58433292450, Vanje Radauša 5, 10000 Zagreb</item>
    </izvorni_sadrzaj>
    <derivirana_varijabla naziv="DomainObject.Predmet.ProtuStrankaListFormatedWithAdressOIB_1">
      <item>KERAMIKA TRGOVINA d.o.o., OIB 58433292450, Vanje Radauša 5, 10000 Zagreb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</item>
    </izvorni_sadrzaj>
    <derivirana_varijabla naziv="DomainObject.Predmet.OstaliListFormated_1">
      <item>Marko Wagner</item>
    </derivirana_varijabla>
  </DomainObject.Predmet.OstaliListFormated>
  <DomainObject.Predmet.OstaliListFormatedOIB>
    <izvorni_sadrzaj>
      <item>Marko Wagner, OIB 29828584145</item>
    </izvorni_sadrzaj>
    <derivirana_varijabla naziv="DomainObject.Predmet.OstaliListFormatedOIB_1">
      <item>Marko Wagner, OIB 29828584145</item>
    </derivirana_varijabla>
  </DomainObject.Predmet.OstaliListFormatedOIB>
  <DomainObject.Predmet.OstaliListFormatedWithAdress>
    <izvorni_sadrzaj>
      <item>Marko Wagner, Jelenovac 36, 10000 Zagreb</item>
    </izvorni_sadrzaj>
    <derivirana_varijabla naziv="DomainObject.Predmet.OstaliListFormatedWithAdress_1">
      <item>Marko Wagner, Jelenovac 36, 10000 Zagreb</item>
    </derivirana_varijabla>
  </DomainObject.Predmet.OstaliListFormatedWithAdress>
  <DomainObject.Predmet.OstaliListFormatedWithAdressOIB>
    <izvorni_sadrzaj>
      <item>Marko Wagner, OIB 29828584145, Jelenovac 36, 10000 Zagreb</item>
    </izvorni_sadrzaj>
    <derivirana_varijabla naziv="DomainObject.Predmet.OstaliListFormatedWithAdressOIB_1">
      <item>Marko Wagner, OIB 29828584145, Jelenovac 36, 10000 Zagreb</item>
    </derivirana_varijabla>
  </DomainObject.Predmet.OstaliListFormatedWithAdressOIB>
  <DomainObject.Predmet.OstaliListNazivFormated>
    <izvorni_sadrzaj>
      <item>Marko Wagner</item>
    </izvorni_sadrzaj>
    <derivirana_varijabla naziv="DomainObject.Predmet.OstaliListNazivFormated_1">
      <item>Marko Wagner</item>
    </derivirana_varijabla>
  </DomainObject.Predmet.OstaliListNazivFormated>
  <DomainObject.Predmet.OstaliListNazivFormatedOIB>
    <izvorni_sadrzaj>
      <item>Marko Wagner, OIB 29828584145</item>
    </izvorni_sadrzaj>
    <derivirana_varijabla naziv="DomainObject.Predmet.OstaliListNazivFormatedOIB_1"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</izvorni_sadrzaj>
    <derivirana_varijabla naziv="DomainObject.Predmet.SudioniciListNaziv_1">
      <item>KERAMIKA TRGOVINA d.o.o.</item>
      <item>FINA Regionalni centar Zagreb</item>
      <item>Marko Wagner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</izvorni_sadrzaj>
    <derivirana_varijabla naziv="DomainObject.Predmet.SudioniciListNazivOIB_1">
      <item>, OIB 58433292450</item>
      <item>, OIB 85821130368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302</properties:Words>
  <properties:Characters>1660</properties:Characters>
  <properties:Lines>66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2016-07-22T11:22:00Z</dcterms:created>
  <dc:creator>Sudsko vijeæe</dc:creator>
  <cp:lastModifiedBy>Željka Kordić</cp:lastModifiedBy>
  <cp:lastPrinted>2016-07-22T12:11:00Z</cp:lastPrinted>
  <dcterms:modified xmlns:xsi="http://www.w3.org/2001/XMLSchema-instance" xsi:type="dcterms:W3CDTF">2016-07-22T12:12:00Z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