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1ce2" w14:paraId="ae21ce2" w:rsidRDefault="0082103E" w:rsidR="0082103E" w:rsidRPr="00D4555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D4555F">
        <w:rPr>
          <w:rFonts w:hAnsi="Times New Roman" w:ascii="Times New Roman"/>
          <w:color w:val="000000"/>
          <w:szCs w:val="24"/>
        </w:rPr>
        <w:t xml:space="preserve"> </w:t>
      </w:r>
      <w:r w:rsidR="00070061" w:rsidRPr="00D4555F">
        <w:rPr>
          <w:rFonts w:hAnsi="Times New Roman" w:ascii="Times New Roman"/>
          <w:color w:val="000000"/>
          <w:szCs w:val="24"/>
        </w:rPr>
        <w:t xml:space="preserve">            </w:t>
      </w:r>
      <w:r w:rsidRPr="00D4555F">
        <w:rPr>
          <w:rFonts w:hAnsi="Times New Roman" w:ascii="Times New Roman"/>
          <w:color w:val="000000"/>
          <w:szCs w:val="24"/>
        </w:rPr>
        <w:t xml:space="preserve">  </w:t>
      </w:r>
      <w:r w:rsidR="00070061" w:rsidRPr="00D4555F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03E" w:rsidR="0082103E" w:rsidRPr="00D4555F">
      <w:pPr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 xml:space="preserve">    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   Republika Hrvatska</w:t>
      </w:r>
    </w:p>
    <w:p w:rsidRDefault="0082103E" w:rsidR="0082103E" w:rsidRPr="00D4555F">
      <w:pPr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>TRGOVAČKI SUD U ZAGREBU</w:t>
      </w:r>
    </w:p>
    <w:p w:rsidRDefault="009B0B38" w:rsidR="009B0B38" w:rsidRPr="00D4555F">
      <w:pPr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 xml:space="preserve">     Zagreb, Amruševa 2/II</w:t>
      </w:r>
    </w:p>
    <w:p w:rsidRDefault="00665F8B" w:rsidP="00665F8B" w:rsidR="00665F8B" w:rsidRPr="00D4555F">
      <w:pPr>
        <w:jc w:val="right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>20 St-1104/13</w:t>
      </w:r>
      <w:r w:rsidR="00014242" w:rsidRPr="00D4555F">
        <w:rPr>
          <w:rFonts w:hAnsi="Times New Roman" w:ascii="Times New Roman"/>
          <w:color w:val="000000"/>
          <w:szCs w:val="24"/>
        </w:rPr>
        <w:t>-169</w:t>
      </w:r>
      <w:r w:rsidRPr="00D4555F">
        <w:rPr>
          <w:rFonts w:hAnsi="Times New Roman" w:ascii="Times New Roman"/>
          <w:color w:val="000000"/>
          <w:szCs w:val="24"/>
        </w:rPr>
        <w:t xml:space="preserve">       </w:t>
      </w:r>
    </w:p>
    <w:p w:rsidRDefault="00665F8B" w:rsidR="00665F8B" w:rsidRPr="00D4555F">
      <w:pPr>
        <w:rPr>
          <w:rFonts w:hAnsi="Times New Roman" w:ascii="Times New Roman"/>
          <w:color w:val="000000"/>
          <w:szCs w:val="24"/>
        </w:rPr>
      </w:pPr>
    </w:p>
    <w:p w:rsidRDefault="00665F8B" w:rsidP="00665F8B" w:rsidR="00665F8B" w:rsidRPr="00D4555F">
      <w:pPr>
        <w:jc w:val="center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82103E" w:rsidR="0082103E" w:rsidRPr="00D4555F">
      <w:pPr>
        <w:jc w:val="right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2103E" w:rsidR="0082103E" w:rsidRPr="00D4555F">
      <w:pPr>
        <w:jc w:val="center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>R J E Š E N J E</w:t>
      </w:r>
    </w:p>
    <w:p w:rsidRDefault="0082103E" w:rsidR="0082103E" w:rsidRPr="00D4555F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  <w:t>TRGOVAČKI SUD U ZAGREBU, po sucu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pojedincu</w:t>
      </w:r>
      <w:r w:rsidRPr="00D4555F">
        <w:rPr>
          <w:rFonts w:hAnsi="Times New Roman" w:ascii="Times New Roman"/>
          <w:color w:val="000000"/>
          <w:szCs w:val="24"/>
        </w:rPr>
        <w:t xml:space="preserve"> Luciji Butigan, u stečajnom postupku nad stečajnim dužnikom </w:t>
      </w:r>
      <w:r w:rsidR="00070061" w:rsidRPr="00D4555F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24178420688, dana</w:t>
      </w:r>
      <w:r w:rsidR="00CC0D9E" w:rsidRPr="00D4555F">
        <w:rPr>
          <w:rFonts w:hAnsi="Times New Roman" w:ascii="Times New Roman"/>
          <w:color w:val="000000"/>
          <w:szCs w:val="24"/>
        </w:rPr>
        <w:t xml:space="preserve"> </w:t>
      </w:r>
      <w:r w:rsidR="00070061" w:rsidRPr="00D4555F">
        <w:rPr>
          <w:rFonts w:hAnsi="Times New Roman" w:ascii="Times New Roman"/>
          <w:color w:val="000000"/>
          <w:szCs w:val="24"/>
        </w:rPr>
        <w:t>29</w:t>
      </w:r>
      <w:r w:rsidR="00CC0D9E" w:rsidRPr="00D4555F">
        <w:rPr>
          <w:rFonts w:hAnsi="Times New Roman" w:ascii="Times New Roman"/>
          <w:color w:val="000000"/>
          <w:szCs w:val="24"/>
        </w:rPr>
        <w:t xml:space="preserve">. </w:t>
      </w:r>
      <w:r w:rsidR="00070061" w:rsidRPr="00D4555F">
        <w:rPr>
          <w:rFonts w:hAnsi="Times New Roman" w:ascii="Times New Roman"/>
          <w:color w:val="000000"/>
          <w:szCs w:val="24"/>
        </w:rPr>
        <w:t>studenog 2016</w:t>
      </w:r>
      <w:r w:rsidR="00CC0D9E" w:rsidRPr="00D4555F">
        <w:rPr>
          <w:rFonts w:hAnsi="Times New Roman" w:ascii="Times New Roman"/>
          <w:color w:val="000000"/>
          <w:szCs w:val="24"/>
        </w:rPr>
        <w:t>.</w:t>
      </w: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jc w:val="center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 xml:space="preserve">r i j e š i o     j e </w:t>
      </w:r>
    </w:p>
    <w:p w:rsidRDefault="0082103E" w:rsidR="0082103E" w:rsidRPr="00D4555F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P="002B5FD6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 xml:space="preserve">          Odbacuje se prijava tražbine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 u iznosu od </w:t>
      </w:r>
      <w:r w:rsidR="002B5FD6" w:rsidRPr="00D4555F">
        <w:rPr>
          <w:rFonts w:hAnsi="Times New Roman" w:ascii="Times New Roman"/>
          <w:color w:val="000000"/>
          <w:szCs w:val="24"/>
        </w:rPr>
        <w:t>2.468,40</w:t>
      </w:r>
      <w:r w:rsidR="004D1D00" w:rsidRPr="00D4555F">
        <w:rPr>
          <w:rFonts w:hAnsi="Times New Roman" w:ascii="Times New Roman"/>
          <w:color w:val="000000"/>
          <w:szCs w:val="24"/>
        </w:rPr>
        <w:t xml:space="preserve"> </w:t>
      </w:r>
      <w:r w:rsidR="009B6D03" w:rsidRPr="00D4555F">
        <w:rPr>
          <w:rFonts w:hAnsi="Times New Roman" w:ascii="Times New Roman"/>
          <w:color w:val="000000"/>
          <w:szCs w:val="24"/>
        </w:rPr>
        <w:t>kn</w:t>
      </w:r>
      <w:r w:rsidRPr="00D4555F">
        <w:rPr>
          <w:rFonts w:hAnsi="Times New Roman" w:ascii="Times New Roman"/>
          <w:color w:val="000000"/>
          <w:szCs w:val="24"/>
        </w:rPr>
        <w:t xml:space="preserve"> vjerovnika</w:t>
      </w:r>
      <w:r w:rsidR="00B3042F" w:rsidRPr="00D4555F">
        <w:rPr>
          <w:rFonts w:hAnsi="Times New Roman" w:ascii="Times New Roman"/>
          <w:color w:val="000000"/>
          <w:szCs w:val="24"/>
        </w:rPr>
        <w:t xml:space="preserve"> </w:t>
      </w:r>
      <w:r w:rsidR="002B5FD6" w:rsidRPr="00D4555F">
        <w:rPr>
          <w:rFonts w:hAnsi="Times New Roman" w:ascii="Times New Roman"/>
          <w:color w:val="000000"/>
          <w:szCs w:val="24"/>
        </w:rPr>
        <w:t>HEP OPERATOR DISTRIBUCIJSKOG SUSTAVA, d.o.o. Zagreb, Ulica grada Vukovara 37.</w:t>
      </w:r>
    </w:p>
    <w:p w:rsidRDefault="002B5FD6" w:rsidP="002B5FD6" w:rsidR="002B5FD6" w:rsidRPr="00D4555F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jc w:val="center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>Obrazloženje</w:t>
      </w: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  <w:t>Rješenjem ovog suda br. St-</w:t>
      </w:r>
      <w:r w:rsidR="00070061" w:rsidRPr="00D4555F">
        <w:rPr>
          <w:rFonts w:hAnsi="Times New Roman" w:ascii="Times New Roman"/>
          <w:color w:val="000000"/>
          <w:szCs w:val="24"/>
        </w:rPr>
        <w:t>1104/13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</w:t>
      </w:r>
      <w:r w:rsidR="00CC0D9E" w:rsidRPr="00D4555F">
        <w:rPr>
          <w:rFonts w:hAnsi="Times New Roman" w:ascii="Times New Roman"/>
          <w:color w:val="000000"/>
          <w:szCs w:val="24"/>
        </w:rPr>
        <w:t>od</w:t>
      </w:r>
      <w:r w:rsidRPr="00D4555F">
        <w:rPr>
          <w:rFonts w:hAnsi="Times New Roman" w:ascii="Times New Roman"/>
          <w:color w:val="000000"/>
          <w:szCs w:val="24"/>
        </w:rPr>
        <w:t xml:space="preserve"> </w:t>
      </w:r>
      <w:r w:rsidR="00070061" w:rsidRPr="00D4555F">
        <w:rPr>
          <w:rFonts w:hAnsi="Times New Roman" w:ascii="Times New Roman"/>
          <w:color w:val="000000"/>
          <w:szCs w:val="24"/>
        </w:rPr>
        <w:t>16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. </w:t>
      </w:r>
      <w:r w:rsidR="00070061" w:rsidRPr="00D4555F">
        <w:rPr>
          <w:rFonts w:hAnsi="Times New Roman" w:ascii="Times New Roman"/>
          <w:color w:val="000000"/>
          <w:szCs w:val="24"/>
        </w:rPr>
        <w:t>svibnja 2014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. </w:t>
      </w:r>
      <w:r w:rsidRPr="00D4555F">
        <w:rPr>
          <w:rFonts w:hAnsi="Times New Roman" w:ascii="Times New Roman"/>
          <w:color w:val="000000"/>
          <w:szCs w:val="24"/>
        </w:rPr>
        <w:t xml:space="preserve">otvoren je stečajni postupka nad stečajnim dužnikom </w:t>
      </w:r>
      <w:r w:rsidR="00070061" w:rsidRPr="00D4555F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</w:t>
      </w:r>
      <w:r w:rsidR="009B6D03" w:rsidRPr="00D4555F">
        <w:rPr>
          <w:rFonts w:hAnsi="Times New Roman" w:ascii="Times New Roman"/>
          <w:color w:val="000000"/>
          <w:szCs w:val="24"/>
        </w:rPr>
        <w:t>.</w:t>
      </w:r>
    </w:p>
    <w:p w:rsidRDefault="00070061" w:rsidR="00070061" w:rsidRPr="00D4555F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  <w:t xml:space="preserve">Dana </w:t>
      </w:r>
      <w:r w:rsidR="00070061" w:rsidRPr="00D4555F">
        <w:rPr>
          <w:rFonts w:hAnsi="Times New Roman" w:ascii="Times New Roman"/>
          <w:color w:val="000000"/>
          <w:szCs w:val="24"/>
        </w:rPr>
        <w:t>24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. </w:t>
      </w:r>
      <w:r w:rsidR="00070061" w:rsidRPr="00D4555F">
        <w:rPr>
          <w:rFonts w:hAnsi="Times New Roman" w:ascii="Times New Roman"/>
          <w:color w:val="000000"/>
          <w:szCs w:val="24"/>
        </w:rPr>
        <w:t>srpnja 2014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. </w:t>
      </w:r>
      <w:r w:rsidRPr="00D4555F">
        <w:rPr>
          <w:rFonts w:hAnsi="Times New Roman" w:ascii="Times New Roman"/>
          <w:color w:val="000000"/>
          <w:szCs w:val="24"/>
        </w:rPr>
        <w:t>održano je ispitno ročište na kojem su bile ispitane i raspravljene sve prijavljene tražbine pristigle u roku određenom u Rješenju o otvaranju stečajnog postupka.</w:t>
      </w:r>
    </w:p>
    <w:p w:rsidRDefault="00070061" w:rsidR="00070061" w:rsidRPr="00D4555F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  <w:t>Gore naznačeni vjerovnik, je u roku od tri mjese</w:t>
      </w:r>
      <w:r w:rsidR="00070061" w:rsidRPr="00D4555F">
        <w:rPr>
          <w:rFonts w:hAnsi="Times New Roman" w:ascii="Times New Roman"/>
          <w:color w:val="000000"/>
          <w:szCs w:val="24"/>
        </w:rPr>
        <w:t xml:space="preserve">ca nakon prvog ispitnog ročišta, odnosno, nakon roka iz Rješenja o otvaranju stečajnog postupka i pozivanja vjerovnika da prijave tražbine za prvo ispitno ročište, </w:t>
      </w:r>
      <w:r w:rsidRPr="00D4555F">
        <w:rPr>
          <w:rFonts w:hAnsi="Times New Roman" w:ascii="Times New Roman"/>
          <w:color w:val="000000"/>
          <w:szCs w:val="24"/>
        </w:rPr>
        <w:t xml:space="preserve">podnio prijavu svoje tražbine, pa je pozvan da predujmi troškove za posebno ispitno ročište, a uz upozorenje da, ukoliko ne uplati predujam u navedenom roku, da se posebno ročište neće održati, a da će prijava biti odbačena, a sve kako je to navedeno u </w:t>
      </w:r>
      <w:r w:rsidR="00780301" w:rsidRPr="00D4555F">
        <w:rPr>
          <w:rFonts w:hAnsi="Times New Roman" w:ascii="Times New Roman"/>
          <w:color w:val="000000"/>
          <w:szCs w:val="24"/>
        </w:rPr>
        <w:t>Rješenju</w:t>
      </w:r>
      <w:r w:rsidRPr="00D4555F">
        <w:rPr>
          <w:rFonts w:hAnsi="Times New Roman" w:ascii="Times New Roman"/>
          <w:color w:val="000000"/>
          <w:szCs w:val="24"/>
        </w:rPr>
        <w:t xml:space="preserve"> ovog suda br. St-</w:t>
      </w:r>
      <w:r w:rsidR="00070061" w:rsidRPr="00D4555F">
        <w:rPr>
          <w:rFonts w:hAnsi="Times New Roman" w:ascii="Times New Roman"/>
          <w:color w:val="000000"/>
          <w:szCs w:val="24"/>
        </w:rPr>
        <w:t>1104/13 od 4. travnja 2016</w:t>
      </w:r>
      <w:r w:rsidR="009B6D03" w:rsidRPr="00D4555F">
        <w:rPr>
          <w:rFonts w:hAnsi="Times New Roman" w:ascii="Times New Roman"/>
          <w:color w:val="000000"/>
          <w:szCs w:val="24"/>
        </w:rPr>
        <w:t>.</w:t>
      </w:r>
      <w:r w:rsidRPr="00D4555F">
        <w:rPr>
          <w:rFonts w:hAnsi="Times New Roman" w:ascii="Times New Roman"/>
          <w:color w:val="000000"/>
          <w:szCs w:val="24"/>
        </w:rPr>
        <w:t xml:space="preserve"> </w:t>
      </w:r>
    </w:p>
    <w:p w:rsidRDefault="00070061" w:rsidR="00070061" w:rsidRPr="00D4555F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P="009B6D03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  <w:t>Vjerovnik je citiran</w:t>
      </w:r>
      <w:r w:rsidR="00780301" w:rsidRPr="00D4555F">
        <w:rPr>
          <w:rFonts w:hAnsi="Times New Roman" w:ascii="Times New Roman"/>
          <w:color w:val="000000"/>
          <w:szCs w:val="24"/>
        </w:rPr>
        <w:t>o rješenje</w:t>
      </w:r>
      <w:r w:rsidRPr="00D4555F">
        <w:rPr>
          <w:rFonts w:hAnsi="Times New Roman" w:ascii="Times New Roman"/>
          <w:color w:val="000000"/>
          <w:szCs w:val="24"/>
        </w:rPr>
        <w:t xml:space="preserve"> na predu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jmljivanje troškova primio dana </w:t>
      </w:r>
      <w:r w:rsidR="00070061" w:rsidRPr="00D4555F">
        <w:rPr>
          <w:rFonts w:hAnsi="Times New Roman" w:ascii="Times New Roman"/>
          <w:color w:val="000000"/>
          <w:szCs w:val="24"/>
        </w:rPr>
        <w:t>8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. </w:t>
      </w:r>
      <w:r w:rsidR="00070061" w:rsidRPr="00D4555F">
        <w:rPr>
          <w:rFonts w:hAnsi="Times New Roman" w:ascii="Times New Roman"/>
          <w:color w:val="000000"/>
          <w:szCs w:val="24"/>
        </w:rPr>
        <w:t>travnja 2016</w:t>
      </w:r>
      <w:r w:rsidR="009B6D03" w:rsidRPr="00D4555F">
        <w:rPr>
          <w:rFonts w:hAnsi="Times New Roman" w:ascii="Times New Roman"/>
          <w:color w:val="000000"/>
          <w:szCs w:val="24"/>
        </w:rPr>
        <w:t>.</w:t>
      </w:r>
      <w:r w:rsidRPr="00D4555F">
        <w:rPr>
          <w:rFonts w:hAnsi="Times New Roman" w:ascii="Times New Roman"/>
          <w:color w:val="000000"/>
          <w:szCs w:val="24"/>
        </w:rPr>
        <w:t xml:space="preserve">, 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te kako u zadanom roku </w:t>
      </w:r>
      <w:r w:rsidR="00070061" w:rsidRPr="00D4555F">
        <w:rPr>
          <w:rFonts w:hAnsi="Times New Roman" w:ascii="Times New Roman"/>
          <w:color w:val="000000"/>
          <w:szCs w:val="24"/>
        </w:rPr>
        <w:t>nisu uplaćeni solidarno</w:t>
      </w:r>
      <w:r w:rsidRPr="00D4555F">
        <w:rPr>
          <w:rFonts w:hAnsi="Times New Roman" w:ascii="Times New Roman"/>
          <w:color w:val="000000"/>
          <w:szCs w:val="24"/>
        </w:rPr>
        <w:t xml:space="preserve"> </w:t>
      </w:r>
      <w:r w:rsidR="00070061" w:rsidRPr="00D4555F">
        <w:rPr>
          <w:rFonts w:hAnsi="Times New Roman" w:ascii="Times New Roman"/>
          <w:color w:val="000000"/>
          <w:szCs w:val="24"/>
        </w:rPr>
        <w:t>zatraženi troškovi u iznosu od 2.000,00 kn</w:t>
      </w:r>
      <w:r w:rsidRPr="00D4555F">
        <w:rPr>
          <w:rFonts w:hAnsi="Times New Roman" w:ascii="Times New Roman"/>
          <w:color w:val="000000"/>
          <w:szCs w:val="24"/>
        </w:rPr>
        <w:t>, to je sud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 na temelju </w:t>
      </w:r>
      <w:r w:rsidRPr="00D4555F">
        <w:rPr>
          <w:rFonts w:hAnsi="Times New Roman" w:ascii="Times New Roman"/>
          <w:color w:val="000000"/>
          <w:szCs w:val="24"/>
        </w:rPr>
        <w:t>članka 176. točka 2. Stečajnog zakona</w:t>
      </w:r>
      <w:r w:rsidR="009B6D03" w:rsidRPr="00D4555F">
        <w:rPr>
          <w:rFonts w:hAnsi="Times New Roman" w:ascii="Times New Roman"/>
          <w:color w:val="000000"/>
          <w:szCs w:val="24"/>
        </w:rPr>
        <w:t xml:space="preserve"> (Narodne novine br. 44/96, 29/99, 129/00, 123/03, 82/06)</w:t>
      </w:r>
      <w:r w:rsidRPr="00D4555F">
        <w:rPr>
          <w:rFonts w:hAnsi="Times New Roman" w:ascii="Times New Roman"/>
          <w:color w:val="000000"/>
          <w:szCs w:val="24"/>
        </w:rPr>
        <w:t xml:space="preserve"> donio gornje rješenje.</w:t>
      </w: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</w:r>
    </w:p>
    <w:p w:rsidRDefault="009B0B38" w:rsidR="0082103E" w:rsidRPr="00D4555F">
      <w:pPr>
        <w:pStyle w:val="Naslov1"/>
        <w:rPr>
          <w:b w:val="false"/>
          <w:color w:val="000000"/>
          <w:szCs w:val="24"/>
        </w:rPr>
      </w:pPr>
      <w:r w:rsidRPr="00D4555F">
        <w:rPr>
          <w:b w:val="false"/>
          <w:color w:val="000000"/>
          <w:szCs w:val="24"/>
        </w:rPr>
        <w:t xml:space="preserve">U Zagrebu </w:t>
      </w:r>
      <w:r w:rsidR="00070061" w:rsidRPr="00D4555F">
        <w:rPr>
          <w:b w:val="false"/>
          <w:color w:val="000000"/>
          <w:szCs w:val="24"/>
        </w:rPr>
        <w:t>29. studenog</w:t>
      </w:r>
      <w:r w:rsidR="002451BC" w:rsidRPr="00D4555F">
        <w:rPr>
          <w:b w:val="false"/>
          <w:color w:val="000000"/>
          <w:szCs w:val="24"/>
        </w:rPr>
        <w:t xml:space="preserve"> 201</w:t>
      </w:r>
      <w:r w:rsidR="00070061" w:rsidRPr="00D4555F">
        <w:rPr>
          <w:b w:val="false"/>
          <w:color w:val="000000"/>
          <w:szCs w:val="24"/>
        </w:rPr>
        <w:t>6</w:t>
      </w:r>
      <w:r w:rsidR="002451BC" w:rsidRPr="00D4555F">
        <w:rPr>
          <w:b w:val="false"/>
          <w:color w:val="000000"/>
          <w:szCs w:val="24"/>
        </w:rPr>
        <w:t>.</w:t>
      </w:r>
    </w:p>
    <w:p w:rsidRDefault="0082103E" w:rsidR="0082103E" w:rsidRPr="00D4555F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  <w:t xml:space="preserve">      </w:t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  <w:t xml:space="preserve">             </w:t>
      </w:r>
      <w:r w:rsidR="00944C31" w:rsidRPr="00D4555F">
        <w:rPr>
          <w:rFonts w:hAnsi="Times New Roman" w:ascii="Times New Roman"/>
          <w:color w:val="000000"/>
          <w:szCs w:val="24"/>
        </w:rPr>
        <w:tab/>
      </w:r>
      <w:r w:rsidR="009B0B38" w:rsidRPr="00D4555F">
        <w:rPr>
          <w:rFonts w:hAnsi="Times New Roman" w:ascii="Times New Roman"/>
          <w:color w:val="000000"/>
          <w:szCs w:val="24"/>
        </w:rPr>
        <w:t xml:space="preserve">   </w:t>
      </w:r>
      <w:r w:rsidRPr="00D4555F">
        <w:rPr>
          <w:rFonts w:hAnsi="Times New Roman" w:ascii="Times New Roman"/>
          <w:color w:val="000000"/>
          <w:szCs w:val="24"/>
        </w:rPr>
        <w:t xml:space="preserve"> 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</w:t>
      </w:r>
      <w:r w:rsidRPr="00D4555F">
        <w:rPr>
          <w:rFonts w:hAnsi="Times New Roman" w:ascii="Times New Roman"/>
          <w:color w:val="000000"/>
          <w:szCs w:val="24"/>
        </w:rPr>
        <w:t>S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</w:t>
      </w:r>
      <w:r w:rsidRPr="00D4555F">
        <w:rPr>
          <w:rFonts w:hAnsi="Times New Roman" w:ascii="Times New Roman"/>
          <w:color w:val="000000"/>
          <w:szCs w:val="24"/>
        </w:rPr>
        <w:t>U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</w:t>
      </w:r>
      <w:r w:rsidRPr="00D4555F">
        <w:rPr>
          <w:rFonts w:hAnsi="Times New Roman" w:ascii="Times New Roman"/>
          <w:color w:val="000000"/>
          <w:szCs w:val="24"/>
        </w:rPr>
        <w:t>D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</w:t>
      </w:r>
      <w:r w:rsidRPr="00D4555F">
        <w:rPr>
          <w:rFonts w:hAnsi="Times New Roman" w:ascii="Times New Roman"/>
          <w:color w:val="000000"/>
          <w:szCs w:val="24"/>
        </w:rPr>
        <w:t>A</w:t>
      </w:r>
      <w:r w:rsidR="009B0B38" w:rsidRPr="00D4555F">
        <w:rPr>
          <w:rFonts w:hAnsi="Times New Roman" w:ascii="Times New Roman"/>
          <w:color w:val="000000"/>
          <w:szCs w:val="24"/>
        </w:rPr>
        <w:t xml:space="preserve"> </w:t>
      </w:r>
      <w:r w:rsidRPr="00D4555F">
        <w:rPr>
          <w:rFonts w:hAnsi="Times New Roman" w:ascii="Times New Roman"/>
          <w:color w:val="000000"/>
          <w:szCs w:val="24"/>
        </w:rPr>
        <w:t>C:</w:t>
      </w:r>
    </w:p>
    <w:p w:rsidRDefault="0082103E" w:rsidR="0082103E" w:rsidRPr="00D4555F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D4555F">
      <w:pPr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  <w:t xml:space="preserve">              </w:t>
      </w:r>
      <w:r w:rsidR="00944C31"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>LUC</w:t>
      </w:r>
      <w:r w:rsidR="00304CAF" w:rsidRPr="00D4555F">
        <w:rPr>
          <w:rFonts w:hAnsi="Times New Roman" w:ascii="Times New Roman"/>
          <w:color w:val="000000"/>
          <w:szCs w:val="24"/>
        </w:rPr>
        <w:t>IJA BUTIGAN</w:t>
      </w:r>
      <w:r w:rsidR="00592BCD" w:rsidRPr="00D4555F">
        <w:rPr>
          <w:rFonts w:hAnsi="Times New Roman" w:ascii="Times New Roman"/>
          <w:color w:val="000000"/>
          <w:szCs w:val="24"/>
        </w:rPr>
        <w:t>, v.r.</w:t>
      </w:r>
    </w:p>
    <w:p w:rsidRDefault="00665F8B" w:rsidP="00665F8B" w:rsidR="00735977" w:rsidRPr="00D4555F">
      <w:pPr>
        <w:jc w:val="right"/>
        <w:rPr>
          <w:rFonts w:hAnsi="Times New Roman" w:ascii="Times New Roman"/>
          <w:color w:val="000000"/>
          <w:szCs w:val="24"/>
          <w:u w:val="single"/>
        </w:rPr>
      </w:pPr>
      <w:r w:rsidRPr="00D4555F">
        <w:rPr>
          <w:rFonts w:hAnsi="Times New Roman" w:ascii="Times New Roman"/>
          <w:color w:val="000000"/>
          <w:szCs w:val="24"/>
        </w:rPr>
        <w:lastRenderedPageBreak/>
        <w:t>20 St-1104/13</w:t>
      </w:r>
    </w:p>
    <w:p w:rsidRDefault="00735977" w:rsidR="00735977" w:rsidRPr="00D4555F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D4555F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D4555F">
      <w:pPr>
        <w:rPr>
          <w:rFonts w:hAnsi="Times New Roman" w:ascii="Times New Roman"/>
          <w:color w:val="000000"/>
          <w:szCs w:val="24"/>
          <w:u w:val="single"/>
        </w:rPr>
      </w:pPr>
    </w:p>
    <w:p w:rsidRDefault="009B0B38" w:rsidR="0082103E" w:rsidRPr="00D4555F">
      <w:pPr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  <w:u w:val="single"/>
        </w:rPr>
        <w:t>UPUTA</w:t>
      </w:r>
      <w:r w:rsidR="0082103E" w:rsidRPr="00D4555F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82103E" w:rsidRPr="00D4555F">
        <w:rPr>
          <w:rFonts w:hAnsi="Times New Roman" w:ascii="Times New Roman"/>
          <w:color w:val="000000"/>
          <w:szCs w:val="24"/>
        </w:rPr>
        <w:t>:</w:t>
      </w:r>
    </w:p>
    <w:p w:rsidRDefault="0082103E" w:rsidR="0082103E" w:rsidRPr="00D4555F">
      <w:pPr>
        <w:pStyle w:val="Tijeloteksta"/>
        <w:rPr>
          <w:color w:val="000000"/>
          <w:szCs w:val="24"/>
        </w:rPr>
      </w:pPr>
      <w:r w:rsidRPr="00D4555F">
        <w:rPr>
          <w:color w:val="000000"/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592BCD" w:rsidR="00592BCD" w:rsidRPr="00D4555F">
      <w:pPr>
        <w:pStyle w:val="Tijeloteksta"/>
        <w:rPr>
          <w:color w:val="000000"/>
          <w:szCs w:val="24"/>
        </w:rPr>
      </w:pPr>
    </w:p>
    <w:p w:rsidRDefault="00592BCD" w:rsidR="00592BCD" w:rsidRPr="00D4555F">
      <w:pPr>
        <w:ind w:left="4320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592BCD" w:rsidR="00592BCD" w:rsidRPr="00D4555F">
      <w:pPr>
        <w:ind w:left="5040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 xml:space="preserve">         (</w:t>
      </w:r>
      <w:r w:rsidR="00735977" w:rsidRPr="00D4555F">
        <w:rPr>
          <w:rFonts w:hAnsi="Times New Roman" w:ascii="Times New Roman"/>
          <w:color w:val="000000"/>
          <w:szCs w:val="24"/>
        </w:rPr>
        <w:t>Valentina</w:t>
      </w:r>
      <w:r w:rsidRPr="00D4555F">
        <w:rPr>
          <w:rFonts w:hAnsi="Times New Roman" w:ascii="Times New Roman"/>
          <w:color w:val="000000"/>
          <w:szCs w:val="24"/>
        </w:rPr>
        <w:t xml:space="preserve"> </w:t>
      </w:r>
      <w:r w:rsidR="00735977" w:rsidRPr="00D4555F">
        <w:rPr>
          <w:rFonts w:hAnsi="Times New Roman" w:ascii="Times New Roman"/>
          <w:color w:val="000000"/>
          <w:szCs w:val="24"/>
        </w:rPr>
        <w:t>Kranjčić</w:t>
      </w:r>
      <w:r w:rsidRPr="00D4555F">
        <w:rPr>
          <w:rFonts w:hAnsi="Times New Roman" w:ascii="Times New Roman"/>
          <w:color w:val="000000"/>
          <w:szCs w:val="24"/>
        </w:rPr>
        <w:t>)</w:t>
      </w:r>
    </w:p>
    <w:p w:rsidRDefault="0082103E" w:rsidR="0082103E" w:rsidRPr="00D4555F">
      <w:pPr>
        <w:jc w:val="both"/>
        <w:rPr>
          <w:rFonts w:hAnsi="Times New Roman" w:ascii="Times New Roman"/>
          <w:color w:val="000000"/>
          <w:szCs w:val="24"/>
        </w:rPr>
      </w:pP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  <w:r w:rsidRPr="00D4555F">
        <w:rPr>
          <w:rFonts w:hAnsi="Times New Roman" w:ascii="Times New Roman"/>
          <w:color w:val="000000"/>
          <w:szCs w:val="24"/>
        </w:rPr>
        <w:tab/>
      </w:r>
    </w:p>
    <w:p w:rsidRDefault="0082103E" w:rsidP="00592BCD" w:rsidR="0082103E" w:rsidRPr="00D4555F">
      <w:pPr>
        <w:pStyle w:val="Tijeloteksta"/>
        <w:tabs>
          <w:tab w:pos="284" w:val="left"/>
        </w:tabs>
        <w:rPr>
          <w:color w:val="FFFFFF"/>
          <w:szCs w:val="24"/>
        </w:rPr>
      </w:pPr>
      <w:r w:rsidRPr="00D4555F">
        <w:rPr>
          <w:color w:val="FFFFFF"/>
          <w:szCs w:val="24"/>
        </w:rPr>
        <w:t>DNA:</w:t>
      </w:r>
    </w:p>
    <w:p w:rsidRDefault="009B6D03" w:rsidP="00592BCD" w:rsidR="0082103E" w:rsidRPr="00D4555F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D4555F">
        <w:rPr>
          <w:color w:val="FFFFFF"/>
          <w:szCs w:val="24"/>
        </w:rPr>
        <w:t>vjerovnik</w:t>
      </w:r>
      <w:r w:rsidR="005D567F" w:rsidRPr="00D4555F">
        <w:rPr>
          <w:color w:val="FFFFFF"/>
          <w:szCs w:val="24"/>
        </w:rPr>
        <w:t xml:space="preserve"> </w:t>
      </w:r>
      <w:r w:rsidR="002B5FD6" w:rsidRPr="00D4555F">
        <w:rPr>
          <w:color w:val="FFFFFF"/>
          <w:szCs w:val="24"/>
        </w:rPr>
        <w:t>ELEKTRA Zagreb, Gundulićeva 32</w:t>
      </w:r>
    </w:p>
    <w:p w:rsidRDefault="0082103E" w:rsidP="00592BCD" w:rsidR="0082103E" w:rsidRPr="00D4555F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D4555F">
        <w:rPr>
          <w:color w:val="FFFFFF"/>
          <w:szCs w:val="24"/>
        </w:rPr>
        <w:t>stečajni upravitelj</w:t>
      </w:r>
    </w:p>
    <w:p w:rsidRDefault="00735977" w:rsidP="00592BCD" w:rsidR="0082103E" w:rsidRPr="00D4555F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D4555F">
        <w:rPr>
          <w:color w:val="FFFFFF"/>
          <w:szCs w:val="24"/>
        </w:rPr>
        <w:t>e-</w:t>
      </w:r>
      <w:r w:rsidR="0082103E" w:rsidRPr="00D4555F">
        <w:rPr>
          <w:color w:val="FFFFFF"/>
          <w:szCs w:val="24"/>
        </w:rPr>
        <w:t>oglasna ploča suda</w:t>
      </w:r>
      <w:r w:rsidRPr="00D4555F">
        <w:rPr>
          <w:color w:val="FFFFFF"/>
          <w:szCs w:val="24"/>
        </w:rPr>
        <w:t xml:space="preserve"> – 8 dana</w:t>
      </w:r>
    </w:p>
    <w:p w:rsidRDefault="009B6D03" w:rsidP="00592BCD" w:rsidR="009B6D03" w:rsidRPr="00D4555F">
      <w:pPr>
        <w:pStyle w:val="Tijeloteksta"/>
        <w:tabs>
          <w:tab w:pos="284" w:val="left"/>
        </w:tabs>
        <w:rPr>
          <w:color w:val="FFFFFF"/>
          <w:szCs w:val="24"/>
        </w:rPr>
      </w:pPr>
    </w:p>
    <w:p w:rsidRDefault="0082103E" w:rsidR="0082103E" w:rsidRPr="00D4555F">
      <w:pPr>
        <w:pStyle w:val="Tijeloteksta"/>
        <w:rPr>
          <w:color w:val="000000"/>
          <w:szCs w:val="24"/>
        </w:rPr>
      </w:pPr>
    </w:p>
    <w:sectPr w:rsidSect="00D24609" w:rsidR="0082103E" w:rsidRPr="00D455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DBD" w:rsidP="00D24609" w:rsidR="00840DBD" w:rsidRPr="00D4555F">
      <w:pPr>
        <w:rPr>
          <w:color w:val="000000"/>
        </w:rPr>
      </w:pPr>
      <w:r w:rsidRPr="00D4555F">
        <w:rPr>
          <w:color w:val="000000"/>
        </w:rPr>
        <w:separator/>
      </w:r>
    </w:p>
  </w:endnote>
  <w:endnote w:id="0" w:type="continuationSeparator">
    <w:p w:rsidRDefault="00840DBD" w:rsidP="00D24609" w:rsidR="00840DBD" w:rsidRPr="00D4555F">
      <w:pPr>
        <w:rPr>
          <w:color w:val="000000"/>
        </w:rPr>
      </w:pPr>
      <w:r w:rsidRPr="00D4555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D4555F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D4555F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D4555F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DBD" w:rsidP="00D24609" w:rsidR="00840DBD" w:rsidRPr="00D4555F">
      <w:pPr>
        <w:rPr>
          <w:color w:val="000000"/>
        </w:rPr>
      </w:pPr>
      <w:r w:rsidRPr="00D4555F">
        <w:rPr>
          <w:color w:val="000000"/>
        </w:rPr>
        <w:separator/>
      </w:r>
    </w:p>
  </w:footnote>
  <w:footnote w:id="0" w:type="continuationSeparator">
    <w:p w:rsidRDefault="00840DBD" w:rsidP="00D24609" w:rsidR="00840DBD" w:rsidRPr="00D4555F">
      <w:pPr>
        <w:rPr>
          <w:color w:val="000000"/>
        </w:rPr>
      </w:pPr>
      <w:r w:rsidRPr="00D4555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D4555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013904861"/>
      <w:docPartObj>
        <w:docPartGallery w:val="Page Numbers (Top of Page)"/>
        <w:docPartUnique/>
      </w:docPartObj>
    </w:sdtPr>
    <w:sdtEndPr/>
    <w:sdtContent>
      <w:p w:rsidRDefault="00D24609" w:rsidR="00D24609" w:rsidRPr="00D4555F">
        <w:pPr>
          <w:pStyle w:val="Zaglavlje"/>
          <w:jc w:val="center"/>
          <w:rPr>
            <w:color w:val="000000"/>
          </w:rPr>
        </w:pPr>
        <w:r w:rsidRPr="00D4555F">
          <w:rPr>
            <w:color w:val="000000"/>
          </w:rPr>
          <w:fldChar w:fldCharType="begin"/>
        </w:r>
        <w:r w:rsidRPr="00D4555F">
          <w:rPr>
            <w:color w:val="000000"/>
          </w:rPr>
          <w:instrText>PAGE   \* MERGEFORMAT</w:instrText>
        </w:r>
        <w:r w:rsidRPr="00D4555F">
          <w:rPr>
            <w:color w:val="000000"/>
          </w:rPr>
          <w:fldChar w:fldCharType="separate"/>
        </w:r>
        <w:r w:rsidR="00D4555F">
          <w:rPr>
            <w:noProof/>
            <w:color w:val="000000"/>
          </w:rPr>
          <w:t>2</w:t>
        </w:r>
        <w:r w:rsidRPr="00D4555F">
          <w:rPr>
            <w:color w:val="000000"/>
          </w:rPr>
          <w:fldChar w:fldCharType="end"/>
        </w:r>
      </w:p>
    </w:sdtContent>
  </w:sdt>
  <w:p w:rsidRDefault="00D24609" w:rsidR="00D24609" w:rsidRPr="00D4555F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D4555F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14242"/>
    <w:rsid w:val="00070061"/>
    <w:rsid w:val="002451BC"/>
    <w:rsid w:val="00255BBE"/>
    <w:rsid w:val="002972FB"/>
    <w:rsid w:val="002B5FD6"/>
    <w:rsid w:val="002E6113"/>
    <w:rsid w:val="002E6C8F"/>
    <w:rsid w:val="00304CAF"/>
    <w:rsid w:val="00324C3A"/>
    <w:rsid w:val="004C2968"/>
    <w:rsid w:val="004D1D00"/>
    <w:rsid w:val="00592BCD"/>
    <w:rsid w:val="005D445F"/>
    <w:rsid w:val="005D567F"/>
    <w:rsid w:val="00665F8B"/>
    <w:rsid w:val="006C674E"/>
    <w:rsid w:val="006D7059"/>
    <w:rsid w:val="00735977"/>
    <w:rsid w:val="00780301"/>
    <w:rsid w:val="0082103E"/>
    <w:rsid w:val="00840DBD"/>
    <w:rsid w:val="008E3CB9"/>
    <w:rsid w:val="00944C31"/>
    <w:rsid w:val="00993477"/>
    <w:rsid w:val="009B0B38"/>
    <w:rsid w:val="009B6D03"/>
    <w:rsid w:val="009D10A8"/>
    <w:rsid w:val="00B3042F"/>
    <w:rsid w:val="00B47FAC"/>
    <w:rsid w:val="00B9645A"/>
    <w:rsid w:val="00CC0D9E"/>
    <w:rsid w:val="00D24609"/>
    <w:rsid w:val="00D4555F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609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60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142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2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2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2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2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609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609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142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2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2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2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2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St-1104/2013-169</izvorni_sadrzaj>
    <derivirana_varijabla naziv="DomainObject.Oznaka_1">St-1104/2013-169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St-1104/2013-169</izvorni_sadrzaj>
    <derivirana_varijabla naziv="DomainObject.PoslovniBrojDokumenta_1">St-1104/2013-169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375</properties:Words>
  <properties:Characters>1917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2016-11-29T13:25:00Z</dcterms:created>
  <dc:creator>Sudsko vijeće</dc:creator>
  <cp:lastModifiedBy>Valentina Kranjčić</cp:lastModifiedBy>
  <cp:lastPrinted>2016-12-02T08:19:00Z</cp:lastPrinted>
  <dcterms:modified xmlns:xsi="http://www.w3.org/2001/XMLSchema-instance" xsi:type="dcterms:W3CDTF">2016-12-02T08:20:00Z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St-1104/2013-169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