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e578" w14:paraId="bb1e578" w:rsidRDefault="00D7711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0B0A" w:rsidP="00F00B0A" w:rsidR="00F00B0A">
      <w:pPr>
        <w:pStyle w:val="NormaleSPIS"/>
      </w:pPr>
    </w:p>
    <w:p w:rsidRDefault="00F00B0A" w:rsidP="00F00B0A" w:rsidR="00F00B0A">
      <w:pPr>
        <w:spacing w:after="0"/>
      </w:pPr>
      <w:r>
        <w:rPr>
          <w:color w:val="000000"/>
        </w:rPr>
        <w:t>REPUBLIKA HRVATSKA</w:t>
      </w:r>
    </w:p>
    <w:p w:rsidRDefault="00F00B0A" w:rsidP="00F00B0A" w:rsidR="00F00B0A">
      <w:pPr>
        <w:spacing w:after="0"/>
      </w:pPr>
      <w:r>
        <w:rPr>
          <w:color w:val="000000"/>
        </w:rPr>
        <w:t>TRGOVAČKI SUD U OSIJEKU</w:t>
      </w:r>
    </w:p>
    <w:p w:rsidRDefault="00F00B0A" w:rsidP="00F00B0A" w:rsidR="00F00B0A">
      <w:pPr>
        <w:spacing w:after="0"/>
      </w:pPr>
      <w:r>
        <w:rPr>
          <w:color w:val="000000"/>
        </w:rPr>
        <w:t>STALNA SLUŽBA U SLAVONSKOM BRODU</w:t>
      </w:r>
    </w:p>
    <w:p w:rsidRDefault="00F00B0A" w:rsidP="00F00B0A" w:rsidR="00F00B0A">
      <w:pPr>
        <w:spacing w:after="0"/>
      </w:pPr>
      <w:r>
        <w:rPr>
          <w:color w:val="000000"/>
        </w:rPr>
        <w:t>Trg pobjede 13</w:t>
      </w:r>
    </w:p>
    <w:p w:rsidRDefault="00F00B0A" w:rsidP="00F00B0A" w:rsidR="00F00B0A">
      <w:pPr>
        <w:spacing w:after="0"/>
        <w:rPr>
          <w:color w:val="000000"/>
        </w:rPr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3/St-1682/2016-</w:t>
      </w:r>
      <w:r w:rsidR="006B01D4">
        <w:rPr>
          <w:color w:val="000000"/>
        </w:rPr>
        <w:t>5</w:t>
      </w:r>
      <w:r>
        <w:rPr>
          <w:color w:val="000000"/>
        </w:rPr>
        <w:t>0</w:t>
      </w:r>
    </w:p>
    <w:p w:rsidRDefault="003A20E0" w:rsidP="00F00B0A" w:rsidR="003A20E0">
      <w:pPr>
        <w:spacing w:after="0"/>
        <w:ind w:left="2124"/>
        <w:rPr>
          <w:color w:val="000000"/>
        </w:rPr>
      </w:pPr>
    </w:p>
    <w:p w:rsidRDefault="00F00B0A" w:rsidP="00F00B0A" w:rsidR="00F00B0A">
      <w:pPr>
        <w:spacing w:after="0"/>
        <w:ind w:left="2124"/>
      </w:pPr>
      <w:r>
        <w:rPr>
          <w:color w:val="000000"/>
        </w:rPr>
        <w:t>U I M E  R E P U B L I K E  H R V A T S K E</w:t>
      </w:r>
    </w:p>
    <w:p w:rsidRDefault="00F00B0A" w:rsidP="00F00B0A" w:rsidR="00F00B0A">
      <w:pPr>
        <w:spacing w:after="0"/>
        <w:ind w:left="3540"/>
      </w:pPr>
      <w:r>
        <w:rPr>
          <w:color w:val="000000"/>
        </w:rPr>
        <w:t>R J E Š E N J E</w:t>
      </w:r>
    </w:p>
    <w:p w:rsidRDefault="00A80021" w:rsidP="00A80021" w:rsidR="00A80021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TRGOVAČKI SUD U  OSIJEKU, STALNA SLUŽBA U SLAVONSKOM BRODU, po sutkinji Danijeli Martini Maoduš, u pravnoj stvari predlagatelja, FINA,  povodom prijedloga za otvaranje stečajnog postupka  po čl. 110. stavak 1. Stečajnog zakona nad dužnikom  stečajna masa </w:t>
      </w:r>
      <w:r>
        <w:rPr>
          <w:b/>
        </w:rPr>
        <w:t xml:space="preserve">Adriatic </w:t>
      </w:r>
      <w:proofErr w:type="spellStart"/>
      <w:r>
        <w:rPr>
          <w:b/>
        </w:rPr>
        <w:t>Classic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Nautica</w:t>
      </w:r>
      <w:proofErr w:type="spellEnd"/>
      <w:r>
        <w:rPr>
          <w:b/>
        </w:rPr>
        <w:t xml:space="preserve"> d.o.o. u stečaju, </w:t>
      </w:r>
      <w:r>
        <w:rPr>
          <w:color w:val="222222"/>
        </w:rPr>
        <w:t xml:space="preserve"> dana 27. kolovoza 2018.</w:t>
      </w:r>
    </w:p>
    <w:p w:rsidRDefault="00F00B0A" w:rsidP="00F00B0A" w:rsidR="00F00B0A">
      <w:pPr>
        <w:spacing w:after="0"/>
        <w:rPr>
          <w:color w:val="000000"/>
        </w:rPr>
      </w:pPr>
      <w:r>
        <w:rPr>
          <w:color w:val="000000"/>
        </w:rPr>
        <w:t xml:space="preserve">                                                          r i j e š i o  j e</w:t>
      </w:r>
    </w:p>
    <w:p w:rsidRDefault="00F00B0A" w:rsidP="00F00B0A" w:rsidR="00F00B0A">
      <w:pPr>
        <w:spacing w:after="0"/>
      </w:pPr>
    </w:p>
    <w:p w:rsidRDefault="00F00B0A" w:rsidP="00045C8C" w:rsidR="00F00B0A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I – Nastavlja se stečajni postupak  nad stečajnom masom </w:t>
      </w:r>
      <w:r w:rsidR="006830A1">
        <w:rPr>
          <w:b/>
        </w:rPr>
        <w:t xml:space="preserve">Adriatic </w:t>
      </w:r>
      <w:proofErr w:type="spellStart"/>
      <w:r w:rsidR="006830A1">
        <w:rPr>
          <w:b/>
        </w:rPr>
        <w:t>Classic</w:t>
      </w:r>
      <w:proofErr w:type="spellEnd"/>
      <w:r w:rsidR="006830A1">
        <w:rPr>
          <w:b/>
        </w:rPr>
        <w:t xml:space="preserve"> </w:t>
      </w:r>
      <w:proofErr w:type="spellStart"/>
      <w:r w:rsidR="006830A1">
        <w:rPr>
          <w:b/>
        </w:rPr>
        <w:t>Nautica</w:t>
      </w:r>
      <w:proofErr w:type="spellEnd"/>
      <w:r w:rsidR="006830A1">
        <w:rPr>
          <w:b/>
        </w:rPr>
        <w:t xml:space="preserve"> d.o.o. u stečaju</w:t>
      </w:r>
      <w:r>
        <w:rPr>
          <w:color w:val="000000"/>
        </w:rPr>
        <w:t xml:space="preserve"> </w:t>
      </w:r>
    </w:p>
    <w:p w:rsidRDefault="00F00B0A" w:rsidP="00045C8C" w:rsidR="00F00B0A">
      <w:pPr>
        <w:spacing w:after="0"/>
        <w:jc w:val="both"/>
        <w:rPr>
          <w:color w:val="000000"/>
        </w:rPr>
      </w:pPr>
    </w:p>
    <w:p w:rsidRDefault="00F00B0A" w:rsidP="00045C8C" w:rsidR="00F00B0A">
      <w:pPr>
        <w:spacing w:after="0"/>
        <w:jc w:val="both"/>
        <w:rPr>
          <w:color w:val="000000"/>
        </w:rPr>
      </w:pPr>
      <w:r>
        <w:rPr>
          <w:color w:val="000000"/>
        </w:rPr>
        <w:t>II - Imenuje</w:t>
      </w:r>
      <w:r w:rsidR="00045C8C">
        <w:rPr>
          <w:color w:val="000000"/>
        </w:rPr>
        <w:t xml:space="preserve"> se upravitelj stečajne mase: </w:t>
      </w:r>
      <w:r w:rsidR="006830A1">
        <w:rPr>
          <w:color w:val="000000"/>
        </w:rPr>
        <w:t xml:space="preserve">Tihomir Zec iz Osijeka , Kardinala A. Stepinca 4, </w:t>
      </w:r>
      <w:r>
        <w:rPr>
          <w:color w:val="000000"/>
        </w:rPr>
        <w:t xml:space="preserve">OIB </w:t>
      </w:r>
      <w:r w:rsidR="006830A1">
        <w:rPr>
          <w:color w:val="000000"/>
        </w:rPr>
        <w:t>80723087237</w:t>
      </w:r>
    </w:p>
    <w:p w:rsidRDefault="00F00B0A" w:rsidP="00045C8C" w:rsidR="00F00B0A">
      <w:pPr>
        <w:spacing w:after="0"/>
        <w:jc w:val="both"/>
        <w:rPr>
          <w:color w:val="000000"/>
        </w:rPr>
      </w:pPr>
    </w:p>
    <w:p w:rsidRDefault="00F00B0A" w:rsidP="00045C8C" w:rsidR="00F00B0A">
      <w:pPr>
        <w:spacing w:after="0"/>
        <w:jc w:val="both"/>
      </w:pPr>
      <w:r>
        <w:rPr>
          <w:color w:val="000000"/>
        </w:rPr>
        <w:t>III – U sudski registar izvršit će se upis stečajne mase iza brisanog  stečajnog dužnika</w:t>
      </w:r>
      <w:r w:rsidR="00A17FE0">
        <w:rPr>
          <w:color w:val="000000"/>
        </w:rPr>
        <w:t xml:space="preserve"> </w:t>
      </w:r>
      <w:r w:rsidR="00A17FE0">
        <w:rPr>
          <w:b/>
          <w:color w:val="222222"/>
        </w:rPr>
        <w:t xml:space="preserve">Adriatic </w:t>
      </w:r>
      <w:proofErr w:type="spellStart"/>
      <w:r w:rsidR="00A17FE0">
        <w:rPr>
          <w:b/>
          <w:color w:val="222222"/>
        </w:rPr>
        <w:t>Classic</w:t>
      </w:r>
      <w:proofErr w:type="spellEnd"/>
      <w:r w:rsidR="00A17FE0">
        <w:rPr>
          <w:b/>
          <w:color w:val="222222"/>
        </w:rPr>
        <w:t xml:space="preserve"> </w:t>
      </w:r>
      <w:proofErr w:type="spellStart"/>
      <w:r w:rsidR="00A17FE0">
        <w:rPr>
          <w:b/>
          <w:color w:val="222222"/>
        </w:rPr>
        <w:t>Nautica</w:t>
      </w:r>
      <w:proofErr w:type="spellEnd"/>
      <w:r w:rsidR="00A17FE0">
        <w:rPr>
          <w:b/>
          <w:color w:val="222222"/>
        </w:rPr>
        <w:t xml:space="preserve"> d.o.o. u stečaju, Nova Gradiška, Marijana </w:t>
      </w:r>
      <w:proofErr w:type="spellStart"/>
      <w:r w:rsidR="00A17FE0">
        <w:rPr>
          <w:b/>
          <w:color w:val="222222"/>
        </w:rPr>
        <w:t>Lanosovića</w:t>
      </w:r>
      <w:proofErr w:type="spellEnd"/>
      <w:r w:rsidR="00A17FE0">
        <w:rPr>
          <w:b/>
          <w:color w:val="222222"/>
        </w:rPr>
        <w:t xml:space="preserve"> 24, OIB: 35262283900</w:t>
      </w:r>
      <w:r>
        <w:rPr>
          <w:color w:val="000000"/>
        </w:rPr>
        <w:t>,  na temelju ovog rješenja, sa sjedištem u</w:t>
      </w:r>
      <w:r w:rsidR="00D279CF">
        <w:rPr>
          <w:color w:val="000000"/>
        </w:rPr>
        <w:t xml:space="preserve"> Osijeku , Kardinala A. Stepinca 4.</w:t>
      </w:r>
      <w:r>
        <w:rPr>
          <w:color w:val="000000"/>
        </w:rPr>
        <w:t xml:space="preserve"> </w:t>
      </w:r>
    </w:p>
    <w:p w:rsidRDefault="00F00B0A" w:rsidP="00045C8C" w:rsidR="00F00B0A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</w:p>
    <w:p w:rsidRDefault="00F00B0A" w:rsidP="00045C8C" w:rsidR="00F00B0A">
      <w:pPr>
        <w:spacing w:after="0"/>
        <w:ind w:firstLine="708" w:left="708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 xml:space="preserve">       o b r a z l o ž e nj e</w:t>
      </w:r>
    </w:p>
    <w:p w:rsidRDefault="00C73ABD" w:rsidP="00045C8C" w:rsidR="00C73ABD">
      <w:pPr>
        <w:spacing w:after="0"/>
        <w:ind w:firstLine="708" w:left="708"/>
        <w:jc w:val="both"/>
        <w:rPr>
          <w:color w:val="000000"/>
        </w:rPr>
      </w:pPr>
    </w:p>
    <w:p w:rsidRDefault="00C73ABD" w:rsidP="00045C8C" w:rsidR="00C73ABD">
      <w:pPr>
        <w:spacing w:after="0"/>
        <w:ind w:firstLine="708"/>
        <w:jc w:val="both"/>
      </w:pPr>
      <w:r>
        <w:t>Iz dopisa ovršnog suda u  Ovršnom predm</w:t>
      </w:r>
      <w:r w:rsidR="005E2158">
        <w:t xml:space="preserve">etu </w:t>
      </w:r>
      <w:proofErr w:type="spellStart"/>
      <w:r w:rsidR="005E2158">
        <w:t>Ovr</w:t>
      </w:r>
      <w:proofErr w:type="spellEnd"/>
      <w:r w:rsidR="005E2158">
        <w:t xml:space="preserve">- 53/15 Općinskog suda u </w:t>
      </w:r>
      <w:r>
        <w:t xml:space="preserve">Splitu, proizlazi da u tom ovršnom predmetu nije prodana imovina na kojoj stečajna masa ima </w:t>
      </w:r>
      <w:proofErr w:type="spellStart"/>
      <w:r>
        <w:t>razlučno</w:t>
      </w:r>
      <w:proofErr w:type="spellEnd"/>
      <w:r>
        <w:t xml:space="preserve"> pravo,  te je potrebno  poduzeti radnje radi prodaje imovine na kojoj stečajna masa ima </w:t>
      </w:r>
      <w:proofErr w:type="spellStart"/>
      <w:r>
        <w:t>razlučno</w:t>
      </w:r>
      <w:proofErr w:type="spellEnd"/>
      <w:r>
        <w:t xml:space="preserve"> pravo</w:t>
      </w:r>
      <w:r w:rsidR="00045C8C">
        <w:t xml:space="preserve"> </w:t>
      </w:r>
      <w:r>
        <w:t>- jahte „SER u postupku nad stečajnom masom BRODSKOG PRIJEVOZA  d. o. o. u stečaju Mrljane, u koju stečajnu masu ulazi predmet</w:t>
      </w:r>
      <w:r w:rsidR="00045C8C">
        <w:t>n</w:t>
      </w:r>
      <w:r>
        <w:t xml:space="preserve">a jahta. </w:t>
      </w:r>
    </w:p>
    <w:p w:rsidRDefault="00C73ABD" w:rsidP="00045C8C" w:rsidR="00C73ABD">
      <w:pPr>
        <w:spacing w:after="0"/>
        <w:ind w:firstLine="708"/>
        <w:jc w:val="both"/>
        <w:rPr>
          <w:color w:val="000000"/>
        </w:rPr>
      </w:pPr>
      <w:r>
        <w:t xml:space="preserve">Dakle, unovčenjem naveden imovine, nastat će uvjeti za naknadnu diobu u ovom postupku.  </w:t>
      </w:r>
    </w:p>
    <w:p w:rsidRDefault="00045C8C" w:rsidP="00045C8C" w:rsidR="00F00B0A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O</w:t>
      </w:r>
      <w:r w:rsidR="00F00B0A">
        <w:rPr>
          <w:color w:val="000000"/>
        </w:rPr>
        <w:t xml:space="preserve">cjenjeno je da postoje razlozi na nastavak postupka u odnosu na stečajnu masu i upis iste i upravitelja stečajne mase u sudskom registru, te za upis sjedišta stečajne mase na adresi prebivališta stečajnog upravitelja. </w:t>
      </w:r>
    </w:p>
    <w:p w:rsidRDefault="00F00B0A" w:rsidP="00045C8C" w:rsidR="00F00B0A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Stoga je odlučeno kao u izreci rješenja. </w:t>
      </w:r>
    </w:p>
    <w:p w:rsidRDefault="00F00B0A" w:rsidP="005E2158" w:rsidR="00F00B0A">
      <w:pPr>
        <w:spacing w:beforeAutospacing="true" w:before="100"/>
        <w:rPr>
          <w:color w:val="000000"/>
        </w:rPr>
      </w:pPr>
      <w:r>
        <w:rPr>
          <w:color w:val="000000"/>
        </w:rPr>
        <w:t xml:space="preserve">U Slavonskom Brodu, </w:t>
      </w:r>
      <w:r w:rsidR="00C73ABD">
        <w:rPr>
          <w:color w:val="222222"/>
        </w:rPr>
        <w:t>27. kolovoza 2018.</w:t>
      </w:r>
      <w:r w:rsidR="00FD4D74">
        <w:rPr>
          <w:color w:val="222222"/>
        </w:rPr>
        <w:t xml:space="preserve"> </w:t>
      </w:r>
      <w:r w:rsidR="00FD4D74">
        <w:rPr>
          <w:color w:val="222222"/>
        </w:rPr>
        <w:tab/>
      </w:r>
      <w:r w:rsidR="00FD4D74">
        <w:rPr>
          <w:color w:val="222222"/>
        </w:rPr>
        <w:tab/>
      </w:r>
      <w:r w:rsidR="00FD4D74">
        <w:rPr>
          <w:color w:val="222222"/>
        </w:rPr>
        <w:tab/>
      </w:r>
      <w:r w:rsidR="00FD4D74">
        <w:rPr>
          <w:color w:val="222222"/>
        </w:rPr>
        <w:tab/>
        <w:t>s</w:t>
      </w:r>
      <w:r>
        <w:rPr>
          <w:color w:val="000000"/>
        </w:rPr>
        <w:t xml:space="preserve"> u d a c</w:t>
      </w:r>
    </w:p>
    <w:p w:rsidRDefault="00F00B0A" w:rsidP="005E2158" w:rsidR="00F00B0A">
      <w:pPr>
        <w:spacing w:after="0"/>
        <w:ind w:firstLine="708"/>
        <w:rPr>
          <w:color w:val="000000"/>
        </w:rPr>
      </w:pPr>
    </w:p>
    <w:p w:rsidRDefault="00F00B0A" w:rsidP="005E2158" w:rsidR="00F00B0A">
      <w:pPr>
        <w:spacing w:after="0"/>
        <w:ind w:firstLine="708"/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Daniela Martini Maoduš   </w:t>
      </w:r>
    </w:p>
    <w:p w:rsidRDefault="00045C8C" w:rsidP="005E2158" w:rsidR="00045C8C">
      <w:pPr>
        <w:pStyle w:val="NormaleSPIS"/>
        <w:jc w:val="left"/>
        <w:rPr>
          <w:rFonts w:cs="Times New Roman"/>
          <w:color w:val="500050"/>
          <w:sz w:val="16"/>
          <w:szCs w:val="16"/>
          <w:shd w:fill="FFFFFF" w:color="auto" w:val="clear"/>
        </w:rPr>
      </w:pPr>
    </w:p>
    <w:p w:rsidRDefault="00F00B0A" w:rsidP="005E2158" w:rsidR="00F00B0A">
      <w:pPr>
        <w:pStyle w:val="NormaleSPIS"/>
        <w:jc w:val="left"/>
        <w:rPr>
          <w:rFonts w:cs="Times New Roman"/>
          <w:color w:val="500050"/>
          <w:shd w:fill="FFFFFF" w:color="auto" w:val="clear"/>
        </w:rPr>
      </w:pPr>
      <w:r>
        <w:rPr>
          <w:rFonts w:cs="Times New Roman"/>
          <w:color w:val="500050"/>
          <w:sz w:val="16"/>
          <w:szCs w:val="16"/>
          <w:shd w:fill="FFFFFF" w:color="auto" w:val="clear"/>
        </w:rPr>
        <w:lastRenderedPageBreak/>
        <w:t>NAPUTAK O PRAVNOM LIJEKU:</w:t>
      </w:r>
    </w:p>
    <w:p w:rsidRDefault="00F00B0A" w:rsidP="005E2158" w:rsidR="00F00B0A">
      <w:pPr>
        <w:shd w:fill="FFFFFF" w:color="auto" w:val="clear"/>
        <w:spacing w:after="0"/>
        <w:rPr>
          <w:rFonts w:cs="Arial" w:eastAsia="Times New Roman" w:hAnsi="Arial" w:ascii="Arial"/>
          <w:color w:val="222222"/>
          <w:sz w:val="16"/>
          <w:szCs w:val="16"/>
        </w:rPr>
      </w:pPr>
      <w:r>
        <w:rPr>
          <w:rFonts w:cs="Arial" w:eastAsia="Times New Roman" w:hAnsi="Arial" w:ascii="Arial"/>
          <w:color w:val="222222"/>
          <w:sz w:val="16"/>
          <w:szCs w:val="16"/>
        </w:rPr>
        <w:t xml:space="preserve">Protiv ovog rješenja može se izjaviti žalba u </w:t>
      </w:r>
      <w:proofErr w:type="spellStart"/>
      <w:r>
        <w:rPr>
          <w:rFonts w:cs="Arial" w:eastAsia="Times New Roman" w:hAnsi="Arial" w:ascii="Arial"/>
          <w:color w:val="222222"/>
          <w:sz w:val="16"/>
          <w:szCs w:val="16"/>
        </w:rPr>
        <w:t>rokuod</w:t>
      </w:r>
      <w:proofErr w:type="spellEnd"/>
      <w:r>
        <w:rPr>
          <w:rFonts w:cs="Arial" w:eastAsia="Times New Roman" w:hAnsi="Arial" w:ascii="Arial"/>
          <w:color w:val="222222"/>
          <w:sz w:val="16"/>
          <w:szCs w:val="16"/>
        </w:rPr>
        <w:t xml:space="preserve"> 8 dana od dana objave  na E oglasnoj ploči s tim </w:t>
      </w:r>
      <w:proofErr w:type="spellStart"/>
      <w:r>
        <w:rPr>
          <w:rFonts w:cs="Arial" w:eastAsia="Times New Roman" w:hAnsi="Arial" w:ascii="Arial"/>
          <w:color w:val="222222"/>
          <w:sz w:val="16"/>
          <w:szCs w:val="16"/>
        </w:rPr>
        <w:t>darok</w:t>
      </w:r>
      <w:proofErr w:type="spellEnd"/>
      <w:r>
        <w:rPr>
          <w:rFonts w:cs="Arial" w:eastAsia="Times New Roman" w:hAnsi="Arial" w:ascii="Arial"/>
          <w:color w:val="222222"/>
          <w:sz w:val="16"/>
          <w:szCs w:val="16"/>
        </w:rPr>
        <w:t xml:space="preserve"> za žalbu počinje teći protekom osmog dana od dana objave.</w:t>
      </w:r>
    </w:p>
    <w:p w:rsidRDefault="00F00B0A" w:rsidP="005E2158" w:rsidR="00F00B0A">
      <w:pPr>
        <w:shd w:fill="FFFFFF" w:color="auto" w:val="clear"/>
        <w:spacing w:after="0"/>
        <w:rPr>
          <w:rFonts w:cs="Arial" w:eastAsia="Times New Roman" w:hAnsi="Arial" w:ascii="Arial"/>
          <w:color w:val="222222"/>
          <w:sz w:val="15"/>
          <w:szCs w:val="15"/>
        </w:rPr>
      </w:pPr>
      <w:r>
        <w:rPr>
          <w:rFonts w:cs="Arial" w:eastAsia="Times New Roman" w:hAnsi="Arial" w:ascii="Arial"/>
          <w:color w:val="222222"/>
          <w:sz w:val="16"/>
          <w:szCs w:val="16"/>
        </w:rPr>
        <w:t>Žalba se podnosi ovom sudu u tri istovjetna primjerka. O žalbi odlučuje VTS</w:t>
      </w:r>
    </w:p>
    <w:p w:rsidRDefault="00F00B0A" w:rsidP="005E2158" w:rsidR="00F00B0A">
      <w:pPr>
        <w:shd w:fill="FFFFFF" w:color="auto" w:val="clear"/>
        <w:spacing w:after="0"/>
        <w:rPr>
          <w:rFonts w:cs="Arial" w:eastAsia="Times New Roman" w:hAnsi="Arial" w:ascii="Arial"/>
          <w:color w:val="222222"/>
          <w:sz w:val="15"/>
          <w:szCs w:val="15"/>
        </w:rPr>
      </w:pPr>
      <w:r>
        <w:rPr>
          <w:rFonts w:cs="Arial" w:eastAsia="Times New Roman" w:hAnsi="Arial" w:ascii="Arial"/>
          <w:color w:val="222222"/>
          <w:sz w:val="15"/>
          <w:szCs w:val="15"/>
        </w:rPr>
        <w:t> </w:t>
      </w:r>
    </w:p>
    <w:p w:rsidRDefault="00F00B0A" w:rsidP="005E2158" w:rsidR="00F00B0A">
      <w:pPr>
        <w:shd w:fill="FFFFFF" w:color="auto" w:val="clear"/>
        <w:spacing w:after="0"/>
        <w:rPr>
          <w:rFonts w:cs="Arial" w:eastAsia="Times New Roman" w:hAnsi="Arial" w:ascii="Arial"/>
          <w:color w:val="222222"/>
          <w:sz w:val="15"/>
          <w:szCs w:val="15"/>
        </w:rPr>
      </w:pPr>
      <w:r>
        <w:rPr>
          <w:rFonts w:cs="Arial" w:eastAsia="Times New Roman" w:hAnsi="Arial" w:ascii="Arial"/>
          <w:color w:val="222222"/>
          <w:sz w:val="15"/>
          <w:szCs w:val="15"/>
        </w:rPr>
        <w:t> </w:t>
      </w:r>
    </w:p>
    <w:p w:rsidRDefault="00F00B0A" w:rsidP="005E2158" w:rsidR="00F00B0A">
      <w:pPr>
        <w:shd w:fill="FFFFFF" w:color="auto" w:val="clear"/>
        <w:spacing w:after="0"/>
        <w:rPr>
          <w:rFonts w:cs="Arial" w:eastAsia="Times New Roman" w:hAnsi="Arial" w:ascii="Arial"/>
          <w:color w:val="222222"/>
          <w:sz w:val="15"/>
          <w:szCs w:val="15"/>
        </w:rPr>
      </w:pPr>
      <w:r>
        <w:rPr>
          <w:rFonts w:cs="Arial" w:eastAsia="Times New Roman" w:hAnsi="Arial" w:ascii="Arial"/>
          <w:color w:val="222222"/>
          <w:sz w:val="15"/>
          <w:szCs w:val="15"/>
        </w:rPr>
        <w:t>Dostaviti putem e oglasne ploče,- dostaviti registru putem e spisa</w:t>
      </w:r>
    </w:p>
    <w:p w:rsidRDefault="00F00B0A" w:rsidP="005E2158" w:rsidR="00F00B0A">
      <w:pPr>
        <w:shd w:fill="FFFFFF" w:color="auto" w:val="clear"/>
        <w:spacing w:after="0"/>
        <w:rPr>
          <w:rFonts w:cs="Arial" w:eastAsia="Times New Roman" w:hAnsi="Arial" w:ascii="Arial"/>
          <w:color w:val="222222"/>
          <w:sz w:val="15"/>
          <w:szCs w:val="15"/>
        </w:rPr>
      </w:pPr>
      <w:r>
        <w:rPr>
          <w:rFonts w:cs="Arial" w:eastAsia="Times New Roman" w:hAnsi="Arial" w:ascii="Arial"/>
          <w:color w:val="222222"/>
          <w:sz w:val="15"/>
          <w:szCs w:val="15"/>
        </w:rPr>
        <w:t xml:space="preserve"> Spis u kal 17 dana</w:t>
      </w:r>
    </w:p>
    <w:p w:rsidRDefault="00F00B0A" w:rsidP="005E2158" w:rsidR="00F00B0A">
      <w:pPr>
        <w:rPr>
          <w:rFonts w:eastAsiaTheme="minorEastAsia" w:hAnsiTheme="minorHAnsi" w:asciiTheme="minorHAnsi"/>
          <w:sz w:val="22"/>
          <w:szCs w:val="22"/>
        </w:rPr>
      </w:pPr>
    </w:p>
    <w:p w:rsidRDefault="00F00B0A" w:rsidP="005E2158" w:rsidR="00F00B0A">
      <w:pPr>
        <w:pStyle w:val="NormaleSPIS"/>
        <w:jc w:val="left"/>
      </w:pPr>
    </w:p>
    <w:p w:rsidRDefault="00AE649C" w:rsidP="005E2158" w:rsidR="00AE649C" w:rsidRPr="00B76F3C">
      <w:pPr>
        <w:pStyle w:val="NormaleSPIS"/>
        <w:jc w:val="left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310C" w:rsidP="00537B78" w:rsidR="00B5310C">
      <w:r>
        <w:separator/>
      </w:r>
    </w:p>
  </w:endnote>
  <w:endnote w:id="0" w:type="continuationSeparator">
    <w:p w:rsidRDefault="00B5310C" w:rsidP="00537B78" w:rsidR="00B53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310C" w:rsidP="00537B78" w:rsidR="00B5310C">
      <w:r>
        <w:separator/>
      </w:r>
    </w:p>
  </w:footnote>
  <w:footnote w:id="0" w:type="continuationSeparator">
    <w:p w:rsidRDefault="00B5310C" w:rsidP="00537B78" w:rsidR="00B531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5C8C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143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20E0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00C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158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0A1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1D4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6367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671D"/>
    <w:rsid w:val="008F755E"/>
    <w:rsid w:val="008F7798"/>
    <w:rsid w:val="008F797F"/>
    <w:rsid w:val="00900CC6"/>
    <w:rsid w:val="0090443F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4B7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3C34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17FE0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0021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310C"/>
    <w:rsid w:val="00B54655"/>
    <w:rsid w:val="00B60530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3ABD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17DC9"/>
    <w:rsid w:val="00D20E7F"/>
    <w:rsid w:val="00D23706"/>
    <w:rsid w:val="00D279CF"/>
    <w:rsid w:val="00D27BF4"/>
    <w:rsid w:val="00D27DB9"/>
    <w:rsid w:val="00D27F53"/>
    <w:rsid w:val="00D3196F"/>
    <w:rsid w:val="00D33A6F"/>
    <w:rsid w:val="00D37306"/>
    <w:rsid w:val="00D37847"/>
    <w:rsid w:val="00D425B3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119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087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417C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BDD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0B0A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4D74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00B0A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00B0A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85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500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St-1682/2016-50</izvorni_sadrzaj>
    <derivirana_varijabla naziv="DomainObject.Oznaka_1">St-1682/2016-50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1682</izvorni_sadrzaj>
    <derivirana_varijabla naziv="DomainObject.Predmet.Broj_1">1682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veljače 2017.</izvorni_sadrzaj>
    <derivirana_varijabla naziv="DomainObject.Predmet.DatumRjesavanja_1">28.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2.</izvorni_sadrzaj>
    <derivirana_varijabla naziv="DomainObject.Predmet.Opis_1">čl. 444 st. 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St-1682/2016</izvorni_sadrzaj>
    <derivirana_varijabla naziv="DomainObject.Predmet.OznakaBroj_1">St-1682/2016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Classic Nautica d. o. o. za trgovinu</izvorni_sadrzaj>
    <derivirana_varijabla naziv="DomainObject.Predmet.ProtustrankaFormated_1">  Adriatic Classic Nautica d. o. o. za trgovinu</derivirana_varijabla>
  </DomainObject.Predmet.ProtustrankaFormated>
  <DomainObject.Predmet.ProtustrankaFormatedOIB>
    <izvorni_sadrzaj>  Adriatic Classic Nautica d. o. o. za trgovinu, OIB 35262283900</izvorni_sadrzaj>
    <derivirana_varijabla naziv="DomainObject.Predmet.ProtustrankaFormatedOIB_1">  Adriatic Classic Nautica d. o. o. za trgovinu, OIB 35262283900</derivirana_varijabla>
  </DomainObject.Predmet.ProtustrankaFormatedOIB>
  <DomainObject.Predmet.ProtustrankaFormatedWithAdress>
    <izvorni_sadrzaj> Adriatic Classic Nautica d. o. o. za trgovinu, Marijana Lanosovića 24, 35400 Nova Gradiška</izvorni_sadrzaj>
    <derivirana_varijabla naziv="DomainObject.Predmet.ProtustrankaFormatedWithAdress_1"> Adriatic Classic Nautica d. o. o. za trgovinu, Marijana Lanosovića 24, 35400 Nova Gradiška</derivirana_varijabla>
  </DomainObject.Predmet.ProtustrankaFormatedWithAdress>
  <DomainObject.Predmet.ProtustrankaFormatedWithAdressOIB>
    <izvorni_sadrzaj> Adriatic Classic Nautica d. o. o. za trgovinu, OIB 35262283900, Marijana Lanosovića 24, 35400 Nova Gradiška</izvorni_sadrzaj>
    <derivirana_varijabla naziv="DomainObject.Predmet.ProtustrankaFormatedWithAdressOIB_1"> Adriatic Classic Nautica d. o. o. za trgovinu, OIB 35262283900, Marijana Lanosovića 24, 35400 Nova Gradiška</derivirana_varijabla>
  </DomainObject.Predmet.ProtustrankaFormatedWithAdressOIB>
  <DomainObject.Predmet.ProtustrankaWithAdress>
    <izvorni_sadrzaj>Adriatic Classic Nautica d. o. o. za trgovinu Marijana Lanosovića 24, 35400 Nova Gradiška</izvorni_sadrzaj>
    <derivirana_varijabla naziv="DomainObject.Predmet.ProtustrankaWithAdress_1">Adriatic Classic Nautica d. o. o. za trgovinu Marijana Lanosovića 24, 35400 Nova Gradiška</derivirana_varijabla>
  </DomainObject.Predmet.ProtustrankaWithAdress>
  <DomainObject.Predmet.ProtustrankaWithAdressOIB>
    <izvorni_sadrzaj>Adriatic Classic Nautica d. o. o. za trgovinu, OIB 35262283900, Marijana Lanosovića 24, 35400 Nova Gradiška</izvorni_sadrzaj>
    <derivirana_varijabla naziv="DomainObject.Predmet.ProtustrankaWithAdressOIB_1">Adriatic Classic Nautica d. o. o. za trgovinu, OIB 35262283900, Marijana Lanosovića 24, 35400 Nova Gradiška</derivirana_varijabla>
  </DomainObject.Predmet.ProtustrankaWithAdressOIB>
  <DomainObject.Predmet.ProtustrankaNazivFormated>
    <izvorni_sadrzaj>Adriatic Classic Nautica d. o. o. za trgovinu</izvorni_sadrzaj>
    <derivirana_varijabla naziv="DomainObject.Predmet.ProtustrankaNazivFormated_1">Adriatic Classic Nautica d. o. o. za trgovinu</derivirana_varijabla>
  </DomainObject.Predmet.ProtustrankaNazivFormated>
  <DomainObject.Predmet.ProtustrankaNazivFormatedOIB>
    <izvorni_sadrzaj>Adriatic Classic Nautica d. o. o. za trgovinu, OIB 35262283900</izvorni_sadrzaj>
    <derivirana_varijabla naziv="DomainObject.Predmet.ProtustrankaNazivFormatedOIB_1">Adriatic Classic Nautica d. o. o. za trgovinu, OIB 35262283900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2394808.98</izvorni_sadrzaj>
    <derivirana_varijabla naziv="DomainObject.Predmet.TrenutnaVrijednost_1">2394808.98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Adriatic Classic Nautica d. o. o. za trgovinu</item>
    </izvorni_sadrzaj>
    <derivirana_varijabla naziv="DomainObject.Predmet.ProtuStrankaListFormated_1">
      <item>Adriatic Classic Nautica d. o. o. za trgovinu</item>
    </derivirana_varijabla>
  </DomainObject.Predmet.ProtuStrankaListFormated>
  <DomainObject.Predmet.ProtuStrankaListFormatedOIB>
    <izvorni_sadrzaj>
      <item>Adriatic Classic Nautica d. o. o. za trgovinu, OIB 35262283900</item>
    </izvorni_sadrzaj>
    <derivirana_varijabla naziv="DomainObject.Predmet.ProtuStrankaListFormatedOIB_1">
      <item>Adriatic Classic Nautica d. o. o. za trgovinu, OIB 35262283900</item>
    </derivirana_varijabla>
  </DomainObject.Predmet.ProtuStrankaListFormatedOIB>
  <DomainObject.Predmet.ProtuStrankaListFormatedWithAdress>
    <izvorni_sadrzaj>
      <item>Adriatic Classic Nautica d. o. o. za trgovinu, Marijana Lanosovića 24, 35400 Nova Gradiška</item>
    </izvorni_sadrzaj>
    <derivirana_varijabla naziv="DomainObject.Predmet.ProtuStrankaListFormatedWithAdress_1">
      <item>Adriatic Classic Nautica d. o. o. za trgovinu, Marijana Lanosovića 24, 35400 Nova Gradiška</item>
    </derivirana_varijabla>
  </DomainObject.Predmet.ProtuStrankaListFormatedWithAdress>
  <DomainObject.Predmet.ProtuStrankaListFormatedWithAdressOIB>
    <izvorni_sadrzaj>
      <item>Adriatic Classic Nautica d. o. o. za trgovinu, OIB 35262283900, Marijana Lanosovića 24, 35400 Nova Gradiška</item>
    </izvorni_sadrzaj>
    <derivirana_varijabla naziv="DomainObject.Predmet.ProtuStrankaListFormatedWithAdressOIB_1">
      <item>Adriatic Classic Nautica d. o. o. za trgovinu, OIB 35262283900, Marijana Lanosovića 24, 35400 Nova Gradiška</item>
    </derivirana_varijabla>
  </DomainObject.Predmet.ProtuStrankaListFormatedWithAdressOIB>
  <DomainObject.Predmet.ProtuStrankaListNazivFormated>
    <izvorni_sadrzaj>
      <item>Adriatic Classic Nautica d. o. o. za trgovinu</item>
    </izvorni_sadrzaj>
    <derivirana_varijabla naziv="DomainObject.Predmet.ProtuStrankaListNazivFormated_1">
      <item>Adriatic Classic Nautica d. o. o. za trgovinu</item>
    </derivirana_varijabla>
  </DomainObject.Predmet.ProtuStrankaListNazivFormated>
  <DomainObject.Predmet.ProtuStrankaListNazivFormatedOIB>
    <izvorni_sadrzaj>
      <item>Adriatic Classic Nautica d. o. o. za trgovinu, OIB 35262283900</item>
    </izvorni_sadrzaj>
    <derivirana_varijabla naziv="DomainObject.Predmet.ProtuStrankaListNazivFormatedOIB_1">
      <item>Adriatic Classic Nautica d. o. o. za trgovinu, OIB 35262283900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St-1682/2016-50</izvorni_sadrzaj>
    <derivirana_varijabla naziv="DomainObject.PoslovniBrojDokumenta_1">St-1682/2016-50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Adriatic Classic Nautica d. o. o. za trgovinu</izvorni_sadrzaj>
    <derivirana_varijabla naziv="DomainObject.Predmet.ProtustrankaIDrugi_1">Adriatic Classic Nautica d. o. o. za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Adriatic Classic Nautica d. o. o. za trgovinu, OIB 35262283900, Marijana Lanosovića 24, 35400 Nova Gradiška</izvorni_sadrzaj>
    <derivirana_varijabla naziv="DomainObject.Predmet.ProtustrankaIDrugiAdressOIB_1">Adriatic Classic Nautica d. o. o. za trgovinu, OIB 35262283900, Marijana Lanosovića 24,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2017.</izvorni_sadrzaj>
    <derivirana_varijabla naziv="DomainObject.Predmet.OdlukaRjesenje.DatumDonosenjaOdluke_1">23. veljače 2017.</derivirana_varijabla>
  </DomainObject.Predmet.OdlukaRjesenje.DatumDonosenjaOdluke>
  <DomainObject.Predmet.OdlukaRjesenje.DatumPravomocnosti>
    <izvorni_sadrzaj>13. ožujka 2017.</izvorni_sadrzaj>
    <derivirana_varijabla naziv="DomainObject.Predmet.OdlukaRjesenje.DatumPravomocnosti_1">13. ožujka 2017.</derivirana_varijabla>
  </DomainObject.Predmet.OdlukaRjesenje.DatumPravomocnosti>
  <DomainObject.Predmet.OdlukaRjesenje.Oznaka>
    <izvorni_sadrzaj>St-1682/2016-37</izvorni_sadrzaj>
    <derivirana_varijabla naziv="DomainObject.Predmet.OdlukaRjesenje.Oznaka_1">St-1682/2016-37</derivirana_varijabla>
  </DomainObject.Predmet.OdlukaRjesenje.Oznaka>
  <DomainObject.Predmet.SudioniciListNaziv>
    <izvorni_sadrzaj>
      <item>Financijska agencija</item>
      <item>Adriatic Classic Nautica d. o. o. za trgovinu</item>
    </izvorni_sadrzaj>
    <derivirana_varijabla naziv="DomainObject.Predmet.SudioniciListNaziv_1">
      <item>Financijska agencija</item>
      <item>Adriatic Classic Nautica d. o. o. za trgovinu</item>
    </derivirana_varijabla>
  </DomainObject.Predmet.SudioniciListNaziv>
  <DomainObject.Predmet.SudioniciListAdressOIB>
    <izvorni_sadrzaj>
      <item>Financijska agencija, OIB 85821130368</item>
      <item>Adriatic Classic Nautica d. o. o. za trgovinu, OIB 35262283900, Marijana Lanosovića 24,35400 Nova Gradiška</item>
    </izvorni_sadrzaj>
    <derivirana_varijabla naziv="DomainObject.Predmet.SudioniciListAdressOIB_1">
      <item>Financijska agencija, OIB 85821130368</item>
      <item>Adriatic Classic Nautica d. o. o. za trgovinu, OIB 35262283900, Marijana Lanosovića 24,35400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903AC0-6F51-4BED-B1FB-698F0DCB40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383</properties:Words>
  <properties:Characters>1810</properties:Characters>
  <properties:Lines>53</properties:Lines>
  <properties:Paragraphs>24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2018-08-27T11:25:00Z</cp:lastPrinted>
  <dcterms:modified xmlns:xsi="http://www.w3.org/2001/XMLSchema-instance" xsi:type="dcterms:W3CDTF">2018-08-27T11:25:00Z</dcterms:modified>
  <cp:revision>50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St-1682/2016-50 / Odluka - Rješenje - nastavak postupka (odluka_St-1682_2016-50.docx)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