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41701" w14:paraId="e541701" w:rsidRDefault="00EF227F" w:rsidP="00EF227F" w:rsidR="00EF227F" w:rsidRPr="0099519A">
      <w:pPr>
        <w15:collapsed w:val="false"/>
      </w:pPr>
      <w:bookmarkStart w:name="_GoBack" w:id="0"/>
      <w:bookmarkEnd w:id="0"/>
      <w:r w:rsidRPr="0099519A">
        <w:tab/>
      </w:r>
    </w:p>
    <w:p w:rsidRDefault="00EF227F" w:rsidP="00535795" w:rsidR="00C40D3E" w:rsidRPr="0099519A">
      <w:pPr>
        <w:ind w:left="5040"/>
      </w:pPr>
      <w:r w:rsidRPr="0099519A">
        <w:t xml:space="preserve">              </w:t>
      </w:r>
    </w:p>
    <w:p w:rsidRDefault="00EC1F7C" w:rsidP="00EC1F7C" w:rsidR="00EC1F7C" w:rsidRPr="00EC1F7C">
      <w:r w:rsidRPr="00EC1F7C">
        <w:rPr>
          <w:noProof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F7C" w:rsidP="00EC1F7C" w:rsidR="00EC1F7C" w:rsidRPr="00EC1F7C">
      <w:pPr>
        <w:jc w:val="both"/>
      </w:pPr>
      <w:r w:rsidRPr="00EC1F7C">
        <w:t>REPUBLIKA  HRVATSKA</w:t>
      </w:r>
    </w:p>
    <w:p w:rsidRDefault="00EC1F7C" w:rsidP="00EC1F7C" w:rsidR="00EC1F7C" w:rsidRPr="00EC1F7C">
      <w:pPr>
        <w:jc w:val="both"/>
      </w:pPr>
      <w:r w:rsidRPr="00EC1F7C">
        <w:t>TRGOVAČKI SUD U ZAGREBU</w:t>
      </w:r>
      <w:r w:rsidRPr="00EC1F7C">
        <w:tab/>
      </w:r>
      <w:r w:rsidRPr="00EC1F7C">
        <w:tab/>
      </w:r>
      <w:r w:rsidRPr="00EC1F7C">
        <w:tab/>
      </w:r>
      <w:r w:rsidRPr="00EC1F7C">
        <w:tab/>
      </w:r>
      <w:r w:rsidRPr="00EC1F7C">
        <w:tab/>
      </w:r>
    </w:p>
    <w:p w:rsidRDefault="00EC1F7C" w:rsidP="00EC1F7C" w:rsidR="00EC1F7C" w:rsidRPr="00EC1F7C">
      <w:pPr>
        <w:jc w:val="both"/>
      </w:pPr>
      <w:r w:rsidRPr="00EC1F7C">
        <w:t>Zagreb, Amruševa 2/II</w:t>
      </w:r>
    </w:p>
    <w:p w:rsidRDefault="00EC1F7C" w:rsidP="00EC1F7C" w:rsidR="00EC1F7C" w:rsidRPr="00EC1F7C">
      <w:pPr>
        <w:jc w:val="right"/>
      </w:pPr>
      <w:r w:rsidRPr="00EC1F7C">
        <w:tab/>
      </w:r>
      <w:r w:rsidRPr="00EC1F7C">
        <w:tab/>
      </w:r>
      <w:r w:rsidRPr="00EC1F7C">
        <w:tab/>
        <w:t xml:space="preserve">                                        85. St-</w:t>
      </w:r>
      <w:r w:rsidR="00922243">
        <w:t>2901</w:t>
      </w:r>
      <w:r w:rsidRPr="00EC1F7C">
        <w:t>/17</w:t>
      </w:r>
    </w:p>
    <w:p w:rsidRDefault="00EC1F7C" w:rsidP="00EC1F7C" w:rsidR="00EC1F7C" w:rsidRPr="00EC1F7C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</w:pPr>
    </w:p>
    <w:p w:rsidRDefault="00EC1F7C" w:rsidP="00EC1F7C" w:rsidR="00EC1F7C" w:rsidRPr="00EC1F7C">
      <w:pPr>
        <w:jc w:val="center"/>
      </w:pPr>
      <w:r w:rsidRPr="00EC1F7C">
        <w:t>U  I M E  R E P U B L I K E  H R V A T S K E</w:t>
      </w:r>
    </w:p>
    <w:p w:rsidRDefault="00EC1F7C" w:rsidP="00EC1F7C" w:rsidR="00EC1F7C" w:rsidRPr="00EC1F7C">
      <w:pPr>
        <w:jc w:val="center"/>
      </w:pPr>
    </w:p>
    <w:p w:rsidRDefault="00EC1F7C" w:rsidP="00EC1F7C" w:rsidR="00EC1F7C" w:rsidRPr="00EC1F7C">
      <w:pPr>
        <w:jc w:val="center"/>
      </w:pPr>
      <w:r w:rsidRPr="00EC1F7C">
        <w:t>R J E Š E N J E</w:t>
      </w:r>
    </w:p>
    <w:p w:rsidRDefault="00EC1F7C" w:rsidP="00EC1F7C" w:rsidR="00EC1F7C" w:rsidRPr="00EC1F7C">
      <w:pPr>
        <w:jc w:val="both"/>
      </w:pPr>
    </w:p>
    <w:p w:rsidRDefault="00EC1F7C" w:rsidP="00EC1F7C" w:rsidR="00EC1F7C" w:rsidRPr="00EC1F7C">
      <w:pPr>
        <w:ind w:firstLine="720"/>
        <w:jc w:val="both"/>
      </w:pPr>
      <w:r w:rsidRPr="00EC1F7C">
        <w:t xml:space="preserve">Trgovački sud u Zagrebu, po sucu mr.sc. Ivani Koštarić Fegeš, u stečajnom postupku nad dužnikom </w:t>
      </w:r>
      <w:r w:rsidR="00831B70" w:rsidRPr="0099519A">
        <w:t>S</w:t>
      </w:r>
      <w:r w:rsidR="00F45620" w:rsidRPr="0099519A">
        <w:t xml:space="preserve">tečajna masa iza MANCIPO MAGNUS d. o. o. u stečaju, Zagreb, Radnička cesta 30, OIB 98233582691, </w:t>
      </w:r>
      <w:r w:rsidRPr="0099519A">
        <w:t>30</w:t>
      </w:r>
      <w:r w:rsidRPr="00EC1F7C">
        <w:t>. siječnja 2018.,</w:t>
      </w:r>
    </w:p>
    <w:p w:rsidRDefault="0030572B" w:rsidP="00EF227F" w:rsidR="0030572B" w:rsidRPr="0099519A">
      <w:pPr>
        <w:jc w:val="both"/>
      </w:pPr>
    </w:p>
    <w:p w:rsidRDefault="00EF227F" w:rsidP="00EF227F" w:rsidR="00EF227F" w:rsidRPr="0099519A">
      <w:pPr>
        <w:jc w:val="center"/>
      </w:pPr>
      <w:r w:rsidRPr="0099519A">
        <w:t xml:space="preserve">r i j e š i o  j e </w:t>
      </w:r>
    </w:p>
    <w:p w:rsidRDefault="00112845" w:rsidP="00112845" w:rsidR="00112845" w:rsidRPr="0099519A">
      <w:pPr>
        <w:ind w:hanging="720" w:left="720"/>
        <w:jc w:val="both"/>
      </w:pPr>
    </w:p>
    <w:p w:rsidRDefault="00C57239" w:rsidP="006D0B28" w:rsidR="0099519A" w:rsidRPr="0099519A">
      <w:pPr>
        <w:pStyle w:val="BodyText21"/>
        <w:numPr>
          <w:ilvl w:val="0"/>
          <w:numId w:val="14"/>
        </w:numPr>
        <w:ind w:left="720"/>
        <w:textAlignment w:val="auto"/>
        <w:rPr>
          <w:rFonts w:hAnsi="Times New Roman" w:ascii="Times New Roman"/>
          <w:szCs w:val="24"/>
        </w:rPr>
      </w:pPr>
      <w:r w:rsidRPr="0099519A">
        <w:rPr>
          <w:rFonts w:hAnsi="Times New Roman" w:ascii="Times New Roman"/>
          <w:szCs w:val="24"/>
        </w:rPr>
        <w:t xml:space="preserve">Pozivaju se vjerovnici </w:t>
      </w:r>
      <w:r w:rsidR="00ED606A" w:rsidRPr="0099519A">
        <w:rPr>
          <w:rFonts w:hAnsi="Times New Roman" w:ascii="Times New Roman"/>
          <w:szCs w:val="24"/>
        </w:rPr>
        <w:t xml:space="preserve">dužnika </w:t>
      </w:r>
      <w:r w:rsidR="009B78EF" w:rsidRPr="0099519A">
        <w:rPr>
          <w:rFonts w:hAnsi="Times New Roman" w:ascii="Times New Roman"/>
          <w:szCs w:val="24"/>
        </w:rPr>
        <w:t>Stečajna masa iza MANCIPO MAGNUS d. o. o. u stečaju, Zagreb, Radnička cesta 30, OIB 98233582691</w:t>
      </w:r>
      <w:r w:rsidR="001F32FD" w:rsidRPr="0099519A">
        <w:rPr>
          <w:rFonts w:hAnsi="Times New Roman" w:ascii="Times New Roman"/>
          <w:szCs w:val="24"/>
          <w:lang w:val="en-GB"/>
        </w:rPr>
        <w:t xml:space="preserve">, </w:t>
      </w:r>
      <w:r w:rsidR="006D0B28" w:rsidRPr="0099519A">
        <w:rPr>
          <w:rFonts w:hAnsi="Times New Roman" w:ascii="Times New Roman"/>
          <w:szCs w:val="24"/>
        </w:rPr>
        <w:t xml:space="preserve">u roku od 30 dana od </w:t>
      </w:r>
      <w:r w:rsidR="003D0C5A" w:rsidRPr="0099519A">
        <w:rPr>
          <w:rFonts w:hAnsi="Times New Roman" w:ascii="Times New Roman"/>
          <w:szCs w:val="24"/>
        </w:rPr>
        <w:t>isteka osmoga dana od dana objave ovog rješenja na mrežnoj stranici e-Oglasna ploča Trgovačkog suda u Zagrebu</w:t>
      </w:r>
      <w:r w:rsidR="006E5550" w:rsidRPr="0099519A">
        <w:rPr>
          <w:rFonts w:hAnsi="Times New Roman" w:ascii="Times New Roman"/>
          <w:szCs w:val="24"/>
        </w:rPr>
        <w:t xml:space="preserve"> </w:t>
      </w:r>
      <w:r w:rsidR="006D0B28" w:rsidRPr="0099519A">
        <w:rPr>
          <w:rFonts w:hAnsi="Times New Roman" w:ascii="Times New Roman"/>
          <w:szCs w:val="24"/>
        </w:rPr>
        <w:t>prijaviti svoje tražbine stečajnom upravitelju</w:t>
      </w:r>
      <w:r w:rsidR="00A553F2" w:rsidRPr="0099519A">
        <w:rPr>
          <w:rFonts w:hAnsi="Times New Roman" w:ascii="Times New Roman"/>
          <w:szCs w:val="24"/>
        </w:rPr>
        <w:t xml:space="preserve"> na adresu: </w:t>
      </w:r>
      <w:r w:rsidR="001149A6" w:rsidRPr="0099519A">
        <w:rPr>
          <w:rFonts w:hAnsi="Times New Roman" w:ascii="Times New Roman"/>
          <w:szCs w:val="24"/>
          <w:lang w:val="en-GB"/>
        </w:rPr>
        <w:t>Mateo Erceg, Zagreb, Radnička cesta 30, OIB: 93602617826</w:t>
      </w:r>
      <w:r w:rsidR="001149A6" w:rsidRPr="0099519A">
        <w:rPr>
          <w:rFonts w:hAnsi="Times New Roman" w:ascii="Times New Roman"/>
          <w:szCs w:val="24"/>
        </w:rPr>
        <w:t xml:space="preserve">, </w:t>
      </w:r>
      <w:r w:rsidR="006D0B28" w:rsidRPr="0099519A">
        <w:rPr>
          <w:rFonts w:hAnsi="Times New Roman" w:ascii="Times New Roman"/>
          <w:szCs w:val="24"/>
        </w:rPr>
        <w:t>u skladu s pravilima Stečaj</w:t>
      </w:r>
      <w:r w:rsidR="00A553F2" w:rsidRPr="0099519A">
        <w:rPr>
          <w:rFonts w:hAnsi="Times New Roman" w:ascii="Times New Roman"/>
          <w:szCs w:val="24"/>
        </w:rPr>
        <w:t xml:space="preserve">nog zakona o prijavi tražbina, </w:t>
      </w:r>
      <w:r w:rsidR="006D0B28" w:rsidRPr="0099519A">
        <w:rPr>
          <w:rFonts w:hAnsi="Times New Roman" w:ascii="Times New Roman"/>
          <w:szCs w:val="24"/>
        </w:rPr>
        <w:t>na propisanom obrascu, u 2 primjerka, s ispravama iz kojih tražbina proizlazi, odnosno ko</w:t>
      </w:r>
      <w:r w:rsidR="004D4B8E">
        <w:rPr>
          <w:rFonts w:hAnsi="Times New Roman" w:ascii="Times New Roman"/>
          <w:szCs w:val="24"/>
        </w:rPr>
        <w:t xml:space="preserve">jima se dokazuje, te priložiti </w:t>
      </w:r>
      <w:r w:rsidR="006D0B28" w:rsidRPr="0099519A">
        <w:rPr>
          <w:rFonts w:hAnsi="Times New Roman" w:ascii="Times New Roman"/>
          <w:szCs w:val="24"/>
        </w:rPr>
        <w:t>potvrdu o uplaćenoj sudskoj pristojbi</w:t>
      </w:r>
      <w:r w:rsidR="0099519A" w:rsidRPr="0099519A">
        <w:rPr>
          <w:rFonts w:hAnsi="Times New Roman" w:ascii="Times New Roman"/>
          <w:szCs w:val="24"/>
        </w:rPr>
        <w:t>.</w:t>
      </w:r>
    </w:p>
    <w:p w:rsidRDefault="006D0B28" w:rsidP="006D0B28" w:rsidR="006D0B28" w:rsidRPr="0099519A">
      <w:pPr>
        <w:pStyle w:val="BodyText21"/>
        <w:numPr>
          <w:ilvl w:val="0"/>
          <w:numId w:val="14"/>
        </w:numPr>
        <w:ind w:left="720"/>
        <w:textAlignment w:val="auto"/>
        <w:rPr>
          <w:rFonts w:hAnsi="Times New Roman" w:ascii="Times New Roman"/>
          <w:szCs w:val="24"/>
        </w:rPr>
      </w:pPr>
      <w:r w:rsidRPr="0099519A">
        <w:rPr>
          <w:rFonts w:hAnsi="Times New Roman" w:ascii="Times New Roman"/>
          <w:szCs w:val="24"/>
        </w:rPr>
        <w:t xml:space="preserve">Pozivaju se razlučni i izlučni vjerovnici u roku od 30 dana od </w:t>
      </w:r>
      <w:r w:rsidR="00E96AD2" w:rsidRPr="0099519A">
        <w:rPr>
          <w:rFonts w:hAnsi="Times New Roman" w:ascii="Times New Roman"/>
          <w:szCs w:val="24"/>
        </w:rPr>
        <w:t>isteka osmoga dana od dana objave ovog rješenja na mrežnoj stranici e-Oglasna ploča Trgovačkog suda u Zagrebu</w:t>
      </w:r>
      <w:r w:rsidRPr="0099519A">
        <w:rPr>
          <w:rFonts w:hAnsi="Times New Roman" w:ascii="Times New Roman"/>
          <w:szCs w:val="24"/>
        </w:rPr>
        <w:t xml:space="preserve"> podneskom obav</w:t>
      </w:r>
      <w:r w:rsidR="004D4B8E">
        <w:rPr>
          <w:rFonts w:hAnsi="Times New Roman" w:ascii="Times New Roman"/>
          <w:szCs w:val="24"/>
        </w:rPr>
        <w:t xml:space="preserve">ijestiti stečajnog upravitelja </w:t>
      </w:r>
      <w:r w:rsidRPr="0099519A">
        <w:rPr>
          <w:rFonts w:hAnsi="Times New Roman" w:ascii="Times New Roman"/>
          <w:szCs w:val="24"/>
        </w:rPr>
        <w:t xml:space="preserve">o postojanju svog razlučnog ili izlučnog prava. </w:t>
      </w:r>
    </w:p>
    <w:p w:rsidRDefault="00AF59B2" w:rsidP="006D0B28" w:rsidR="0058689A" w:rsidRPr="0099519A">
      <w:pPr>
        <w:ind w:hanging="720" w:left="720"/>
        <w:jc w:val="both"/>
      </w:pPr>
      <w:r w:rsidRPr="0099519A">
        <w:t>III</w:t>
      </w:r>
      <w:r w:rsidR="0058689A" w:rsidRPr="0099519A">
        <w:t>.</w:t>
      </w:r>
      <w:r w:rsidR="0058689A" w:rsidRPr="0099519A">
        <w:tab/>
      </w:r>
      <w:r w:rsidRPr="0099519A">
        <w:t>Pozivaju se dužnikovi dužnici svoje obveze bez odgode ispunjavati stečajnom upravitelju za stečajnog dužnika</w:t>
      </w:r>
      <w:r w:rsidR="0058689A" w:rsidRPr="0099519A">
        <w:t>.</w:t>
      </w:r>
    </w:p>
    <w:p w:rsidRDefault="0058689A" w:rsidP="00607A83" w:rsidR="00017792" w:rsidRPr="0099519A">
      <w:pPr>
        <w:ind w:hanging="720" w:left="720"/>
        <w:jc w:val="both"/>
      </w:pPr>
      <w:r w:rsidRPr="0099519A">
        <w:t>I</w:t>
      </w:r>
      <w:r w:rsidR="00AF59B2" w:rsidRPr="0099519A">
        <w:t>V</w:t>
      </w:r>
      <w:r w:rsidRPr="0099519A">
        <w:t>.</w:t>
      </w:r>
      <w:r w:rsidRPr="0099519A">
        <w:tab/>
      </w:r>
      <w:r w:rsidR="003D2BC5" w:rsidRPr="0099519A">
        <w:t>Određuje se ročište vjerovnika na kojem će se ispitati prijavljene tražbine (ispitno ročište) za</w:t>
      </w:r>
      <w:r w:rsidR="005B4E46">
        <w:t>:</w:t>
      </w:r>
    </w:p>
    <w:p w:rsidRDefault="004D4B8E" w:rsidP="00017792" w:rsidR="00017792" w:rsidRPr="007651BE">
      <w:pPr>
        <w:ind w:hanging="720" w:left="720"/>
        <w:jc w:val="center"/>
        <w:rPr>
          <w:b/>
        </w:rPr>
      </w:pPr>
      <w:r w:rsidRPr="007651BE">
        <w:rPr>
          <w:b/>
        </w:rPr>
        <w:t>28. ožujka</w:t>
      </w:r>
      <w:r w:rsidR="00AF59B2" w:rsidRPr="007651BE">
        <w:rPr>
          <w:b/>
        </w:rPr>
        <w:t xml:space="preserve"> 201</w:t>
      </w:r>
      <w:r w:rsidR="006F37DC" w:rsidRPr="007651BE">
        <w:rPr>
          <w:b/>
        </w:rPr>
        <w:t>8</w:t>
      </w:r>
      <w:r w:rsidR="00882FD1" w:rsidRPr="007651BE">
        <w:rPr>
          <w:b/>
        </w:rPr>
        <w:t>.</w:t>
      </w:r>
      <w:r w:rsidR="003D2BC5" w:rsidRPr="007651BE">
        <w:rPr>
          <w:b/>
        </w:rPr>
        <w:t xml:space="preserve"> u </w:t>
      </w:r>
      <w:r w:rsidRPr="007651BE">
        <w:rPr>
          <w:b/>
        </w:rPr>
        <w:t>9</w:t>
      </w:r>
      <w:r w:rsidR="003D2BC5" w:rsidRPr="007651BE">
        <w:rPr>
          <w:b/>
        </w:rPr>
        <w:t>,</w:t>
      </w:r>
      <w:r w:rsidRPr="007651BE">
        <w:rPr>
          <w:b/>
        </w:rPr>
        <w:t>30</w:t>
      </w:r>
      <w:r w:rsidR="003D2BC5" w:rsidRPr="007651BE">
        <w:rPr>
          <w:b/>
        </w:rPr>
        <w:t xml:space="preserve"> sati, </w:t>
      </w:r>
    </w:p>
    <w:p w:rsidRDefault="00943B25" w:rsidP="00943B25" w:rsidR="00943B25" w:rsidRPr="008C252D">
      <w:pPr>
        <w:ind w:firstLine="720"/>
        <w:jc w:val="both"/>
      </w:pPr>
      <w:r w:rsidRPr="008C252D">
        <w:t>u zgradi Trgovačkog suda u Zagrebu, Petrinjska 8, soba broj 27/I. kat – dvorišna zgrada.</w:t>
      </w:r>
    </w:p>
    <w:p w:rsidRDefault="00AF59B2" w:rsidP="00880CFE" w:rsidR="00017792" w:rsidRPr="0099519A">
      <w:pPr>
        <w:numPr>
          <w:ilvl w:val="12"/>
          <w:numId w:val="0"/>
        </w:numPr>
        <w:ind w:hanging="720" w:left="720"/>
        <w:jc w:val="both"/>
      </w:pPr>
      <w:r w:rsidRPr="0099519A">
        <w:t>V</w:t>
      </w:r>
      <w:r w:rsidR="002F1273" w:rsidRPr="0099519A">
        <w:t>.</w:t>
      </w:r>
      <w:r w:rsidR="00EF227F" w:rsidRPr="0099519A">
        <w:tab/>
      </w:r>
      <w:r w:rsidR="005B4E46">
        <w:t>Određuje se r</w:t>
      </w:r>
      <w:r w:rsidR="003D2BC5" w:rsidRPr="0099519A">
        <w:t>očište vjerovnika na kojem će se na temelju izvješća stečajnog upravitelja odlučivati o daljnjem tijeku postupka (izvještajno ročište) za</w:t>
      </w:r>
      <w:r w:rsidR="005B4E46">
        <w:t>:</w:t>
      </w:r>
    </w:p>
    <w:p w:rsidRDefault="007A7401" w:rsidP="00017792" w:rsidR="00017792" w:rsidRPr="007651BE">
      <w:pPr>
        <w:ind w:hanging="720" w:left="720"/>
        <w:jc w:val="center"/>
        <w:rPr>
          <w:b/>
        </w:rPr>
      </w:pPr>
      <w:r w:rsidRPr="007651BE">
        <w:rPr>
          <w:b/>
        </w:rPr>
        <w:t>28. ožujka 2018. u 9,45 sati</w:t>
      </w:r>
      <w:r w:rsidR="00017792" w:rsidRPr="007651BE">
        <w:rPr>
          <w:b/>
        </w:rPr>
        <w:t xml:space="preserve">, </w:t>
      </w:r>
    </w:p>
    <w:p w:rsidRDefault="00943B25" w:rsidP="00943B25" w:rsidR="00943B25" w:rsidRPr="008C252D">
      <w:pPr>
        <w:ind w:firstLine="720"/>
        <w:jc w:val="both"/>
      </w:pPr>
      <w:r w:rsidRPr="008C252D">
        <w:t>u zgradi Trgovačkog suda u Zagrebu, Petrinjska 8, soba broj 27/I. kat – dvorišna zgrada.</w:t>
      </w:r>
    </w:p>
    <w:p w:rsidRDefault="00EF227F" w:rsidP="00EF227F" w:rsidR="00EF227F" w:rsidRPr="0099519A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99519A">
        <w:rPr>
          <w:b w:val="false"/>
          <w:szCs w:val="24"/>
        </w:rPr>
        <w:t>Obrazloženje</w:t>
      </w:r>
    </w:p>
    <w:p w:rsidRDefault="00976439" w:rsidP="00976439" w:rsidR="00976439" w:rsidRPr="0099519A"/>
    <w:p w:rsidRDefault="00E41DEA" w:rsidP="00670EFE" w:rsidR="00670EFE" w:rsidRPr="0099519A">
      <w:pPr>
        <w:jc w:val="both"/>
      </w:pPr>
      <w:r w:rsidRPr="0099519A">
        <w:tab/>
      </w:r>
      <w:r w:rsidR="005D0AAF" w:rsidRPr="0099519A">
        <w:t xml:space="preserve">Rješenjem </w:t>
      </w:r>
      <w:r w:rsidR="008479C3">
        <w:t>ovoga suda</w:t>
      </w:r>
      <w:r w:rsidR="005D0AAF" w:rsidRPr="0099519A">
        <w:t xml:space="preserve"> poslovni broj St-4879/15 od 8. veljače 2016. istovremeno je otvoren i zaključen skraćeni stečajni postupak nad MANCIPO MAGNUS d. o. o., Zagreb, Lavoslava Ružičke 3, OIB: 39448572776, na temelju odredaba čl. 431. Stečajnog zakona („Narodne novine“ broj 71/15, dalje: SZ). Po pravomoćnosti tog rješenja, </w:t>
      </w:r>
      <w:r w:rsidR="005D0AAF" w:rsidRPr="0099519A">
        <w:lastRenderedPageBreak/>
        <w:t>MANCIPO MAGNUS d. o. o., Zagreb, Lavoslava Ružičke 3, OIB: 39448572776, je, 19. svibnja 2016., brisan iz sudskog registra rješenjem Trgovačkog suda u Zagrebu poslovni broj Tt-16/</w:t>
      </w:r>
      <w:r w:rsidR="001E082D" w:rsidRPr="0099519A">
        <w:t>13068</w:t>
      </w:r>
      <w:r w:rsidR="005D0AAF" w:rsidRPr="0099519A">
        <w:t xml:space="preserve">-1. </w:t>
      </w:r>
    </w:p>
    <w:p w:rsidRDefault="00670EFE" w:rsidP="00670EFE" w:rsidR="00670EFE" w:rsidRPr="0099519A">
      <w:pPr>
        <w:jc w:val="both"/>
      </w:pPr>
    </w:p>
    <w:p w:rsidRDefault="00416197" w:rsidP="008479C3" w:rsidR="002B4AB3" w:rsidRPr="0099519A">
      <w:pPr>
        <w:ind w:firstLine="720"/>
        <w:jc w:val="both"/>
      </w:pPr>
      <w:r w:rsidRPr="0099519A">
        <w:t>Podneskom od 4. svibnja 2016. (list 25. spisa) stečajni upravitelj</w:t>
      </w:r>
      <w:r w:rsidR="00D55239" w:rsidRPr="0099519A">
        <w:t xml:space="preserve"> </w:t>
      </w:r>
      <w:r w:rsidR="00D55239" w:rsidRPr="0099519A">
        <w:rPr>
          <w:lang w:val="en-GB"/>
        </w:rPr>
        <w:t>Mateo Erceg, Zagreb, Radnička cesta 30, OIB: 93602617826</w:t>
      </w:r>
      <w:r w:rsidR="002B4AB3" w:rsidRPr="0099519A">
        <w:t xml:space="preserve">, </w:t>
      </w:r>
      <w:r w:rsidR="008479C3">
        <w:t xml:space="preserve">koji je imenovan u točki II. izreke rješenja ovoga suda poslovni broj </w:t>
      </w:r>
      <w:r w:rsidR="000F7391" w:rsidRPr="0099519A">
        <w:t>St-4879/15 od 8. veljače 2016.</w:t>
      </w:r>
      <w:r w:rsidR="008479C3">
        <w:t xml:space="preserve">, </w:t>
      </w:r>
      <w:r w:rsidR="002B4AB3" w:rsidRPr="0099519A">
        <w:t xml:space="preserve">obavijestio </w:t>
      </w:r>
      <w:r w:rsidR="000F7391">
        <w:t xml:space="preserve">je </w:t>
      </w:r>
      <w:r w:rsidR="00C23347" w:rsidRPr="0099519A">
        <w:t>sud kako je</w:t>
      </w:r>
      <w:r w:rsidR="002B4AB3" w:rsidRPr="0099519A">
        <w:t xml:space="preserve"> dužnik vlasnik nekretnina upisanih u zemljišnim knjigama Općinskog građanskog suda u Za</w:t>
      </w:r>
      <w:r w:rsidR="00812A68" w:rsidRPr="0099519A">
        <w:t>grebu u</w:t>
      </w:r>
      <w:r w:rsidR="002B4AB3" w:rsidRPr="0099519A">
        <w:t xml:space="preserve"> zk.ul. broj 10671, k.o. 335649, Trnje, kč.br. 885/1,</w:t>
      </w:r>
      <w:r w:rsidR="001C229B" w:rsidRPr="0099519A">
        <w:t xml:space="preserve"> u naravi</w:t>
      </w:r>
      <w:r w:rsidR="00E656ED" w:rsidRPr="0099519A">
        <w:t xml:space="preserve"> </w:t>
      </w:r>
      <w:r w:rsidR="00812A68" w:rsidRPr="0099519A">
        <w:rPr>
          <w:bCs/>
          <w:color w:val="000000"/>
        </w:rPr>
        <w:t>zgrada mješovite uporabe br. 3 i 3a, Ružičke Lavoslava i Dvorište (</w:t>
      </w:r>
      <w:r w:rsidR="00E656ED" w:rsidRPr="0099519A">
        <w:rPr>
          <w:bCs/>
          <w:color w:val="000000"/>
        </w:rPr>
        <w:t>1145</w:t>
      </w:r>
      <w:r w:rsidR="00812A68" w:rsidRPr="0099519A">
        <w:rPr>
          <w:bCs/>
          <w:color w:val="000000"/>
        </w:rPr>
        <w:t xml:space="preserve"> m2), </w:t>
      </w:r>
      <w:r w:rsidR="00812A68" w:rsidRPr="0099519A">
        <w:rPr>
          <w:color w:val="000000"/>
        </w:rPr>
        <w:t>dvorište (</w:t>
      </w:r>
      <w:r w:rsidR="00E656ED" w:rsidRPr="0099519A">
        <w:rPr>
          <w:color w:val="000000"/>
        </w:rPr>
        <w:t>462</w:t>
      </w:r>
      <w:r w:rsidR="00812A68" w:rsidRPr="0099519A">
        <w:rPr>
          <w:color w:val="000000"/>
        </w:rPr>
        <w:t xml:space="preserve"> m2), zgrada mješovite uporabe br. 3 i 3a, Ružičke Lavoslava (683 m2), ukupne površine </w:t>
      </w:r>
      <w:r w:rsidR="00E656ED" w:rsidRPr="0099519A">
        <w:rPr>
          <w:color w:val="000000"/>
        </w:rPr>
        <w:t>1145</w:t>
      </w:r>
      <w:r w:rsidR="00812A68" w:rsidRPr="0099519A">
        <w:rPr>
          <w:color w:val="000000"/>
        </w:rPr>
        <w:t xml:space="preserve"> m2, i to: </w:t>
      </w:r>
      <w:r w:rsidR="002B4AB3" w:rsidRPr="0099519A">
        <w:t>8. Suvlasnički dio: 2</w:t>
      </w:r>
      <w:r w:rsidR="001C229B" w:rsidRPr="0099519A">
        <w:t xml:space="preserve">7/10000 ETAŽNO VLASNIŠTVO (E-8): </w:t>
      </w:r>
      <w:r w:rsidR="00812A68" w:rsidRPr="0099519A">
        <w:t>"</w:t>
      </w:r>
      <w:r w:rsidR="00812A68" w:rsidRPr="0099519A">
        <w:rPr>
          <w:bCs/>
          <w:color w:val="000000"/>
        </w:rPr>
        <w:t>1. garažno parkirno mjesto oznake GPM 8, u podrumu objekta, neto korisne površine 7,34 m2, u etažnom elaboratu označeno zelenom bojom"</w:t>
      </w:r>
      <w:r w:rsidR="00F211AF" w:rsidRPr="0099519A">
        <w:rPr>
          <w:bCs/>
          <w:color w:val="000000"/>
        </w:rPr>
        <w:t xml:space="preserve">, </w:t>
      </w:r>
      <w:r w:rsidR="002B4AB3" w:rsidRPr="0099519A">
        <w:t>9. Suvlasnički dio: 41/10000 ETAŽNO VLASNIŠTVO</w:t>
      </w:r>
      <w:r w:rsidR="001C229B" w:rsidRPr="0099519A">
        <w:t xml:space="preserve"> </w:t>
      </w:r>
      <w:r w:rsidR="002B4AB3" w:rsidRPr="0099519A">
        <w:t>(E-9)</w:t>
      </w:r>
      <w:r w:rsidR="001C229B" w:rsidRPr="0099519A">
        <w:t>:</w:t>
      </w:r>
      <w:r w:rsidR="002B4AB3" w:rsidRPr="0099519A">
        <w:t xml:space="preserve"> </w:t>
      </w:r>
      <w:r w:rsidR="00F211AF" w:rsidRPr="0099519A">
        <w:t>"</w:t>
      </w:r>
      <w:r w:rsidR="00F211AF" w:rsidRPr="0099519A">
        <w:rPr>
          <w:bCs/>
          <w:color w:val="000000"/>
        </w:rPr>
        <w:t xml:space="preserve">1. garažno parkirno mjesto oznake GPM 9, u podrumu objekta, neto korisne površine 11,32 m2, u etažnom elaboratu označeno crvenom bojom" i </w:t>
      </w:r>
      <w:r w:rsidR="002B4AB3" w:rsidRPr="0099519A">
        <w:t>46. Suvlasnički dio: 497/10000 ETAŽNO VLASNIŠTVO (E-46)</w:t>
      </w:r>
      <w:r w:rsidR="001C229B" w:rsidRPr="0099519A">
        <w:t>:</w:t>
      </w:r>
      <w:r w:rsidR="00F211AF" w:rsidRPr="0099519A">
        <w:t xml:space="preserve"> </w:t>
      </w:r>
      <w:r w:rsidR="002144F0" w:rsidRPr="0099519A">
        <w:t>"</w:t>
      </w:r>
      <w:r w:rsidR="002144F0" w:rsidRPr="0099519A">
        <w:rPr>
          <w:bCs/>
          <w:color w:val="000000"/>
        </w:rPr>
        <w:t xml:space="preserve">1. četverosobni stan oznake A 3.1, na trećem katu objekta Lavoslava Ružičke 3, koji se sastoji od ulaza, dnevnog boravka sa blagovaonom i kuhinjom, triju soba, dvije kupaonice, garderobe, hodnika, WC i dviju loggie, neto korisne površine 134,51 m2  i spremištem oznake 1 u podrumu objekta neto korisne površine 2,33 m2,  u etažnom elaboratu označeno crvenom bojom", </w:t>
      </w:r>
      <w:r w:rsidR="001C229B" w:rsidRPr="0099519A">
        <w:t>te je predložio nastaviti postupak radi naknadne diobe.</w:t>
      </w:r>
    </w:p>
    <w:p w:rsidRDefault="001C229B" w:rsidP="002B4AB3" w:rsidR="001C229B" w:rsidRPr="0099519A">
      <w:pPr>
        <w:ind w:firstLine="720"/>
        <w:jc w:val="both"/>
      </w:pPr>
    </w:p>
    <w:p w:rsidRDefault="001C229B" w:rsidP="002B4AB3" w:rsidR="00A553F2" w:rsidRPr="0099519A">
      <w:pPr>
        <w:ind w:firstLine="720"/>
        <w:jc w:val="both"/>
      </w:pPr>
      <w:r w:rsidRPr="0099519A">
        <w:t xml:space="preserve">Pravomoćnim rješenjem ovoga suda poslovni broj St-4879/15 od 20. srpnja 2017. određen je upis stečajne mase iza dužnika </w:t>
      </w:r>
      <w:r w:rsidR="00995681" w:rsidRPr="0099519A">
        <w:t>MANCIPO MAGNUS d. o. o. u stečaju, Zagreb, Lavoslava Ružičke 3, OIB: 39448572776,</w:t>
      </w:r>
      <w:r w:rsidR="00E656ED" w:rsidRPr="0099519A">
        <w:t xml:space="preserve"> </w:t>
      </w:r>
      <w:r w:rsidR="00A553F2" w:rsidRPr="0099519A">
        <w:t>dok je pravomoćnim rješenjem ovoga suda poslovni broj St-4879/15 od 7. rujna 2017. nastavljen postupak nad dužnikom Stečajna masa iza MANCIPO MAGNUS d. o. o. u stečaju, Zagreb, Radnička cesta 30, OIB 98233582691, radi naknadne diobe, koji se postupak sada vodi pod novim poslovni brojem St-2901/17.</w:t>
      </w:r>
    </w:p>
    <w:p w:rsidRDefault="00A553F2" w:rsidP="002B4AB3" w:rsidR="00A553F2" w:rsidRPr="0099519A">
      <w:pPr>
        <w:ind w:firstLine="720"/>
        <w:jc w:val="both"/>
      </w:pPr>
    </w:p>
    <w:p w:rsidRDefault="00E41DEA" w:rsidP="00BF06B4" w:rsidR="00BF06B4">
      <w:pPr>
        <w:tabs>
          <w:tab w:pos="0" w:val="left"/>
        </w:tabs>
        <w:jc w:val="both"/>
      </w:pPr>
      <w:r w:rsidRPr="0099519A">
        <w:tab/>
      </w:r>
      <w:r w:rsidR="00BF06B4">
        <w:t>Prema odredbi čl. 1</w:t>
      </w:r>
      <w:r w:rsidR="00BF06B4" w:rsidRPr="00351FD7">
        <w:t>33. st</w:t>
      </w:r>
      <w:r w:rsidR="00BF06B4">
        <w:t xml:space="preserve">. </w:t>
      </w:r>
      <w:r w:rsidR="00BF06B4" w:rsidRPr="00351FD7">
        <w:t>5. SZ-a</w:t>
      </w:r>
      <w:r w:rsidR="00BF06B4">
        <w:t xml:space="preserve">, ako se ispune </w:t>
      </w:r>
      <w:r w:rsidR="00BF06B4" w:rsidRPr="00351FD7">
        <w:t>pretpostavk</w:t>
      </w:r>
      <w:r w:rsidR="00BF06B4">
        <w:t>e</w:t>
      </w:r>
      <w:r w:rsidR="00BF06B4" w:rsidRPr="00351FD7">
        <w:t xml:space="preserve"> </w:t>
      </w:r>
      <w:r w:rsidR="00BF06B4">
        <w:t xml:space="preserve">za nastavljanje postupka radi naknadne diobe </w:t>
      </w:r>
      <w:r w:rsidR="00BF06B4" w:rsidRPr="00351FD7">
        <w:t>iz čl</w:t>
      </w:r>
      <w:r w:rsidR="00BF06B4">
        <w:t xml:space="preserve">. </w:t>
      </w:r>
      <w:r w:rsidR="00BF06B4" w:rsidRPr="00351FD7">
        <w:t>289. stavak 1. SZ-a</w:t>
      </w:r>
      <w:r w:rsidR="00BF06B4">
        <w:t xml:space="preserve"> (kao u konkretnom slučaju) sud</w:t>
      </w:r>
      <w:r w:rsidR="00BF06B4" w:rsidRPr="00351FD7">
        <w:t xml:space="preserve"> </w:t>
      </w:r>
      <w:r w:rsidR="00BF06B4">
        <w:t xml:space="preserve">će </w:t>
      </w:r>
      <w:r w:rsidR="00BF06B4" w:rsidRPr="00351FD7">
        <w:t xml:space="preserve">rješenjem o nastavljanju </w:t>
      </w:r>
      <w:r w:rsidR="00BF06B4">
        <w:t>postupka</w:t>
      </w:r>
      <w:r w:rsidR="00BF06B4" w:rsidRPr="00351FD7">
        <w:t xml:space="preserve"> pozvati steč</w:t>
      </w:r>
      <w:r w:rsidR="00BF06B4">
        <w:t>a</w:t>
      </w:r>
      <w:r w:rsidR="00BF06B4" w:rsidRPr="00351FD7">
        <w:t>jne vjerovnike da u roku od 30 dana stečajnom upravitelju prijave svoje tražbine i zakazati ročište na kojem će se ispitati prijavljene tražbine (ispitno ročište). Ako se stečajni postupak nastavlja zbog naknadno pronađene imovine koja ulazi u stečajnu masu</w:t>
      </w:r>
      <w:r w:rsidR="00BF06B4">
        <w:t xml:space="preserve"> (kao u konkretnom slučaju)</w:t>
      </w:r>
      <w:r w:rsidR="00BF06B4" w:rsidRPr="00351FD7">
        <w:t xml:space="preserve">, sud će </w:t>
      </w:r>
      <w:r w:rsidR="00BF06B4">
        <w:t xml:space="preserve">navedenim rješenjem istodobno </w:t>
      </w:r>
      <w:r w:rsidR="00BF06B4" w:rsidRPr="00351FD7">
        <w:t>zakazati i izvještajno ročište (čl</w:t>
      </w:r>
      <w:r w:rsidR="00BF06B4">
        <w:t xml:space="preserve">. </w:t>
      </w:r>
      <w:r w:rsidR="00BF06B4" w:rsidRPr="00351FD7">
        <w:t>133. st</w:t>
      </w:r>
      <w:r w:rsidR="00BF06B4">
        <w:t xml:space="preserve">. </w:t>
      </w:r>
      <w:r w:rsidR="00BF06B4" w:rsidRPr="00351FD7">
        <w:t xml:space="preserve">6. SZ). </w:t>
      </w:r>
    </w:p>
    <w:p w:rsidRDefault="00BF06B4" w:rsidP="00BF06B4" w:rsidR="00BF06B4">
      <w:pPr>
        <w:tabs>
          <w:tab w:pos="0" w:val="left"/>
        </w:tabs>
        <w:jc w:val="both"/>
      </w:pPr>
    </w:p>
    <w:p w:rsidRDefault="00BF06B4" w:rsidP="00BF06B4" w:rsidR="006E523E">
      <w:pPr>
        <w:tabs>
          <w:tab w:pos="0" w:val="left"/>
        </w:tabs>
        <w:jc w:val="both"/>
      </w:pPr>
      <w:r>
        <w:tab/>
      </w:r>
      <w:r w:rsidRPr="0099519A">
        <w:t xml:space="preserve">S obzirom na to da u skraćenom stečajnom </w:t>
      </w:r>
      <w:r w:rsidR="00606CF1">
        <w:t xml:space="preserve">postupku </w:t>
      </w:r>
      <w:r w:rsidR="006E523E" w:rsidRPr="0099519A">
        <w:t xml:space="preserve">stečajni vjerovnici </w:t>
      </w:r>
      <w:r w:rsidRPr="0099519A">
        <w:t xml:space="preserve">nisu prijavili svoje tražbine, </w:t>
      </w:r>
      <w:r w:rsidR="006E523E">
        <w:t xml:space="preserve">to su u skladu s odredbama čl. 133. st. 5. u vezi s čl. 289. SZ-a, pozvani </w:t>
      </w:r>
      <w:r w:rsidRPr="0099519A">
        <w:t>p</w:t>
      </w:r>
      <w:r w:rsidR="006E523E">
        <w:t>rijaviti svoje tražbine stečajnom upravitelju (točka I. izreke ovog rješenja).</w:t>
      </w:r>
    </w:p>
    <w:p w:rsidRDefault="006E523E" w:rsidP="00BF06B4" w:rsidR="006E523E">
      <w:pPr>
        <w:tabs>
          <w:tab w:pos="0" w:val="left"/>
        </w:tabs>
        <w:jc w:val="both"/>
      </w:pPr>
    </w:p>
    <w:p w:rsidRDefault="006E523E" w:rsidP="00BF06B4" w:rsidR="006E523E">
      <w:pPr>
        <w:tabs>
          <w:tab w:pos="0" w:val="left"/>
        </w:tabs>
        <w:jc w:val="both"/>
      </w:pPr>
      <w:r>
        <w:tab/>
        <w:t>R</w:t>
      </w:r>
      <w:r w:rsidRPr="008C252D">
        <w:t xml:space="preserve">azlučni </w:t>
      </w:r>
      <w:r>
        <w:t xml:space="preserve">i izlučni vjerovnici pozvani su, u točki II. izreke ovog rješenja, </w:t>
      </w:r>
      <w:r w:rsidRPr="008C252D">
        <w:t xml:space="preserve">obavijestiti stečajnog upravitelja o svojim razlučnim i izlučnim pravima (čl. 129. st. 1. podstavak 5. </w:t>
      </w:r>
      <w:r>
        <w:t>u vezi s</w:t>
      </w:r>
      <w:r w:rsidR="004A4F15">
        <w:t xml:space="preserve"> čl. 133. st. 5. i čl. 289. SZ).</w:t>
      </w:r>
    </w:p>
    <w:p w:rsidRDefault="004A4F15" w:rsidP="00BF06B4" w:rsidR="004A4F15">
      <w:pPr>
        <w:tabs>
          <w:tab w:pos="0" w:val="left"/>
        </w:tabs>
        <w:jc w:val="both"/>
      </w:pPr>
    </w:p>
    <w:p w:rsidRDefault="004A4F15" w:rsidP="004A4F15" w:rsidR="004A4F15">
      <w:pPr>
        <w:ind w:firstLine="720"/>
        <w:jc w:val="both"/>
      </w:pPr>
      <w:r w:rsidRPr="008C252D">
        <w:t xml:space="preserve"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</w:t>
      </w:r>
      <w:r w:rsidRPr="008C252D">
        <w:lastRenderedPageBreak/>
        <w:t>st. 1. SZ-a o dostavi sudskih pismena pa se rokovi računaju od isteka osmoga dana od dana objave.</w:t>
      </w:r>
    </w:p>
    <w:p w:rsidRDefault="004A4F15" w:rsidP="00BF06B4" w:rsidR="004A4F15">
      <w:pPr>
        <w:tabs>
          <w:tab w:pos="0" w:val="left"/>
        </w:tabs>
        <w:jc w:val="both"/>
      </w:pPr>
    </w:p>
    <w:p w:rsidRDefault="004A4F15" w:rsidP="004A4F15" w:rsidR="004A4F15">
      <w:pPr>
        <w:tabs>
          <w:tab w:pos="0" w:val="left"/>
        </w:tabs>
        <w:jc w:val="both"/>
      </w:pPr>
      <w:r>
        <w:tab/>
        <w:t xml:space="preserve">Odluka iz točke III. izreke ovog rješenja temelji se na odredbi čl. </w:t>
      </w:r>
      <w:r w:rsidRPr="008C252D">
        <w:t xml:space="preserve">129. st. 1. podstavak 6. </w:t>
      </w:r>
      <w:r>
        <w:t>u vezi s čl. 133. st. 5. i čl. 289. SZ</w:t>
      </w:r>
      <w:r w:rsidRPr="008C252D">
        <w:t>-a</w:t>
      </w:r>
      <w:r>
        <w:t>.</w:t>
      </w:r>
    </w:p>
    <w:p w:rsidRDefault="004A4F15" w:rsidP="004A4F15" w:rsidR="004A4F15">
      <w:pPr>
        <w:tabs>
          <w:tab w:pos="0" w:val="left"/>
        </w:tabs>
        <w:jc w:val="both"/>
      </w:pPr>
    </w:p>
    <w:p w:rsidRDefault="004A4F15" w:rsidP="00BF06B4" w:rsidR="006E523E">
      <w:pPr>
        <w:tabs>
          <w:tab w:pos="0" w:val="left"/>
        </w:tabs>
        <w:jc w:val="both"/>
      </w:pPr>
      <w:r>
        <w:tab/>
        <w:t>Odluka iz točke IV. izreke ovog rješenja temelji se na odredbi čl. 133. st. 5. u vezi s odredbama čl. 130. SZ-a, a odluka iz točke V. izreke ovog rješenja na odredbi čl. 133. st. 6. u vezi s odredbama čl. 130. SZ-a.</w:t>
      </w:r>
    </w:p>
    <w:p w:rsidRDefault="004A4F15" w:rsidP="00BF06B4" w:rsidR="004A4F15">
      <w:pPr>
        <w:tabs>
          <w:tab w:pos="0" w:val="left"/>
        </w:tabs>
        <w:jc w:val="both"/>
      </w:pPr>
    </w:p>
    <w:p w:rsidRDefault="007F0DBF" w:rsidP="00442DDA" w:rsidR="00EF227F" w:rsidRPr="0099519A">
      <w:pPr>
        <w:numPr>
          <w:ilvl w:val="12"/>
          <w:numId w:val="0"/>
        </w:numPr>
        <w:jc w:val="center"/>
      </w:pPr>
      <w:r w:rsidRPr="0099519A">
        <w:t>U</w:t>
      </w:r>
      <w:r w:rsidR="00BE64CD" w:rsidRPr="0099519A">
        <w:t xml:space="preserve"> Zagrebu</w:t>
      </w:r>
      <w:r w:rsidR="001C4FF0" w:rsidRPr="0099519A">
        <w:t xml:space="preserve"> </w:t>
      </w:r>
      <w:r w:rsidR="00EC1F7C" w:rsidRPr="0099519A">
        <w:t>30</w:t>
      </w:r>
      <w:r w:rsidR="00EC1F7C" w:rsidRPr="00EC1F7C">
        <w:t>. siječnja 2018</w:t>
      </w:r>
      <w:r w:rsidR="00EC1F7C" w:rsidRPr="0099519A">
        <w:t>.</w:t>
      </w:r>
    </w:p>
    <w:p w:rsidRDefault="005917D8" w:rsidP="007F0DBF" w:rsidR="005917D8" w:rsidRPr="0099519A">
      <w:pPr>
        <w:numPr>
          <w:ilvl w:val="12"/>
          <w:numId w:val="0"/>
        </w:numPr>
      </w:pPr>
    </w:p>
    <w:p w:rsidRDefault="005917D8" w:rsidP="00EC1F7C" w:rsidR="00EC1F7C" w:rsidRPr="0099519A">
      <w:pPr>
        <w:ind w:firstLine="720" w:left="5040"/>
        <w:jc w:val="center"/>
      </w:pPr>
      <w:r w:rsidRPr="0099519A">
        <w:tab/>
      </w:r>
      <w:r w:rsidR="00EC1F7C" w:rsidRPr="0099519A">
        <w:t>SUDAC</w:t>
      </w:r>
    </w:p>
    <w:p w:rsidRDefault="00EC1F7C" w:rsidP="00703554" w:rsidR="00EC1F7C" w:rsidRPr="0099519A">
      <w:pPr>
        <w:jc w:val="right"/>
      </w:pPr>
      <w:r w:rsidRPr="0099519A">
        <w:t>mr.sc. Ivana Koštarić Fegeš</w:t>
      </w:r>
      <w:r w:rsidR="00703554">
        <w:t>, v.r.</w:t>
      </w:r>
    </w:p>
    <w:p w:rsidRDefault="00EC1F7C" w:rsidP="00EC1F7C" w:rsidR="00EC1F7C" w:rsidRPr="0099519A">
      <w:pPr>
        <w:overflowPunct w:val="false"/>
        <w:autoSpaceDE w:val="false"/>
        <w:autoSpaceDN w:val="false"/>
        <w:adjustRightInd w:val="false"/>
        <w:textAlignment w:val="baseline"/>
      </w:pPr>
    </w:p>
    <w:p w:rsidRDefault="00EC1F7C" w:rsidP="00EC1F7C" w:rsidR="00EC1F7C" w:rsidRPr="0099519A">
      <w:pPr>
        <w:overflowPunct w:val="false"/>
        <w:autoSpaceDE w:val="false"/>
        <w:autoSpaceDN w:val="false"/>
        <w:adjustRightInd w:val="false"/>
        <w:textAlignment w:val="baseline"/>
      </w:pPr>
      <w:r w:rsidRPr="0099519A">
        <w:t>UPUTA O PRAVNOM LIJEKU</w:t>
      </w:r>
    </w:p>
    <w:p w:rsidRDefault="00EC1F7C" w:rsidP="00EC1F7C" w:rsidR="00EC1F7C" w:rsidRPr="0099519A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9519A">
        <w:t xml:space="preserve">Protiv ovog rješenja, nezadovoljna stranka može uložiti žalbu Visokom trgovačkom sudu Republike Hrvatske u roku od 8 dana od dostave rješenja, a ulaže se putem ovog suda u 2 primjerka za sud i po 1 za svaku protivnu stranku. </w:t>
      </w:r>
      <w:r w:rsidRPr="0099519A">
        <w:rPr>
          <w:color w:val="000000"/>
        </w:rPr>
        <w:t>Dostava se smatra obavljenom istekom osmoga dana od dana objave pismena na mrežnoj stranici e-Oglasna ploča sudova (čl. 12. st. 2. SZ).</w:t>
      </w:r>
    </w:p>
    <w:p w:rsidRDefault="00EC1F7C" w:rsidP="00EC1F7C" w:rsidR="00EC1F7C">
      <w:pPr>
        <w:numPr>
          <w:ilvl w:val="12"/>
          <w:numId w:val="0"/>
        </w:numPr>
        <w:jc w:val="both"/>
      </w:pPr>
    </w:p>
    <w:p w:rsidRDefault="00703554" w:rsidP="00EC1F7C" w:rsidR="00703554" w:rsidRPr="0099519A">
      <w:pPr>
        <w:numPr>
          <w:ilvl w:val="12"/>
          <w:numId w:val="0"/>
        </w:numPr>
        <w:jc w:val="both"/>
      </w:pPr>
    </w:p>
    <w:p w:rsidRDefault="00703554" w:rsidP="00703554" w:rsidR="00703554">
      <w:pPr>
        <w:autoSpaceDE w:val="false"/>
        <w:autoSpaceDN w:val="false"/>
        <w:adjustRightInd w:val="false"/>
      </w:pPr>
      <w:r>
        <w:t>Za točnost otpravka - ovlašteni službenik</w:t>
      </w:r>
    </w:p>
    <w:p w:rsidRDefault="00703554" w:rsidP="00703554" w:rsidR="00D55239" w:rsidRPr="0099519A">
      <w:r>
        <w:t>Katarina Drndelić</w:t>
      </w:r>
    </w:p>
    <w:p w:rsidRDefault="006C2C72" w:rsidP="00D035AC" w:rsidR="006C2C72" w:rsidRPr="0099519A">
      <w:pPr>
        <w:ind w:left="360"/>
      </w:pPr>
    </w:p>
    <w:sectPr w:rsidSect="00C40D3E" w:rsidR="006C2C72" w:rsidRPr="0099519A">
      <w:headerReference w:type="even" r:id="rId10"/>
      <w:headerReference w:type="default" r:id="rId11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D9E" w:rsidR="000C7D9E">
      <w:r>
        <w:separator/>
      </w:r>
    </w:p>
  </w:endnote>
  <w:endnote w:id="0" w:type="continuationSeparator">
    <w:p w:rsidRDefault="000C7D9E" w:rsidR="000C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D9E" w:rsidR="000C7D9E">
      <w:r>
        <w:separator/>
      </w:r>
    </w:p>
  </w:footnote>
  <w:footnote w:id="0" w:type="continuationSeparator">
    <w:p w:rsidRDefault="000C7D9E" w:rsidR="000C7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355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51BA" w:rsidP="00145BA2" w:rsidR="00145BA2" w:rsidRPr="006D0B28">
    <w:pPr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  <w:t xml:space="preserve">                      </w:t>
    </w:r>
    <w:r w:rsidR="00145BA2">
      <w:t>85</w:t>
    </w:r>
    <w:r w:rsidR="00145BA2" w:rsidRPr="006D0B28">
      <w:t>. St-</w:t>
    </w:r>
    <w:r w:rsidR="00922243">
      <w:t>2901</w:t>
    </w:r>
    <w:r w:rsidR="00145BA2" w:rsidRPr="006D0B28">
      <w:t>/17</w:t>
    </w:r>
  </w:p>
  <w:p w:rsidRDefault="005A51BA" w:rsidP="005917D8" w:rsidR="005A51BA" w:rsidRPr="00607A83">
    <w:pPr>
      <w:pStyle w:val="Zaglavlje"/>
      <w:tabs>
        <w:tab w:pos="9072" w:val="clear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1D0"/>
    <w:multiLevelType w:val="hybridMultilevel"/>
    <w:tmpl w:val="880CA85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9954A6A"/>
    <w:multiLevelType w:val="hybridMultilevel"/>
    <w:tmpl w:val="22BAA0D2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124E41"/>
    <w:multiLevelType w:val="hybridMultilevel"/>
    <w:tmpl w:val="2774D1FA"/>
    <w:lvl w:tplc="FB6C0556" w:ilvl="0">
      <w:start w:val="8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DC4A6F"/>
    <w:multiLevelType w:val="hybridMultilevel"/>
    <w:tmpl w:val="BF8C1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E3E426E"/>
    <w:multiLevelType w:val="hybridMultilevel"/>
    <w:tmpl w:val="1C728AB6"/>
    <w:lvl w:tplc="D1D44C5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A12B62"/>
    <w:multiLevelType w:val="hybridMultilevel"/>
    <w:tmpl w:val="499438C4"/>
    <w:lvl w:tplc="5DF038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7"/>
  </w:num>
  <w:num w:numId="5">
    <w:abstractNumId w:val="6"/>
  </w:num>
  <w:num w:numId="6">
    <w:abstractNumId w:val="11"/>
  </w:num>
  <w:num w:numId="7">
    <w:abstractNumId w:val="13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 w:numId="12">
    <w:abstractNumId w:val="5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17792"/>
    <w:rsid w:val="00032A1C"/>
    <w:rsid w:val="00034638"/>
    <w:rsid w:val="000431ED"/>
    <w:rsid w:val="00047A1E"/>
    <w:rsid w:val="000919EF"/>
    <w:rsid w:val="0009737E"/>
    <w:rsid w:val="000B2587"/>
    <w:rsid w:val="000B43C7"/>
    <w:rsid w:val="000B7516"/>
    <w:rsid w:val="000C7D9E"/>
    <w:rsid w:val="000D325D"/>
    <w:rsid w:val="000E49B6"/>
    <w:rsid w:val="000E54BD"/>
    <w:rsid w:val="000E6A83"/>
    <w:rsid w:val="000F7391"/>
    <w:rsid w:val="00104558"/>
    <w:rsid w:val="00112845"/>
    <w:rsid w:val="001149A6"/>
    <w:rsid w:val="00132F51"/>
    <w:rsid w:val="00142ED7"/>
    <w:rsid w:val="00145BA2"/>
    <w:rsid w:val="001536AA"/>
    <w:rsid w:val="00160C6A"/>
    <w:rsid w:val="001C229B"/>
    <w:rsid w:val="001C4FF0"/>
    <w:rsid w:val="001D2EB8"/>
    <w:rsid w:val="001E082D"/>
    <w:rsid w:val="001F32FD"/>
    <w:rsid w:val="002010AB"/>
    <w:rsid w:val="00207B3C"/>
    <w:rsid w:val="00211C82"/>
    <w:rsid w:val="002144F0"/>
    <w:rsid w:val="00233E8D"/>
    <w:rsid w:val="00257849"/>
    <w:rsid w:val="00263D21"/>
    <w:rsid w:val="002647F1"/>
    <w:rsid w:val="00265143"/>
    <w:rsid w:val="002B4AB3"/>
    <w:rsid w:val="002D1774"/>
    <w:rsid w:val="002E012D"/>
    <w:rsid w:val="002F1273"/>
    <w:rsid w:val="002F1489"/>
    <w:rsid w:val="0030572B"/>
    <w:rsid w:val="003145A7"/>
    <w:rsid w:val="00315FDB"/>
    <w:rsid w:val="003638C3"/>
    <w:rsid w:val="0038601C"/>
    <w:rsid w:val="003A7554"/>
    <w:rsid w:val="003C7143"/>
    <w:rsid w:val="003D0C5A"/>
    <w:rsid w:val="003D2BC5"/>
    <w:rsid w:val="003D63E6"/>
    <w:rsid w:val="003D6E2A"/>
    <w:rsid w:val="003E325E"/>
    <w:rsid w:val="003F5BD7"/>
    <w:rsid w:val="00404A40"/>
    <w:rsid w:val="00415BE6"/>
    <w:rsid w:val="00416197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A4F15"/>
    <w:rsid w:val="004B0080"/>
    <w:rsid w:val="004B4B15"/>
    <w:rsid w:val="004D4B8E"/>
    <w:rsid w:val="004E5469"/>
    <w:rsid w:val="004E60CA"/>
    <w:rsid w:val="004F022B"/>
    <w:rsid w:val="004F4486"/>
    <w:rsid w:val="0051075D"/>
    <w:rsid w:val="005303C5"/>
    <w:rsid w:val="00535795"/>
    <w:rsid w:val="00551E28"/>
    <w:rsid w:val="00552537"/>
    <w:rsid w:val="00557280"/>
    <w:rsid w:val="00561343"/>
    <w:rsid w:val="00567542"/>
    <w:rsid w:val="00576996"/>
    <w:rsid w:val="00581DE9"/>
    <w:rsid w:val="0058689A"/>
    <w:rsid w:val="005917D8"/>
    <w:rsid w:val="005938DB"/>
    <w:rsid w:val="005A2E7E"/>
    <w:rsid w:val="005A51BA"/>
    <w:rsid w:val="005B139B"/>
    <w:rsid w:val="005B4E46"/>
    <w:rsid w:val="005C496B"/>
    <w:rsid w:val="005C686C"/>
    <w:rsid w:val="005D0AAF"/>
    <w:rsid w:val="005E5507"/>
    <w:rsid w:val="005F641C"/>
    <w:rsid w:val="006002BD"/>
    <w:rsid w:val="00606CF1"/>
    <w:rsid w:val="00607A83"/>
    <w:rsid w:val="00621B59"/>
    <w:rsid w:val="00637921"/>
    <w:rsid w:val="006503C6"/>
    <w:rsid w:val="0065656B"/>
    <w:rsid w:val="00665A43"/>
    <w:rsid w:val="00670EFE"/>
    <w:rsid w:val="00674BDB"/>
    <w:rsid w:val="006944F6"/>
    <w:rsid w:val="006B0BEC"/>
    <w:rsid w:val="006C05CB"/>
    <w:rsid w:val="006C2C72"/>
    <w:rsid w:val="006D0B28"/>
    <w:rsid w:val="006D1E1E"/>
    <w:rsid w:val="006E4546"/>
    <w:rsid w:val="006E523E"/>
    <w:rsid w:val="006E5550"/>
    <w:rsid w:val="006E5670"/>
    <w:rsid w:val="006F37DC"/>
    <w:rsid w:val="00703554"/>
    <w:rsid w:val="00706BA1"/>
    <w:rsid w:val="00712C93"/>
    <w:rsid w:val="00721E63"/>
    <w:rsid w:val="007651BE"/>
    <w:rsid w:val="00776DE7"/>
    <w:rsid w:val="007978E1"/>
    <w:rsid w:val="007A6843"/>
    <w:rsid w:val="007A7401"/>
    <w:rsid w:val="007B39F6"/>
    <w:rsid w:val="007B3F07"/>
    <w:rsid w:val="007D33D3"/>
    <w:rsid w:val="007D5812"/>
    <w:rsid w:val="007F0DBF"/>
    <w:rsid w:val="007F72D0"/>
    <w:rsid w:val="00811CA0"/>
    <w:rsid w:val="00812A68"/>
    <w:rsid w:val="0081370F"/>
    <w:rsid w:val="00831B70"/>
    <w:rsid w:val="008479C3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22243"/>
    <w:rsid w:val="009308F8"/>
    <w:rsid w:val="00943B25"/>
    <w:rsid w:val="00950499"/>
    <w:rsid w:val="009505D9"/>
    <w:rsid w:val="00951C24"/>
    <w:rsid w:val="00955CD8"/>
    <w:rsid w:val="00960E2D"/>
    <w:rsid w:val="00976439"/>
    <w:rsid w:val="0099084A"/>
    <w:rsid w:val="0099519A"/>
    <w:rsid w:val="00995681"/>
    <w:rsid w:val="009B1540"/>
    <w:rsid w:val="009B78EF"/>
    <w:rsid w:val="009B7BE9"/>
    <w:rsid w:val="009C7DF4"/>
    <w:rsid w:val="009D6B7F"/>
    <w:rsid w:val="00A32BBB"/>
    <w:rsid w:val="00A36243"/>
    <w:rsid w:val="00A47153"/>
    <w:rsid w:val="00A5198B"/>
    <w:rsid w:val="00A553F2"/>
    <w:rsid w:val="00A63480"/>
    <w:rsid w:val="00A658C0"/>
    <w:rsid w:val="00A77C29"/>
    <w:rsid w:val="00AD128B"/>
    <w:rsid w:val="00AD608A"/>
    <w:rsid w:val="00AF59B2"/>
    <w:rsid w:val="00B20CE9"/>
    <w:rsid w:val="00B27D3D"/>
    <w:rsid w:val="00B316F2"/>
    <w:rsid w:val="00B35FF6"/>
    <w:rsid w:val="00B42BFD"/>
    <w:rsid w:val="00B50150"/>
    <w:rsid w:val="00B639DE"/>
    <w:rsid w:val="00BB5EDE"/>
    <w:rsid w:val="00BC1BB8"/>
    <w:rsid w:val="00BC1EB9"/>
    <w:rsid w:val="00BD37FE"/>
    <w:rsid w:val="00BE64CD"/>
    <w:rsid w:val="00BF06B4"/>
    <w:rsid w:val="00C071DF"/>
    <w:rsid w:val="00C07DA5"/>
    <w:rsid w:val="00C1723C"/>
    <w:rsid w:val="00C23347"/>
    <w:rsid w:val="00C40D3E"/>
    <w:rsid w:val="00C42ADA"/>
    <w:rsid w:val="00C57239"/>
    <w:rsid w:val="00C729AD"/>
    <w:rsid w:val="00C746F6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1116"/>
    <w:rsid w:val="00D035AC"/>
    <w:rsid w:val="00D07DFA"/>
    <w:rsid w:val="00D158CE"/>
    <w:rsid w:val="00D359EC"/>
    <w:rsid w:val="00D438B6"/>
    <w:rsid w:val="00D55239"/>
    <w:rsid w:val="00D708BD"/>
    <w:rsid w:val="00D77959"/>
    <w:rsid w:val="00DA2F7B"/>
    <w:rsid w:val="00DA755E"/>
    <w:rsid w:val="00DB5821"/>
    <w:rsid w:val="00DF748F"/>
    <w:rsid w:val="00E03D7B"/>
    <w:rsid w:val="00E23552"/>
    <w:rsid w:val="00E41DEA"/>
    <w:rsid w:val="00E43FE5"/>
    <w:rsid w:val="00E464DC"/>
    <w:rsid w:val="00E53574"/>
    <w:rsid w:val="00E557F6"/>
    <w:rsid w:val="00E55DFF"/>
    <w:rsid w:val="00E56836"/>
    <w:rsid w:val="00E656ED"/>
    <w:rsid w:val="00E96AD2"/>
    <w:rsid w:val="00EB6CC8"/>
    <w:rsid w:val="00EC1F7C"/>
    <w:rsid w:val="00EC7424"/>
    <w:rsid w:val="00ED606A"/>
    <w:rsid w:val="00EF227F"/>
    <w:rsid w:val="00F211AF"/>
    <w:rsid w:val="00F21890"/>
    <w:rsid w:val="00F24E5C"/>
    <w:rsid w:val="00F45620"/>
    <w:rsid w:val="00F53447"/>
    <w:rsid w:val="00F604D7"/>
    <w:rsid w:val="00F666F5"/>
    <w:rsid w:val="00F73DB9"/>
    <w:rsid w:val="00F86800"/>
    <w:rsid w:val="00FA413B"/>
    <w:rsid w:val="00FB0FEC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2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2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2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2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2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2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2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2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2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2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9653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prijavu tražbina - čl. 133. st. 5. SZ</izvorni_sadrzaj>
    <derivirana_varijabla naziv="DomainObject.Primjedba_1">poziv vjerovnicima na prijavu tražbina - čl. 133. st. 5. SZ</derivirana_varijabla>
  </DomainObject.Primjedba>
  <DomainObject.Oznaka>
    <izvorni_sadrzaj>St-2901/2017-27</izvorni_sadrzaj>
    <derivirana_varijabla naziv="DomainObject.Oznaka_1">St-2901/2017-27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St-2901/2017</izvorni_sadrzaj>
    <derivirana_varijabla naziv="DomainObject.Predmet.OznakaBroj_1">St-2901/2017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MANCIPO MAGNUS d.o.o. u stečaju</izvorni_sadrzaj>
    <derivirana_varijabla naziv="DomainObject.Predmet.ProtustrankaFormated_1">  Stečajna masa iza MANCIPO MAGNUS d.o.o. u stečaju</derivirana_varijabla>
  </DomainObject.Predmet.ProtustrankaFormated>
  <DomainObject.Predmet.ProtustrankaFormatedOIB>
    <izvorni_sadrzaj>  Stečajna masa iza MANCIPO MAGNUS d.o.o. u stečaju, OIB 98233582691</izvorni_sadrzaj>
    <derivirana_varijabla naziv="DomainObject.Predmet.ProtustrankaFormatedOIB_1">  Stečajna masa iza MANCIPO MAGNUS d.o.o. u stečaju, OIB 98233582691</derivirana_varijabla>
  </DomainObject.Predmet.ProtustrankaFormatedOIB>
  <DomainObject.Predmet.ProtustrankaFormatedWithAdress>
    <izvorni_sadrzaj> Stečajna masa iza MANCIPO MAGNUS d.o.o. u stečaju, Radnička cesta 30, 10000 Zagreb</izvorni_sadrzaj>
    <derivirana_varijabla naziv="DomainObject.Predmet.ProtustrankaFormatedWithAdress_1"> Stečajna masa iza MANCIPO MAGNUS d.o.o. u stečaju, Radnička cesta 30, 10000 Zagreb</derivirana_varijabla>
  </DomainObject.Predmet.ProtustrankaFormatedWithAdress>
  <DomainObject.Predmet.ProtustrankaFormatedWithAdressOIB>
    <izvorni_sadrzaj> Stečajna masa iza MANCIPO MAGNUS d.o.o. u stečaju, OIB 98233582691, Radnička cesta 30, 10000 Zagreb</izvorni_sadrzaj>
    <derivirana_varijabla naziv="DomainObject.Predmet.ProtustrankaFormatedWithAdressOIB_1"> Stečajna masa iza MANCIPO MAGNUS d.o.o. u stečaju, OIB 98233582691, Radnička cesta 30, 10000 Zagreb</derivirana_varijabla>
  </DomainObject.Predmet.ProtustrankaFormatedWithAdressOIB>
  <DomainObject.Predmet.ProtustrankaWithAdress>
    <izvorni_sadrzaj>Stečajna masa iza MANCIPO MAGNUS d.o.o. u stečaju Radnička cesta 30, 10000 Zagreb</izvorni_sadrzaj>
    <derivirana_varijabla naziv="DomainObject.Predmet.ProtustrankaWithAdress_1">Stečajna masa iza MANCIPO MAGNUS d.o.o. u stečaju Radnička cesta 30, 10000 Zagreb</derivirana_varijabla>
  </DomainObject.Predmet.ProtustrankaWithAdress>
  <DomainObject.Predmet.ProtustrankaWithAdressOIB>
    <izvorni_sadrzaj>Stečajna masa iza MANCIPO MAGNUS d.o.o. u stečaju, OIB 98233582691, Radnička cesta 30, 10000 Zagreb</izvorni_sadrzaj>
    <derivirana_varijabla naziv="DomainObject.Predmet.ProtustrankaWithAdressOIB_1">Stečajna masa iza MANCIPO MAGNUS d.o.o. u stečaju, OIB 98233582691, Radnička cesta 30, 10000 Zagreb</derivirana_varijabla>
  </DomainObject.Predmet.ProtustrankaWithAdressOIB>
  <DomainObject.Predmet.ProtustrankaNazivFormated>
    <izvorni_sadrzaj>Stečajna masa iza MANCIPO MAGNUS d.o.o. u stečaju</izvorni_sadrzaj>
    <derivirana_varijabla naziv="DomainObject.Predmet.ProtustrankaNazivFormated_1">Stečajna masa iza MANCIPO MAGNUS d.o.o. u stečaju</derivirana_varijabla>
  </DomainObject.Predmet.ProtustrankaNazivFormated>
  <DomainObject.Predmet.ProtustrankaNazivFormatedOIB>
    <izvorni_sadrzaj>Stečajna masa iza MANCIPO MAGNUS d.o.o. u stečaju, OIB 98233582691</izvorni_sadrzaj>
    <derivirana_varijabla naziv="DomainObject.Predmet.ProtustrankaNazivFormatedOIB_1">Stečajna masa iza MANCIPO MAGNUS d.o.o. u stečaju, OIB 98233582691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OTP banka Hrvatska dioničko društvo</izvorni_sadrzaj>
    <derivirana_varijabla naziv="DomainObject.Predmet.StrankaFormated_1">  FINA Regionalni centar Zagreb; OTP banka Hrvatska dioničko društvo</derivirana_varijabla>
  </DomainObject.Predmet.StrankaFormated>
  <DomainObject.Predmet.StrankaFormatedOIB>
    <izvorni_sadrzaj>  FINA Regionalni centar Zagreb, OIB 85821130368; OTP banka Hrvatska dioničko društvo, OIB 52508873833</izvorni_sadrzaj>
    <derivirana_varijabla naziv="DomainObject.Predmet.StrankaFormatedOIB_1">  FINA Regionalni centar Zagreb, OIB 85821130368; OTP banka Hrvatska dioničko društvo, OIB 52508873833</derivirana_varijabla>
  </DomainObject.Predmet.StrankaFormatedOIB>
  <DomainObject.Predmet.StrankaFormatedWithAdress>
    <izvorni_sadrzaj> FINA Regionalni centar Zagreb, Trg svibanjskih žrtava 1995. 1, 10000 Zagreb; OTP banka Hrvatska dioničko društvo, Ulica Domovinskog rata 3, 23000 Zadar</izvorni_sadrzaj>
    <derivirana_varijabla naziv="DomainObject.Predmet.StrankaFormatedWithAdress_1"> FINA Regionalni centar Zagreb, Trg svibanjskih žrtava 1995. 1, 10000 Zagreb; OTP banka Hrvatska dioničko društvo, Ulica Domovinskog rata 3, 23000 Zadar</derivirana_varijabla>
  </DomainObject.Predmet.StrankaFormatedWithAdress>
  <DomainObject.Predmet.StrankaFormatedWithAdressOIB>
    <izvorni_sadrzaj> FINA Regionalni centar Zagreb, OIB 85821130368, Trg svibanjskih žrtava 1995. 1, 10000 Zagreb; OTP banka Hrvatska dioničko društvo, OIB 52508873833, Ulica Domovinskog rata 3, 23000 Zadar</izvorni_sadrzaj>
    <derivirana_varijabla naziv="DomainObject.Predmet.StrankaFormatedWithAdressOIB_1"> FINA Regionalni centar Zagreb, OIB 85821130368, Trg svibanjskih žrtava 1995. 1, 10000 Zagreb; OTP banka Hrvatska dioničko društvo, OIB 52508873833, Ulica Domovinskog rata 3, 23000 Zadar</derivirana_varijabla>
  </DomainObject.Predmet.StrankaFormatedWithAdressOIB>
  <DomainObject.Predmet.StrankaWithAdress>
    <izvorni_sadrzaj>FINA Regionalni centar Zagreb Trg svibanjskih žrtava 1995. 1,10000 Zagreb,OTP banka Hrvatska dioničko društvo Ulica Domovinskog rata 3,23000 Zadar</izvorni_sadrzaj>
    <derivirana_varijabla naziv="DomainObject.Predmet.StrankaWithAdress_1">FINA Regionalni centar Zagreb Trg svibanjskih žrtava 1995. 1,10000 Zagreb,OTP banka Hrvatska dioničko društvo Ulica Domovinskog rata 3,23000 Zadar</derivirana_varijabla>
  </DomainObject.Predmet.StrankaWithAdress>
  <DomainObject.Predmet.StrankaWithAdressOIB>
    <izvorni_sadrzaj>FINA Regionalni centar Zagreb, OIB 85821130368, Trg svibanjskih žrtava 1995. 1,10000 Zagreb,OTP banka Hrvatska dioničko društvo, OIB 52508873833, Ulica Domovinskog rata 3,23000 Zadar</izvorni_sadrzaj>
    <derivirana_varijabla naziv="DomainObject.Predmet.StrankaWithAdressOIB_1">FINA Regionalni centar Zagreb, OIB 85821130368, Trg svibanjskih žrtava 1995. 1,10000 Zagreb,OTP banka Hrvatska dioničko društvo, OIB 52508873833, Ulica Domovinskog rata 3,23000 Zadar</derivirana_varijabla>
  </DomainObject.Predmet.StrankaWithAdressOIB>
  <DomainObject.Predmet.StrankaNazivFormated>
    <izvorni_sadrzaj>FINA Regionalni centar Zagreb,OTP banka Hrvatska dioničko društvo</izvorni_sadrzaj>
    <derivirana_varijabla naziv="DomainObject.Predmet.StrankaNazivFormated_1">FINA Regionalni centar Zagreb,OTP banka Hrvatska dioničko društvo</derivirana_varijabla>
  </DomainObject.Predmet.StrankaNazivFormated>
  <DomainObject.Predmet.StrankaNazivFormatedOIB>
    <izvorni_sadrzaj>FINA Regionalni centar Zagreb, OIB 85821130368,OTP banka Hrvatska dioničko društvo, OIB 52508873833</izvorni_sadrzaj>
    <derivirana_varijabla naziv="DomainObject.Predmet.StrankaNazivFormatedOIB_1">FINA Regionalni centar Zagreb, OIB 85821130368,OTP banka Hrvatska dioničko društvo, OIB 52508873833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OTP banka Hrvatska dioničko društvo</item>
    </izvorni_sadrzaj>
    <derivirana_varijabla naziv="DomainObject.Predmet.StrankaListFormated_1">
      <item>FINA Regionalni centar Zagreb</item>
      <item>OTP banka Hrvatska dioničko društvo</item>
    </derivirana_varijabla>
  </DomainObject.Predmet.StrankaListFormated>
  <DomainObject.Predmet.StrankaListFormatedOIB>
    <izvorni_sadrzaj>
      <item>FINA Regionalni centar Zagreb, OIB 85821130368</item>
      <item>OTP banka Hrvatska dioničko društvo, OIB 52508873833</item>
    </izvorni_sadrzaj>
    <derivirana_varijabla naziv="DomainObject.Predmet.StrankaListFormatedOIB_1">
      <item>FINA Regionalni centar Zagreb, OIB 85821130368</item>
      <item>OTP banka Hrvatska dioničko društvo, OIB 52508873833</item>
    </derivirana_varijabla>
  </DomainObject.Predmet.StrankaListFormatedOIB>
  <DomainObject.Predmet.StrankaListFormatedWithAdress>
    <izvorni_sadrzaj>
      <item>FINA Regionalni centar Zagreb, Trg svibanjskih žrtava 1995. 1, 10000 Zagreb</item>
      <item>OTP banka Hrvatska dioničko društvo, Ulica Domovinskog rata 3, 23000 Zadar</item>
    </izvorni_sadrzaj>
    <derivirana_varijabla naziv="DomainObject.Predmet.StrankaListFormatedWithAdress_1">
      <item>FINA Regionalni centar Zagreb, Trg svibanjskih žrtava 1995. 1, 10000 Zagreb</item>
      <item>OTP banka Hrvatska dioničko društvo, Ulica Domovinskog rata 3, 23000 Zadar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OTP banka Hrvatska dioničko društvo, OIB 52508873833, Ulica Domovinskog rata 3, 23000 Zadar</item>
    </izvorni_sadrzaj>
    <derivirana_varijabla naziv="DomainObject.Predmet.StrankaListFormatedWithAdressOIB_1">
      <item>FINA Regionalni centar Zagreb, OIB 85821130368, Trg svibanjskih žrtava 1995. 1, 10000 Zagreb</item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FINA Regionalni centar Zagreb</item>
      <item>OTP banka Hrvatska dioničko društvo</item>
    </izvorni_sadrzaj>
    <derivirana_varijabla naziv="DomainObject.Predmet.StrankaListNazivFormated_1">
      <item>FINA Regionalni centar Zagreb</item>
      <item>OTP banka Hrvatska dioničko društvo</item>
    </derivirana_varijabla>
  </DomainObject.Predmet.StrankaListNazivFormated>
  <DomainObject.Predmet.StrankaListNazivFormatedOIB>
    <izvorni_sadrzaj>
      <item>FINA Regionalni centar Zagreb, OIB 85821130368</item>
      <item>OTP banka Hrvatska dioničko društvo, OIB 52508873833</item>
    </izvorni_sadrzaj>
    <derivirana_varijabla naziv="DomainObject.Predmet.StrankaListNazivFormatedOIB_1">
      <item>FINA Regionalni centar Zagreb, OIB 85821130368</item>
      <item>OTP banka Hrvatska dioničko društvo, OIB 52508873833</item>
    </derivirana_varijabla>
  </DomainObject.Predmet.StrankaListNazivFormatedOIB>
  <DomainObject.Predmet.ProtuStrankaListFormated>
    <izvorni_sadrzaj>
      <item>Stečajna masa iza MANCIPO MAGNUS d.o.o. u stečaju</item>
    </izvorni_sadrzaj>
    <derivirana_varijabla naziv="DomainObject.Predmet.ProtuStrankaListFormated_1">
      <item>Stečajna masa iza MANCIPO MAGNUS d.o.o. u stečaju</item>
    </derivirana_varijabla>
  </DomainObject.Predmet.ProtuStrankaListFormated>
  <DomainObject.Predmet.ProtuStrankaListFormatedOIB>
    <izvorni_sadrzaj>
      <item>Stečajna masa iza MANCIPO MAGNUS d.o.o. u stečaju, OIB 98233582691</item>
    </izvorni_sadrzaj>
    <derivirana_varijabla naziv="DomainObject.Predmet.ProtuStrankaListFormatedOIB_1">
      <item>Stečajna masa iza MANCIPO MAGNUS d.o.o. u stečaju, OIB 98233582691</item>
    </derivirana_varijabla>
  </DomainObject.Predmet.ProtuStrankaListFormatedOIB>
  <DomainObject.Predmet.ProtuStrankaListFormatedWithAdress>
    <izvorni_sadrzaj>
      <item>Stečajna masa iza MANCIPO MAGNUS d.o.o. u stečaju, Radnička cesta 30, 10000 Zagreb</item>
    </izvorni_sadrzaj>
    <derivirana_varijabla naziv="DomainObject.Predmet.ProtuStrankaListFormatedWithAdress_1">
      <item>Stečajna masa iza MANCIPO MAGNUS d.o.o. u stečaju, Radnička cesta 30, 10000 Zagreb</item>
    </derivirana_varijabla>
  </DomainObject.Predmet.ProtuStrankaListFormatedWithAdress>
  <DomainObject.Predmet.ProtuStrankaListFormatedWithAdressOIB>
    <izvorni_sadrzaj>
      <item>Stečajna masa iza MANCIPO MAGNUS d.o.o. u stečaju, OIB 98233582691, Radnička cesta 30, 10000 Zagreb</item>
    </izvorni_sadrzaj>
    <derivirana_varijabla naziv="DomainObject.Predmet.ProtuStrankaListFormatedWithAdressOIB_1">
      <item>Stečajna masa iza MANCIPO MAGNUS d.o.o. u stečaju, OIB 98233582691, Radnička cesta 30, 10000 Zagreb</item>
    </derivirana_varijabla>
  </DomainObject.Predmet.ProtuStrankaListFormatedWithAdressOIB>
  <DomainObject.Predmet.ProtuStrankaListNazivFormated>
    <izvorni_sadrzaj>
      <item>Stečajna masa iza MANCIPO MAGNUS d.o.o. u stečaju</item>
    </izvorni_sadrzaj>
    <derivirana_varijabla naziv="DomainObject.Predmet.ProtuStrankaListNazivFormated_1">
      <item>Stečajna masa iza MANCIPO MAGNUS d.o.o. u stečaju</item>
    </derivirana_varijabla>
  </DomainObject.Predmet.ProtuStrankaListNazivFormated>
  <DomainObject.Predmet.ProtuStrankaListNazivFormatedOIB>
    <izvorni_sadrzaj>
      <item>Stečajna masa iza MANCIPO MAGNUS d.o.o. u stečaju, OIB 98233582691</item>
    </izvorni_sadrzaj>
    <derivirana_varijabla naziv="DomainObject.Predmet.ProtuStrankaListNazivFormatedOIB_1">
      <item>Stečajna masa iza MANCIPO MAGNUS d.o.o. u stečaju, OIB 98233582691</item>
    </derivirana_varijabla>
  </DomainObject.Predmet.ProtuStrankaListNazivFormatedOIB>
  <DomainObject.Predmet.OstaliListFormated>
    <izvorni_sadrzaj>
      <item>Ivan Crnjac</item>
    </izvorni_sadrzaj>
    <derivirana_varijabla naziv="DomainObject.Predmet.OstaliListFormated_1">
      <item>Ivan Crnjac</item>
    </derivirana_varijabla>
  </DomainObject.Predmet.OstaliListFormated>
  <DomainObject.Predmet.OstaliListFormatedOIB>
    <izvorni_sadrzaj>
      <item>Ivan Crnjac, OIB 93566883223</item>
    </izvorni_sadrzaj>
    <derivirana_varijabla naziv="DomainObject.Predmet.OstaliListFormatedOIB_1">
      <item>Ivan Crnjac, OIB 93566883223</item>
    </derivirana_varijabla>
  </DomainObject.Predmet.OstaliListFormatedOIB>
  <DomainObject.Predmet.OstaliListFormatedWithAdress>
    <izvorni_sadrzaj>
      <item>Ivan Crnjac, Matije Gupca 19 A, Široki Brijeg</item>
    </izvorni_sadrzaj>
    <derivirana_varijabla naziv="DomainObject.Predmet.OstaliListFormatedWithAdress_1">
      <item>Ivan Crnjac, Matije Gupca 19 A, Široki Brijeg</item>
    </derivirana_varijabla>
  </DomainObject.Predmet.OstaliListFormatedWithAdress>
  <DomainObject.Predmet.OstaliListFormatedWithAdressOIB>
    <izvorni_sadrzaj>
      <item>Ivan Crnjac, OIB 93566883223, Matije Gupca 19 A, Široki Brijeg</item>
    </izvorni_sadrzaj>
    <derivirana_varijabla naziv="DomainObject.Predmet.OstaliListFormatedWithAdressOIB_1">
      <item>Ivan Crnjac, OIB 93566883223, Matije Gupca 19 A, Široki Brijeg</item>
    </derivirana_varijabla>
  </DomainObject.Predmet.OstaliListFormatedWithAdressOIB>
  <DomainObject.Predmet.OstaliListNazivFormated>
    <izvorni_sadrzaj>
      <item>Ivan Crnjac</item>
    </izvorni_sadrzaj>
    <derivirana_varijabla naziv="DomainObject.Predmet.OstaliListNazivFormated_1">
      <item>Ivan Crnjac</item>
    </derivirana_varijabla>
  </DomainObject.Predmet.OstaliListNazivFormated>
  <DomainObject.Predmet.OstaliListNazivFormatedOIB>
    <izvorni_sadrzaj>
      <item>Ivan Crnjac, OIB 93566883223</item>
    </izvorni_sadrzaj>
    <derivirana_varijabla naziv="DomainObject.Predmet.OstaliListNazivFormatedOIB_1">
      <item>Ivan Crnjac, OIB 93566883223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>St-2901/2017-27</izvorni_sadrzaj>
    <derivirana_varijabla naziv="DomainObject.PoslovniBrojDokumenta_1">St-2901/2017-27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MANCIPO MAGNUS d.o.o. u stečaju</izvorni_sadrzaj>
    <derivirana_varijabla naziv="DomainObject.Predmet.ProtustrankaIDrugi_1">Stečajna masa iza MANCIPO MAGNUS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MANCIPO MAGNUS d.o.o. u stečaju, OIB 98233582691, Radnička cesta 30, 10000 Zagreb</izvorni_sadrzaj>
    <derivirana_varijabla naziv="DomainObject.Predmet.ProtustrankaIDrugiAdressOIB_1">Stečajna masa iza MANCIPO MAGNUS d.o.o. u stečaju, OIB 98233582691,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MANCIPO MAGNUS d.o.o. u stečaju</item>
      <item>FINA Regionalni centar Zagreb</item>
      <item>Ivan Crnjac</item>
      <item>OTP banka Hrvatska dioničko društvo</item>
    </izvorni_sadrzaj>
    <derivirana_varijabla naziv="DomainObject.Predmet.SudioniciListNaziv_1">
      <item>Stečajna masa iza MANCIPO MAGNUS d.o.o. u stečaju</item>
      <item>FINA Regionalni centar Zagreb</item>
      <item>Ivan Crnjac</item>
      <item>OTP banka Hrvatska dioničko društvo</item>
    </derivirana_varijabla>
  </DomainObject.Predmet.SudioniciListNaziv>
  <DomainObject.Predmet.SudioniciListAdressOIB>
    <izvorni_sadrzaj>
      <item>Stečajna masa iza MANCIPO MAGNUS d.o.o. u stečaju, OIB 98233582691, Radnička cesta 30,10000 Zagreb</item>
      <item>FINA Regionalni centar Zagreb, OIB 85821130368, Trg svibanjskih žrtava 1995. 1,10000 Zagreb</item>
      <item>Ivan Crnjac, OIB 93566883223, Matije Gupca 19 A,Široki Brijeg</item>
      <item>OTP banka Hrvatska dioničko društvo, OIB 52508873833, Ulica Domovinskog rata 3,23000 Zadar</item>
    </izvorni_sadrzaj>
    <derivirana_varijabla naziv="DomainObject.Predmet.SudioniciListAdressOIB_1">
      <item>Stečajna masa iza MANCIPO MAGNUS d.o.o. u stečaju, OIB 98233582691, Radnička cesta 30,10000 Zagreb</item>
      <item>FINA Regionalni centar Zagreb, OIB 85821130368, Trg svibanjskih žrtava 1995. 1,10000 Zagreb</item>
      <item>Ivan Crnjac, OIB 93566883223, Matije Gupca 19 A,Široki Brijeg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98233582691</item>
      <item>, OIB 85821130368</item>
      <item>, OIB 93566883223</item>
      <item>, OIB 52508873833</item>
    </izvorni_sadrzaj>
    <derivirana_varijabla naziv="DomainObject.Predmet.SudioniciListNazivOIB_1">
      <item>, OIB 98233582691</item>
      <item>, OIB 85821130368</item>
      <item>, OIB 93566883223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1088</properties:Words>
  <properties:Characters>5677</properties:Characters>
  <properties:Lines>125</properties:Lines>
  <properties:Paragraphs>34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2017-12-06T09:45:00Z</dcterms:created>
  <dc:creator>nmarkovic</dc:creator>
  <cp:lastModifiedBy>Katarina Drndelić</cp:lastModifiedBy>
  <cp:lastPrinted>2018-01-30T12:00:00Z</cp:lastPrinted>
  <dcterms:modified xmlns:xsi="http://www.w3.org/2001/XMLSchema-instance" xsi:type="dcterms:W3CDTF">2018-01-30T12:00:00Z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St-2901/2017-27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