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417b2" w14:paraId="1b417b2" w:rsidRDefault="001B294F" w:rsidP="001B294F" w:rsidR="001B294F" w:rsidRPr="00636BE8">
      <w:pPr>
        <w:jc w:val="center"/>
        <w15:collapsed w:val="false"/>
        <w:rPr>
          <w:rFonts w:hAnsi="Times New Roman" w:ascii="Times New Roman"/>
          <w:b/>
          <w:sz w:val="28"/>
        </w:rPr>
      </w:pPr>
      <w:r w:rsidRPr="00636BE8">
        <w:rPr>
          <w:rFonts w:hAnsi="Times New Roman" w:ascii="Times New Roman"/>
          <w:b/>
          <w:sz w:val="28"/>
        </w:rPr>
        <w:t>Obrazac 20.</w:t>
      </w:r>
    </w:p>
    <w:p w:rsidRDefault="001B294F" w:rsidP="001B294F" w:rsidR="001B294F" w:rsidRPr="00636BE8">
      <w:pPr>
        <w:jc w:val="center"/>
        <w:rPr>
          <w:rFonts w:hAnsi="Times New Roman" w:ascii="Times New Roman"/>
          <w:b/>
          <w:sz w:val="24"/>
        </w:rPr>
      </w:pPr>
      <w:r w:rsidRPr="00636BE8">
        <w:rPr>
          <w:rFonts w:hAnsi="Times New Roman" w:ascii="Times New Roman"/>
          <w:b/>
          <w:sz w:val="24"/>
        </w:rPr>
        <w:t xml:space="preserve">IZVJEŠĆE </w:t>
      </w:r>
      <w:r w:rsidRPr="00636BE8">
        <w:rPr>
          <w:rFonts w:hAnsi="Times New Roman" w:ascii="Times New Roman"/>
          <w:b/>
          <w:sz w:val="24"/>
          <w:szCs w:val="24"/>
        </w:rPr>
        <w:t>STEČAJNOGA</w:t>
      </w:r>
      <w:r w:rsidRPr="00636BE8">
        <w:rPr>
          <w:rFonts w:hAnsi="Times New Roman" w:ascii="Times New Roman"/>
          <w:b/>
          <w:sz w:val="24"/>
        </w:rPr>
        <w:t xml:space="preserve"> UPRAVITELJA O TIJEKU </w:t>
      </w:r>
      <w:r w:rsidRPr="00636BE8">
        <w:rPr>
          <w:rFonts w:hAnsi="Times New Roman" w:ascii="Times New Roman"/>
          <w:b/>
          <w:sz w:val="24"/>
          <w:szCs w:val="24"/>
        </w:rPr>
        <w:t>STEČAJNOGA</w:t>
      </w:r>
      <w:r w:rsidRPr="00636BE8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1B294F" w:rsidP="001B294F" w:rsidR="001B294F" w:rsidRPr="00636BE8">
      <w:pPr>
        <w:jc w:val="center"/>
        <w:rPr>
          <w:rFonts w:hAnsi="Times New Roman" w:ascii="Times New Roman"/>
          <w:sz w:val="24"/>
        </w:rPr>
      </w:pPr>
    </w:p>
    <w:p w:rsidRDefault="001B294F" w:rsidP="001B294F" w:rsidR="001B294F" w:rsidRPr="00636BE8">
      <w:pPr>
        <w:jc w:val="both"/>
        <w:rPr>
          <w:rFonts w:hAnsi="Century Gothic" w:ascii="Century Gothic"/>
          <w:sz w:val="24"/>
        </w:rPr>
      </w:pPr>
      <w:r w:rsidRPr="00636BE8">
        <w:rPr>
          <w:rFonts w:hAnsi="Century Gothic" w:ascii="Century Gothic"/>
          <w:sz w:val="24"/>
          <w:szCs w:val="24"/>
          <w:lang w:val="pl-PL"/>
        </w:rPr>
        <w:t>Nadle</w:t>
      </w:r>
      <w:r w:rsidRPr="00636BE8">
        <w:rPr>
          <w:rFonts w:hAnsi="Century Gothic" w:ascii="Century Gothic"/>
          <w:sz w:val="24"/>
        </w:rPr>
        <w:t>ž</w:t>
      </w:r>
      <w:r w:rsidRPr="00636BE8">
        <w:rPr>
          <w:rFonts w:hAnsi="Century Gothic" w:ascii="Century Gothic"/>
          <w:sz w:val="24"/>
          <w:szCs w:val="24"/>
          <w:lang w:val="pl-PL"/>
        </w:rPr>
        <w:t>ni</w:t>
      </w:r>
      <w:r w:rsidRPr="00636BE8">
        <w:rPr>
          <w:rFonts w:hAnsi="Century Gothic" w:ascii="Century Gothic"/>
          <w:sz w:val="24"/>
        </w:rPr>
        <w:t xml:space="preserve"> </w:t>
      </w:r>
      <w:r w:rsidRPr="00636BE8">
        <w:rPr>
          <w:rFonts w:hAnsi="Century Gothic" w:ascii="Century Gothic"/>
          <w:sz w:val="24"/>
          <w:szCs w:val="24"/>
          <w:lang w:val="pl-PL"/>
        </w:rPr>
        <w:t>trgova</w:t>
      </w:r>
      <w:r w:rsidRPr="00636BE8">
        <w:rPr>
          <w:rFonts w:hAnsi="Century Gothic" w:ascii="Century Gothic"/>
          <w:sz w:val="24"/>
        </w:rPr>
        <w:t>č</w:t>
      </w:r>
      <w:r w:rsidRPr="00636BE8">
        <w:rPr>
          <w:rFonts w:hAnsi="Century Gothic" w:ascii="Century Gothic"/>
          <w:sz w:val="24"/>
          <w:szCs w:val="24"/>
          <w:lang w:val="pl-PL"/>
        </w:rPr>
        <w:t>ki</w:t>
      </w:r>
      <w:r w:rsidRPr="00636BE8">
        <w:rPr>
          <w:rFonts w:hAnsi="Century Gothic" w:ascii="Century Gothic"/>
          <w:sz w:val="24"/>
        </w:rPr>
        <w:t xml:space="preserve"> </w:t>
      </w:r>
      <w:r w:rsidRPr="00636BE8">
        <w:rPr>
          <w:rFonts w:hAnsi="Century Gothic" w:ascii="Century Gothic"/>
          <w:sz w:val="24"/>
          <w:szCs w:val="24"/>
          <w:lang w:val="pl-PL"/>
        </w:rPr>
        <w:t>sud</w:t>
      </w:r>
      <w:r w:rsidRPr="00636BE8">
        <w:rPr>
          <w:rFonts w:hAnsi="Century Gothic" w:ascii="Century Gothic"/>
          <w:sz w:val="24"/>
        </w:rPr>
        <w:t xml:space="preserve"> </w:t>
      </w:r>
      <w:r w:rsidRPr="00636BE8">
        <w:rPr>
          <w:rFonts w:hAnsi="Century Gothic" w:ascii="Century Gothic"/>
          <w:sz w:val="24"/>
        </w:rPr>
        <w:tab/>
      </w:r>
      <w:r w:rsidRPr="00636BE8">
        <w:rPr>
          <w:rFonts w:hAnsi="Century Gothic" w:ascii="Century Gothic"/>
        </w:rPr>
        <w:t>Trgovački sud u Zagrebu</w:t>
      </w:r>
      <w:r w:rsidRPr="00636BE8">
        <w:rPr>
          <w:rFonts w:hAnsi="Century Gothic" w:ascii="Century Gothic"/>
          <w:sz w:val="24"/>
        </w:rPr>
        <w:t xml:space="preserve">  </w:t>
      </w:r>
    </w:p>
    <w:p w:rsidRDefault="001B294F" w:rsidP="001B294F" w:rsidR="001B294F" w:rsidRPr="00636BE8">
      <w:pPr>
        <w:jc w:val="both"/>
        <w:rPr>
          <w:rFonts w:hAnsi="Century Gothic" w:ascii="Century Gothic"/>
          <w:sz w:val="24"/>
          <w:szCs w:val="24"/>
          <w:lang w:val="pl-PL"/>
        </w:rPr>
      </w:pPr>
      <w:r w:rsidRPr="00636BE8">
        <w:rPr>
          <w:rFonts w:hAnsi="Century Gothic" w:ascii="Century Gothic"/>
          <w:sz w:val="24"/>
          <w:szCs w:val="24"/>
          <w:lang w:val="pl-PL"/>
        </w:rPr>
        <w:t xml:space="preserve">Poslovni broj spisa  </w:t>
      </w:r>
      <w:r w:rsidRPr="00636BE8">
        <w:rPr>
          <w:rFonts w:hAnsi="Century Gothic" w:ascii="Century Gothic"/>
          <w:sz w:val="24"/>
          <w:szCs w:val="24"/>
          <w:lang w:val="pl-PL"/>
        </w:rPr>
        <w:tab/>
      </w:r>
      <w:r w:rsidRPr="00636BE8">
        <w:rPr>
          <w:rFonts w:eastAsia="Times New Roman" w:hAnsi="Century Gothic" w:ascii="Century Gothic"/>
          <w:lang w:eastAsia="hr-HR"/>
        </w:rPr>
        <w:t>20. St-5738/16</w:t>
      </w:r>
      <w:r w:rsidRPr="00636BE8">
        <w:rPr>
          <w:rFonts w:eastAsia="Times New Roman" w:hAnsi="Century Gothic" w:ascii="Century Gothic"/>
          <w:sz w:val="24"/>
          <w:szCs w:val="24"/>
          <w:lang w:eastAsia="hr-HR"/>
        </w:rPr>
        <w:t xml:space="preserve"> </w:t>
      </w:r>
      <w:r w:rsidRPr="00636BE8">
        <w:rPr>
          <w:rFonts w:hAnsi="Century Gothic" w:ascii="Century Gothic"/>
          <w:sz w:val="24"/>
          <w:szCs w:val="24"/>
        </w:rPr>
        <w:t xml:space="preserve"> </w:t>
      </w:r>
    </w:p>
    <w:p w:rsidRDefault="001B294F" w:rsidP="001B294F" w:rsidR="001B294F" w:rsidRPr="00636BE8">
      <w:pPr>
        <w:jc w:val="both"/>
        <w:rPr>
          <w:rFonts w:eastAsia="Times New Roman" w:hAnsi="Century Gothic" w:ascii="Century Gothic"/>
          <w:lang w:eastAsia="hr-HR"/>
        </w:rPr>
      </w:pPr>
      <w:r w:rsidRPr="00636BE8">
        <w:rPr>
          <w:rFonts w:hAnsi="Century Gothic" w:ascii="Century Gothic"/>
          <w:sz w:val="24"/>
          <w:szCs w:val="24"/>
          <w:lang w:val="pl-PL"/>
        </w:rPr>
        <w:t>Dužnik</w:t>
      </w:r>
      <w:r w:rsidRPr="00636BE8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636BE8">
        <w:rPr>
          <w:rFonts w:hAnsi="Times New Roman" w:ascii="Times New Roman"/>
          <w:sz w:val="24"/>
          <w:szCs w:val="24"/>
          <w:lang w:val="pl-PL"/>
        </w:rPr>
        <w:tab/>
      </w:r>
      <w:r w:rsidRPr="00636BE8">
        <w:rPr>
          <w:rFonts w:hAnsi="Times New Roman" w:ascii="Times New Roman"/>
          <w:sz w:val="24"/>
          <w:szCs w:val="24"/>
          <w:lang w:val="pl-PL"/>
        </w:rPr>
        <w:tab/>
      </w:r>
      <w:r w:rsidRPr="00636BE8">
        <w:rPr>
          <w:rFonts w:hAnsi="Times New Roman" w:ascii="Times New Roman"/>
          <w:sz w:val="24"/>
          <w:szCs w:val="24"/>
          <w:lang w:val="pl-PL"/>
        </w:rPr>
        <w:tab/>
      </w:r>
      <w:r w:rsidRPr="00636BE8">
        <w:rPr>
          <w:rFonts w:eastAsia="Times New Roman" w:hAnsi="Century Gothic" w:ascii="Century Gothic"/>
          <w:lang w:eastAsia="hr-HR"/>
        </w:rPr>
        <w:t>FELIX PROJEKT d.o.o. za proizvodnju, promet i usluge u</w:t>
      </w:r>
      <w:r w:rsidRPr="00636BE8">
        <w:rPr>
          <w:rFonts w:eastAsia="Times New Roman" w:hAnsi="Century Gothic" w:ascii="Century Gothic"/>
          <w:lang w:eastAsia="hr-HR"/>
        </w:rPr>
        <w:tab/>
      </w:r>
      <w:r w:rsidRPr="00636BE8">
        <w:rPr>
          <w:rFonts w:eastAsia="Times New Roman" w:hAnsi="Century Gothic" w:ascii="Century Gothic"/>
          <w:lang w:eastAsia="hr-HR"/>
        </w:rPr>
        <w:tab/>
      </w:r>
      <w:r w:rsidRPr="00636BE8">
        <w:rPr>
          <w:rFonts w:eastAsia="Times New Roman" w:hAnsi="Century Gothic" w:ascii="Century Gothic"/>
          <w:lang w:eastAsia="hr-HR"/>
        </w:rPr>
        <w:tab/>
      </w:r>
      <w:r w:rsidRPr="00636BE8">
        <w:rPr>
          <w:rFonts w:eastAsia="Times New Roman" w:hAnsi="Century Gothic" w:ascii="Century Gothic"/>
          <w:lang w:eastAsia="hr-HR"/>
        </w:rPr>
        <w:tab/>
        <w:t xml:space="preserve">stečaju, OIB: 43475535899, </w:t>
      </w:r>
      <w:proofErr w:type="spellStart"/>
      <w:r w:rsidRPr="00636BE8">
        <w:rPr>
          <w:rFonts w:eastAsia="Times New Roman" w:hAnsi="Century Gothic" w:ascii="Century Gothic"/>
          <w:lang w:eastAsia="hr-HR"/>
        </w:rPr>
        <w:t>Deanovec</w:t>
      </w:r>
      <w:proofErr w:type="spellEnd"/>
      <w:r w:rsidRPr="00636BE8">
        <w:rPr>
          <w:rFonts w:eastAsia="Times New Roman" w:hAnsi="Century Gothic" w:ascii="Century Gothic"/>
          <w:lang w:eastAsia="hr-HR"/>
        </w:rPr>
        <w:t xml:space="preserve">, </w:t>
      </w:r>
      <w:proofErr w:type="spellStart"/>
      <w:r w:rsidRPr="00636BE8">
        <w:rPr>
          <w:rFonts w:eastAsia="Times New Roman" w:hAnsi="Century Gothic" w:ascii="Century Gothic"/>
          <w:lang w:eastAsia="hr-HR"/>
        </w:rPr>
        <w:t>J.Cobovića</w:t>
      </w:r>
      <w:proofErr w:type="spellEnd"/>
      <w:r w:rsidRPr="00636BE8">
        <w:rPr>
          <w:rFonts w:eastAsia="Times New Roman" w:hAnsi="Century Gothic" w:ascii="Century Gothic"/>
          <w:lang w:eastAsia="hr-HR"/>
        </w:rPr>
        <w:t xml:space="preserve"> 31  </w:t>
      </w:r>
    </w:p>
    <w:p w:rsidRDefault="001B294F" w:rsidP="001B294F" w:rsidR="001B294F" w:rsidRPr="00636BE8">
      <w:pPr>
        <w:rPr>
          <w:rFonts w:hAnsi="Times New Roman" w:ascii="Times New Roman"/>
          <w:sz w:val="24"/>
          <w:szCs w:val="24"/>
          <w:lang w:val="pl-PL"/>
        </w:rPr>
      </w:pPr>
    </w:p>
    <w:p w:rsidRDefault="001B294F" w:rsidP="001B294F" w:rsidR="001B294F" w:rsidRPr="00636BE8">
      <w:pPr>
        <w:pStyle w:val="Odlomakpopisa"/>
        <w:numPr>
          <w:ilvl w:val="0"/>
          <w:numId w:val="1"/>
        </w:numPr>
        <w:rPr>
          <w:rFonts w:hAnsi="Century Gothic" w:ascii="Century Gothic"/>
          <w:sz w:val="24"/>
          <w:szCs w:val="24"/>
        </w:rPr>
      </w:pPr>
      <w:r w:rsidRPr="00636BE8">
        <w:rPr>
          <w:rFonts w:hAnsi="Century Gothic" w:ascii="Century Gothic"/>
          <w:sz w:val="24"/>
          <w:szCs w:val="24"/>
          <w:lang w:val="pl-PL"/>
        </w:rPr>
        <w:t>TIJEK STEČAJNOGA POSTUPKA U RAZDOBLJU OD 1</w:t>
      </w:r>
      <w:r>
        <w:rPr>
          <w:rFonts w:hAnsi="Century Gothic" w:ascii="Century Gothic"/>
          <w:sz w:val="24"/>
          <w:szCs w:val="24"/>
        </w:rPr>
        <w:t>2</w:t>
      </w:r>
      <w:r w:rsidRPr="00636BE8">
        <w:rPr>
          <w:rFonts w:hAnsi="Century Gothic" w:ascii="Century Gothic"/>
          <w:sz w:val="24"/>
          <w:szCs w:val="24"/>
        </w:rPr>
        <w:t xml:space="preserve">. </w:t>
      </w:r>
      <w:r>
        <w:rPr>
          <w:rFonts w:hAnsi="Century Gothic" w:ascii="Century Gothic"/>
          <w:sz w:val="24"/>
          <w:szCs w:val="24"/>
        </w:rPr>
        <w:t>studenoga</w:t>
      </w:r>
      <w:r w:rsidRPr="00636BE8">
        <w:rPr>
          <w:rFonts w:hAnsi="Century Gothic" w:ascii="Century Gothic"/>
          <w:sz w:val="24"/>
          <w:szCs w:val="24"/>
        </w:rPr>
        <w:t xml:space="preserve"> 2018  </w:t>
      </w:r>
      <w:r w:rsidRPr="00636BE8">
        <w:rPr>
          <w:rFonts w:hAnsi="Century Gothic" w:ascii="Century Gothic"/>
          <w:sz w:val="24"/>
          <w:szCs w:val="24"/>
          <w:lang w:val="pl-PL"/>
        </w:rPr>
        <w:t xml:space="preserve"> </w:t>
      </w:r>
      <w:r>
        <w:rPr>
          <w:rFonts w:hAnsi="Century Gothic" w:ascii="Century Gothic"/>
          <w:sz w:val="24"/>
          <w:szCs w:val="24"/>
          <w:lang w:val="pl-PL"/>
        </w:rPr>
        <w:t xml:space="preserve"> </w:t>
      </w:r>
      <w:r w:rsidRPr="00636BE8">
        <w:rPr>
          <w:rFonts w:hAnsi="Century Gothic" w:ascii="Century Gothic"/>
          <w:sz w:val="24"/>
          <w:szCs w:val="24"/>
          <w:lang w:val="pl-PL"/>
        </w:rPr>
        <w:t xml:space="preserve"> DO</w:t>
      </w:r>
      <w:r>
        <w:rPr>
          <w:rFonts w:hAnsi="Century Gothic" w:ascii="Century Gothic"/>
          <w:sz w:val="24"/>
          <w:szCs w:val="24"/>
          <w:lang w:val="pl-PL"/>
        </w:rPr>
        <w:t xml:space="preserve"> 12. veljače 2019.</w:t>
      </w:r>
    </w:p>
    <w:p w:rsidRDefault="001B294F" w:rsidP="001B294F" w:rsidR="001B294F" w:rsidRPr="00636BE8">
      <w:pPr>
        <w:ind w:firstLine="708"/>
        <w:jc w:val="both"/>
        <w:rPr>
          <w:rStyle w:val="Zadanifontodlomka1"/>
          <w:rFonts w:hAnsi="Century Gothic" w:ascii="Century Gothic"/>
          <w:bCs/>
          <w:spacing w:val="1"/>
          <w:w w:val="111"/>
        </w:rPr>
      </w:pPr>
      <w:r w:rsidRPr="00636BE8">
        <w:rPr>
          <w:rFonts w:hAnsi="Century Gothic" w:ascii="Century Gothic"/>
          <w:bCs/>
          <w:spacing w:val="1"/>
          <w:w w:val="111"/>
        </w:rPr>
        <w:t xml:space="preserve"> </w:t>
      </w:r>
    </w:p>
    <w:p w:rsidRDefault="001B294F" w:rsidP="001B294F" w:rsidR="001B294F" w:rsidRPr="00FF46B4">
      <w:pPr>
        <w:ind w:firstLine="708"/>
        <w:jc w:val="both"/>
        <w:rPr>
          <w:rFonts w:eastAsia="Times New Roman" w:hAnsi="Century Gothic" w:ascii="Century Gothic"/>
          <w:lang w:eastAsia="hr-HR"/>
        </w:rPr>
      </w:pPr>
      <w:r w:rsidRPr="00FF46B4">
        <w:rPr>
          <w:rFonts w:eastAsia="Times New Roman" w:hAnsi="Century Gothic" w:ascii="Century Gothic"/>
          <w:lang w:eastAsia="hr-HR"/>
        </w:rPr>
        <w:t>Prema saznanju stečajnog upravitelja u tijeku su slijedeći postupci:</w:t>
      </w:r>
    </w:p>
    <w:p w:rsidRDefault="001B294F" w:rsidP="001B294F" w:rsidR="001B294F" w:rsidRPr="00472B2C">
      <w:pPr>
        <w:pStyle w:val="Odlomakpopisa"/>
        <w:numPr>
          <w:ilvl w:val="0"/>
          <w:numId w:val="2"/>
        </w:numPr>
        <w:ind w:firstLine="0" w:left="0"/>
        <w:jc w:val="both"/>
        <w:rPr>
          <w:rFonts w:hAnsi="Century Gothic" w:ascii="Century Gothic"/>
        </w:rPr>
      </w:pPr>
      <w:r w:rsidRPr="00FF46B4">
        <w:rPr>
          <w:rFonts w:cstheme="minorBidi" w:hAnsi="Century Gothic" w:ascii="Century Gothic"/>
        </w:rPr>
        <w:t xml:space="preserve">Ovr-2647/2016 ovrhovoditelja Zagrebačka banka d.d. OIB: 92963223473, Zagreb, Trg bana Josipa Jelačića 10 protiv  ovršenika  FELIX PROJEKT d.o.o. OIB: 43475535899, </w:t>
      </w:r>
      <w:proofErr w:type="spellStart"/>
      <w:r w:rsidRPr="00FF46B4">
        <w:rPr>
          <w:rFonts w:cstheme="minorBidi" w:hAnsi="Century Gothic" w:ascii="Century Gothic"/>
        </w:rPr>
        <w:t>Deanovec</w:t>
      </w:r>
      <w:proofErr w:type="spellEnd"/>
      <w:r w:rsidRPr="00FF46B4">
        <w:rPr>
          <w:rFonts w:cstheme="minorBidi" w:hAnsi="Century Gothic" w:ascii="Century Gothic"/>
        </w:rPr>
        <w:t xml:space="preserve"> (Ivanić-Grad), </w:t>
      </w:r>
      <w:proofErr w:type="spellStart"/>
      <w:r w:rsidRPr="00FF46B4">
        <w:rPr>
          <w:rFonts w:cstheme="minorBidi" w:hAnsi="Century Gothic" w:ascii="Century Gothic"/>
        </w:rPr>
        <w:t>J.Cobovića</w:t>
      </w:r>
      <w:proofErr w:type="spellEnd"/>
      <w:r w:rsidRPr="00FF46B4">
        <w:rPr>
          <w:rFonts w:cstheme="minorBidi" w:hAnsi="Century Gothic" w:ascii="Century Gothic"/>
        </w:rPr>
        <w:t xml:space="preserve"> 31, radi ovrhe na nekretnini u zk.ul.32, k.o. </w:t>
      </w:r>
      <w:proofErr w:type="spellStart"/>
      <w:r w:rsidRPr="00FF46B4">
        <w:rPr>
          <w:rFonts w:cstheme="minorBidi" w:hAnsi="Century Gothic" w:ascii="Century Gothic"/>
        </w:rPr>
        <w:t>Šarampov</w:t>
      </w:r>
      <w:proofErr w:type="spellEnd"/>
      <w:r w:rsidRPr="00FF46B4">
        <w:rPr>
          <w:rFonts w:cstheme="minorBidi" w:hAnsi="Century Gothic" w:ascii="Century Gothic"/>
        </w:rPr>
        <w:t xml:space="preserve">, </w:t>
      </w:r>
      <w:proofErr w:type="spellStart"/>
      <w:r w:rsidRPr="00FF46B4">
        <w:rPr>
          <w:rFonts w:cstheme="minorBidi" w:hAnsi="Century Gothic" w:ascii="Century Gothic"/>
        </w:rPr>
        <w:t>kat.čest</w:t>
      </w:r>
      <w:proofErr w:type="spellEnd"/>
      <w:r w:rsidRPr="00FF46B4">
        <w:rPr>
          <w:rFonts w:cstheme="minorBidi" w:hAnsi="Century Gothic" w:ascii="Century Gothic"/>
        </w:rPr>
        <w:t>. 159 – KUĆA, DVOR I ORANICA U SELU, ukupne površine 2.599 m</w:t>
      </w:r>
      <w:r w:rsidRPr="00FF46B4">
        <w:rPr>
          <w:rFonts w:cstheme="minorBidi" w:hAnsi="Century Gothic" w:ascii="Century Gothic"/>
          <w:vertAlign w:val="superscript"/>
        </w:rPr>
        <w:t xml:space="preserve">2 </w:t>
      </w:r>
      <w:r w:rsidRPr="00FF46B4">
        <w:rPr>
          <w:rFonts w:cstheme="minorBidi" w:hAnsi="Century Gothic" w:ascii="Century Gothic"/>
        </w:rPr>
        <w:t xml:space="preserve">upisana kod Zemljišnoknjižnog odjela u Ivanić Gradu radi naplate 107.817,90 EUR u kunskoj protuvrijednosti </w:t>
      </w:r>
      <w:proofErr w:type="spellStart"/>
      <w:r w:rsidRPr="00FF46B4">
        <w:rPr>
          <w:rFonts w:cstheme="minorBidi" w:hAnsi="Century Gothic" w:ascii="Century Gothic"/>
        </w:rPr>
        <w:t>spp</w:t>
      </w:r>
      <w:proofErr w:type="spellEnd"/>
      <w:r w:rsidRPr="00FF46B4">
        <w:rPr>
          <w:rFonts w:cstheme="minorBidi" w:hAnsi="Century Gothic" w:ascii="Century Gothic"/>
        </w:rPr>
        <w:t xml:space="preserve">. Postupak se vodi pred Općinskim sudom u </w:t>
      </w:r>
      <w:r>
        <w:rPr>
          <w:rFonts w:cstheme="minorBidi" w:hAnsi="Century Gothic" w:ascii="Century Gothic"/>
        </w:rPr>
        <w:t>Velikoj Gorici, Stalna služba u Ivanić Gradu.</w:t>
      </w:r>
      <w:r w:rsidRPr="00FF46B4">
        <w:rPr>
          <w:rFonts w:cstheme="minorBidi" w:hAnsi="Century Gothic" w:ascii="Century Gothic"/>
        </w:rPr>
        <w:t xml:space="preserve">   </w:t>
      </w:r>
    </w:p>
    <w:p w:rsidRDefault="001B294F" w:rsidP="001B294F" w:rsidR="001B294F" w:rsidRPr="00472B2C">
      <w:pPr>
        <w:pStyle w:val="Odlomakpopisa"/>
        <w:numPr>
          <w:ilvl w:val="0"/>
          <w:numId w:val="2"/>
        </w:numPr>
        <w:ind w:firstLine="0" w:left="0"/>
        <w:jc w:val="both"/>
        <w:rPr>
          <w:rFonts w:hAnsi="Century Gothic" w:ascii="Century Gothic"/>
        </w:rPr>
      </w:pPr>
      <w:r w:rsidRPr="00472B2C">
        <w:rPr>
          <w:rFonts w:hAnsi="Century Gothic" w:ascii="Century Gothic"/>
        </w:rPr>
        <w:t>Ovr-1301/16</w:t>
      </w:r>
      <w:r w:rsidRPr="00472B2C">
        <w:rPr>
          <w:rFonts w:cstheme="minorBidi" w:hAnsi="Century Gothic" w:ascii="Century Gothic"/>
        </w:rPr>
        <w:t xml:space="preserve"> ovrhovoditelja Zagrebačka banka d.d. OIB: 92963223473, Zagreb, Trg bana Josipa Jelačića 10, protiv  ovršenika  FELIX PROJEKT d.o.o. OIB: 43475535899, </w:t>
      </w:r>
      <w:proofErr w:type="spellStart"/>
      <w:r w:rsidRPr="00472B2C">
        <w:rPr>
          <w:rFonts w:cstheme="minorBidi" w:hAnsi="Century Gothic" w:ascii="Century Gothic"/>
        </w:rPr>
        <w:t>Deanovec</w:t>
      </w:r>
      <w:proofErr w:type="spellEnd"/>
      <w:r w:rsidRPr="00472B2C">
        <w:rPr>
          <w:rFonts w:cstheme="minorBidi" w:hAnsi="Century Gothic" w:ascii="Century Gothic"/>
        </w:rPr>
        <w:t xml:space="preserve"> (Ivanić-Grad), </w:t>
      </w:r>
      <w:proofErr w:type="spellStart"/>
      <w:r w:rsidRPr="00472B2C">
        <w:rPr>
          <w:rFonts w:cstheme="minorBidi" w:hAnsi="Century Gothic" w:ascii="Century Gothic"/>
        </w:rPr>
        <w:t>J.Cobovića</w:t>
      </w:r>
      <w:proofErr w:type="spellEnd"/>
      <w:r w:rsidRPr="00472B2C">
        <w:rPr>
          <w:rFonts w:cstheme="minorBidi" w:hAnsi="Century Gothic" w:ascii="Century Gothic"/>
        </w:rPr>
        <w:t xml:space="preserve"> 31, radi ovrhe na nekretnini </w:t>
      </w:r>
      <w:r w:rsidRPr="00472B2C">
        <w:rPr>
          <w:rFonts w:hAnsi="Century Gothic" w:ascii="Century Gothic"/>
        </w:rPr>
        <w:t xml:space="preserve">u </w:t>
      </w:r>
      <w:proofErr w:type="spellStart"/>
      <w:r w:rsidRPr="00472B2C">
        <w:rPr>
          <w:rFonts w:hAnsi="Century Gothic" w:ascii="Century Gothic"/>
        </w:rPr>
        <w:t>zk.ul</w:t>
      </w:r>
      <w:proofErr w:type="spellEnd"/>
      <w:r w:rsidRPr="00472B2C">
        <w:rPr>
          <w:rFonts w:hAnsi="Century Gothic" w:ascii="Century Gothic"/>
        </w:rPr>
        <w:t xml:space="preserve">. 6560 k.o. </w:t>
      </w:r>
      <w:proofErr w:type="spellStart"/>
      <w:r w:rsidRPr="00472B2C">
        <w:rPr>
          <w:rFonts w:hAnsi="Century Gothic" w:ascii="Century Gothic"/>
        </w:rPr>
        <w:t>Molve</w:t>
      </w:r>
      <w:proofErr w:type="spellEnd"/>
      <w:r w:rsidRPr="00472B2C">
        <w:rPr>
          <w:rFonts w:hAnsi="Century Gothic" w:ascii="Century Gothic"/>
        </w:rPr>
        <w:t>, kč.br. 3075, u ULICI MOLVE LEDINE  3630 m</w:t>
      </w:r>
      <w:r w:rsidRPr="00472B2C">
        <w:rPr>
          <w:rFonts w:hAnsi="Century Gothic" w:ascii="Century Gothic"/>
          <w:vertAlign w:val="superscript"/>
        </w:rPr>
        <w:t>2</w:t>
      </w:r>
      <w:r w:rsidRPr="00472B2C">
        <w:rPr>
          <w:rFonts w:hAnsi="Century Gothic" w:ascii="Century Gothic"/>
        </w:rPr>
        <w:t xml:space="preserve"> – IZGRAĐENO ZEMLJIŠTE – površine  122 m</w:t>
      </w:r>
      <w:r w:rsidRPr="00472B2C">
        <w:rPr>
          <w:rFonts w:hAnsi="Century Gothic" w:ascii="Century Gothic"/>
          <w:vertAlign w:val="superscript"/>
        </w:rPr>
        <w:t>2</w:t>
      </w:r>
      <w:r w:rsidRPr="00472B2C">
        <w:rPr>
          <w:rFonts w:hAnsi="Century Gothic" w:ascii="Century Gothic"/>
        </w:rPr>
        <w:t xml:space="preserve"> – DVORIŠTE površine   300 m</w:t>
      </w:r>
      <w:r w:rsidRPr="00472B2C">
        <w:rPr>
          <w:rFonts w:hAnsi="Century Gothic" w:ascii="Century Gothic"/>
          <w:vertAlign w:val="superscript"/>
        </w:rPr>
        <w:t>2</w:t>
      </w:r>
      <w:r w:rsidRPr="00472B2C">
        <w:rPr>
          <w:rFonts w:hAnsi="Century Gothic" w:ascii="Century Gothic"/>
        </w:rPr>
        <w:t xml:space="preserve"> – VRT površine 600 m</w:t>
      </w:r>
      <w:r w:rsidRPr="00472B2C">
        <w:rPr>
          <w:rFonts w:hAnsi="Century Gothic" w:ascii="Century Gothic"/>
          <w:vertAlign w:val="superscript"/>
        </w:rPr>
        <w:t>2</w:t>
      </w:r>
      <w:r w:rsidRPr="00472B2C">
        <w:rPr>
          <w:rFonts w:hAnsi="Century Gothic" w:ascii="Century Gothic"/>
        </w:rPr>
        <w:t xml:space="preserve"> – PARK površine 2093 m</w:t>
      </w:r>
      <w:r w:rsidRPr="00472B2C">
        <w:rPr>
          <w:rFonts w:hAnsi="Century Gothic" w:ascii="Century Gothic"/>
          <w:vertAlign w:val="superscript"/>
        </w:rPr>
        <w:t>2</w:t>
      </w:r>
      <w:r w:rsidRPr="00472B2C">
        <w:rPr>
          <w:rFonts w:hAnsi="Century Gothic" w:ascii="Century Gothic"/>
        </w:rPr>
        <w:t xml:space="preserve"> – PARKIRALIŠTE površine 180 m</w:t>
      </w:r>
      <w:r w:rsidRPr="00472B2C">
        <w:rPr>
          <w:rFonts w:hAnsi="Century Gothic" w:ascii="Century Gothic"/>
          <w:vertAlign w:val="superscript"/>
        </w:rPr>
        <w:t>2</w:t>
      </w:r>
      <w:r w:rsidRPr="00472B2C">
        <w:rPr>
          <w:rFonts w:hAnsi="Century Gothic" w:ascii="Century Gothic"/>
        </w:rPr>
        <w:t xml:space="preserve"> –</w:t>
      </w:r>
      <w:r w:rsidRPr="00472B2C">
        <w:rPr>
          <w:rFonts w:hAnsi="Century Gothic" w:ascii="Century Gothic"/>
          <w:sz w:val="24"/>
          <w:szCs w:val="24"/>
        </w:rPr>
        <w:t xml:space="preserve"> </w:t>
      </w:r>
      <w:r w:rsidRPr="00472B2C">
        <w:rPr>
          <w:rFonts w:hAnsi="Century Gothic" w:ascii="Century Gothic"/>
        </w:rPr>
        <w:t>ZGRADA MJEŠOVITE UPORABE, STAMBENO-POSLOVNA ZGRADA kbr. 18 površine 335 m</w:t>
      </w:r>
      <w:r w:rsidRPr="00472B2C">
        <w:rPr>
          <w:rFonts w:hAnsi="Century Gothic" w:ascii="Century Gothic"/>
          <w:vertAlign w:val="superscript"/>
        </w:rPr>
        <w:t>2</w:t>
      </w:r>
      <w:r w:rsidRPr="00472B2C">
        <w:rPr>
          <w:rFonts w:hAnsi="Century Gothic" w:ascii="Century Gothic"/>
        </w:rPr>
        <w:t xml:space="preserve"> upisana kod Općinskog suda u Koprivnici,</w:t>
      </w:r>
      <w:r w:rsidRPr="00472B2C">
        <w:rPr>
          <w:rFonts w:cstheme="minorBidi" w:hAnsi="Century Gothic" w:ascii="Century Gothic"/>
        </w:rPr>
        <w:t xml:space="preserve"> radi naplate 1.024.167,39 kn  </w:t>
      </w:r>
      <w:proofErr w:type="spellStart"/>
      <w:r w:rsidRPr="00472B2C">
        <w:rPr>
          <w:rFonts w:cstheme="minorBidi" w:hAnsi="Century Gothic" w:ascii="Century Gothic"/>
        </w:rPr>
        <w:t>spp</w:t>
      </w:r>
      <w:proofErr w:type="spellEnd"/>
      <w:r w:rsidRPr="00472B2C">
        <w:rPr>
          <w:rFonts w:cstheme="minorBidi" w:hAnsi="Century Gothic" w:ascii="Century Gothic"/>
        </w:rPr>
        <w:t xml:space="preserve">. Postupak se vodi pred Općinskim sudom u Koprivnici.   </w:t>
      </w:r>
    </w:p>
    <w:p w:rsidRDefault="001B294F" w:rsidP="001B294F" w:rsidR="001B294F">
      <w:pPr>
        <w:pStyle w:val="Odlomakpopisa"/>
        <w:ind w:firstLine="708" w:left="0"/>
        <w:jc w:val="both"/>
        <w:rPr>
          <w:rFonts w:cstheme="minorBidi" w:hAnsi="Century Gothic" w:ascii="Century Gothic"/>
        </w:rPr>
      </w:pPr>
      <w:r w:rsidRPr="00FF46B4">
        <w:rPr>
          <w:rFonts w:cstheme="minorBidi" w:hAnsi="Century Gothic" w:ascii="Century Gothic"/>
        </w:rPr>
        <w:t xml:space="preserve"> </w:t>
      </w:r>
    </w:p>
    <w:p w:rsidRDefault="001B294F" w:rsidP="001B294F" w:rsidR="001B294F" w:rsidRPr="00FF46B4">
      <w:pPr>
        <w:pStyle w:val="Odlomakpopisa"/>
        <w:ind w:firstLine="708" w:left="0"/>
        <w:jc w:val="both"/>
        <w:rPr>
          <w:rFonts w:hAnsi="Century Gothic" w:ascii="Century Gothic"/>
        </w:rPr>
      </w:pPr>
      <w:r w:rsidRPr="00FF46B4">
        <w:rPr>
          <w:rFonts w:hAnsi="Century Gothic" w:ascii="Century Gothic"/>
        </w:rPr>
        <w:t xml:space="preserve">Nakon Ispitnog i Izvještajnog ročišta </w:t>
      </w:r>
      <w:proofErr w:type="spellStart"/>
      <w:r w:rsidRPr="00FF46B4">
        <w:rPr>
          <w:rFonts w:hAnsi="Century Gothic" w:ascii="Century Gothic"/>
        </w:rPr>
        <w:t>razlučni</w:t>
      </w:r>
      <w:proofErr w:type="spellEnd"/>
      <w:r w:rsidRPr="00FF46B4">
        <w:rPr>
          <w:rFonts w:hAnsi="Century Gothic" w:ascii="Century Gothic"/>
        </w:rPr>
        <w:t xml:space="preserve"> vjerovnik Zagrebačka banka d.d. po punomoćniku podneskom je obavijestio stečajnog upravitelja da predlaže nekretnine unovčiti kroz pokrenute ovršne postupke pred općinskim sudovima. </w:t>
      </w:r>
      <w:r w:rsidRPr="00FF46B4">
        <w:rPr>
          <w:rFonts w:cstheme="minorBidi" w:hAnsi="Century Gothic" w:ascii="Century Gothic"/>
        </w:rPr>
        <w:t xml:space="preserve"> </w:t>
      </w:r>
    </w:p>
    <w:p w:rsidRDefault="001B294F" w:rsidP="001B294F" w:rsidR="001B294F">
      <w:pPr>
        <w:pStyle w:val="Odlomakpopisa"/>
        <w:ind w:firstLine="708" w:left="0"/>
        <w:jc w:val="both"/>
        <w:rPr>
          <w:rFonts w:hAnsi="Century Gothic" w:ascii="Century Gothic"/>
        </w:rPr>
      </w:pPr>
      <w:r w:rsidRPr="00FF46B4">
        <w:rPr>
          <w:rFonts w:hAnsi="Century Gothic" w:ascii="Century Gothic"/>
        </w:rPr>
        <w:t xml:space="preserve"> </w:t>
      </w:r>
    </w:p>
    <w:p w:rsidRDefault="001B294F" w:rsidP="001B294F" w:rsidR="001B294F">
      <w:pPr>
        <w:pStyle w:val="Odlomakpopisa"/>
        <w:ind w:firstLine="708" w:left="0"/>
        <w:jc w:val="both"/>
        <w:rPr>
          <w:rFonts w:hAnsi="Century Gothic" w:ascii="Century Gothic"/>
        </w:rPr>
      </w:pPr>
      <w:r w:rsidRPr="00FF46B4">
        <w:rPr>
          <w:rFonts w:hAnsi="Century Gothic" w:ascii="Century Gothic"/>
        </w:rPr>
        <w:t xml:space="preserve">Glede nekretnina upisanih u zk.ul.32, k.o. </w:t>
      </w:r>
      <w:proofErr w:type="spellStart"/>
      <w:r w:rsidRPr="00FF46B4">
        <w:rPr>
          <w:rFonts w:hAnsi="Century Gothic" w:ascii="Century Gothic"/>
        </w:rPr>
        <w:t>Šarampov</w:t>
      </w:r>
      <w:proofErr w:type="spellEnd"/>
      <w:r w:rsidRPr="00FF46B4">
        <w:rPr>
          <w:rFonts w:hAnsi="Century Gothic" w:ascii="Century Gothic"/>
        </w:rPr>
        <w:t xml:space="preserve">, </w:t>
      </w:r>
      <w:proofErr w:type="spellStart"/>
      <w:r w:rsidRPr="00FF46B4">
        <w:rPr>
          <w:rFonts w:hAnsi="Century Gothic" w:ascii="Century Gothic"/>
        </w:rPr>
        <w:t>kat.čest</w:t>
      </w:r>
      <w:proofErr w:type="spellEnd"/>
      <w:r w:rsidRPr="00FF46B4">
        <w:rPr>
          <w:rFonts w:hAnsi="Century Gothic" w:ascii="Century Gothic"/>
        </w:rPr>
        <w:t xml:space="preserve">. 159 dana 05. </w:t>
      </w:r>
      <w:r w:rsidRPr="00472B2C">
        <w:rPr>
          <w:rFonts w:hAnsi="Century Gothic" w:ascii="Century Gothic"/>
        </w:rPr>
        <w:t>lipnja 2018. godine održano je ročište na kojem je utvrđena tržišna vrijednost</w:t>
      </w:r>
      <w:r w:rsidRPr="00FF46B4">
        <w:rPr>
          <w:rFonts w:hAnsi="Century Gothic" w:ascii="Century Gothic"/>
        </w:rPr>
        <w:t xml:space="preserve"> nekretnine u iznosu od 802.000,00 kuna i donijeto rješenje da će se zaključak o javnoj dražbi nekretnina donijeti pismeno nakon dostave zapisnika strankama.</w:t>
      </w:r>
      <w:r w:rsidRPr="009E3E4D">
        <w:t xml:space="preserve"> </w:t>
      </w:r>
      <w:r>
        <w:rPr>
          <w:rFonts w:hAnsi="Century Gothic" w:ascii="Century Gothic"/>
        </w:rPr>
        <w:t>U</w:t>
      </w:r>
      <w:r w:rsidRPr="009E3E4D">
        <w:rPr>
          <w:rFonts w:hAnsi="Century Gothic" w:ascii="Century Gothic"/>
        </w:rPr>
        <w:t xml:space="preserve"> upisniku je promijenjen broj spisa i sad se vodi pod novim brojem:Ovr-2161/2017</w:t>
      </w:r>
      <w:r>
        <w:rPr>
          <w:rFonts w:hAnsi="Century Gothic" w:ascii="Century Gothic"/>
        </w:rPr>
        <w:t>.</w:t>
      </w:r>
    </w:p>
    <w:p w:rsidRDefault="001B294F" w:rsidP="001B294F" w:rsidR="001B294F">
      <w:pPr>
        <w:pStyle w:val="Odlomakpopisa"/>
        <w:ind w:firstLine="708" w:left="0"/>
        <w:jc w:val="both"/>
        <w:rPr>
          <w:rFonts w:hAnsi="Century Gothic" w:ascii="Century Gothic"/>
        </w:rPr>
      </w:pPr>
      <w:r w:rsidRPr="0020524C">
        <w:rPr>
          <w:rFonts w:hAnsi="Century Gothic" w:ascii="Century Gothic"/>
        </w:rPr>
        <w:t xml:space="preserve">Dana </w:t>
      </w:r>
      <w:r w:rsidR="00782BFD">
        <w:rPr>
          <w:rFonts w:hAnsi="Century Gothic" w:ascii="Century Gothic"/>
        </w:rPr>
        <w:t>05</w:t>
      </w:r>
      <w:r w:rsidRPr="0020524C">
        <w:rPr>
          <w:rFonts w:hAnsi="Century Gothic" w:ascii="Century Gothic"/>
        </w:rPr>
        <w:t>.07.2018. Općinski sud u Velikoj Gorici, Stalna služba u Ivanić-Gradu je donio Zaključak kojim određuje prodaju nekretnine elektroničkom javnom dražbom koju provodi FINA, vrijednost nekretnine utvrđena je u iznosu od 802.000,00 kuna.</w:t>
      </w:r>
      <w:r w:rsidR="00782BFD">
        <w:rPr>
          <w:rFonts w:hAnsi="Century Gothic" w:ascii="Century Gothic"/>
        </w:rPr>
        <w:t xml:space="preserve"> Poziv za sudjelovanje na elektroničkoj javnoj dražbi nije objavljen.</w:t>
      </w:r>
    </w:p>
    <w:p w:rsidRDefault="00782BFD" w:rsidP="001B294F" w:rsidR="001B294F" w:rsidRPr="009E3E4D">
      <w:pPr>
        <w:pStyle w:val="Odlomakpopisa"/>
        <w:ind w:firstLine="708" w:left="0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 xml:space="preserve">Dana 05. veljače 2019. Sud je ponovo donio Zaključak o prodaji. </w:t>
      </w:r>
    </w:p>
    <w:p w:rsidRDefault="001B294F" w:rsidP="001B294F" w:rsidR="001B294F" w:rsidRPr="00FF46B4">
      <w:pPr>
        <w:pStyle w:val="Odlomakpopisa"/>
        <w:ind w:firstLine="708" w:left="0"/>
        <w:jc w:val="both"/>
        <w:rPr>
          <w:rFonts w:hAnsi="Century Gothic" w:ascii="Century Gothic"/>
        </w:rPr>
      </w:pPr>
    </w:p>
    <w:p w:rsidRDefault="001B294F" w:rsidP="001B294F" w:rsidR="001B294F">
      <w:pPr>
        <w:pStyle w:val="Odlomakpopisa"/>
        <w:ind w:firstLine="708" w:left="0"/>
        <w:jc w:val="both"/>
        <w:rPr>
          <w:rFonts w:hAnsi="Century Gothic" w:ascii="Century Gothic"/>
        </w:rPr>
      </w:pPr>
      <w:r w:rsidRPr="00472B2C">
        <w:rPr>
          <w:rFonts w:hAnsi="Century Gothic" w:ascii="Century Gothic"/>
        </w:rPr>
        <w:t xml:space="preserve">  Dana 03. svibnja 2018. godine održan je očevid na nekretnini upisanoj u </w:t>
      </w:r>
      <w:proofErr w:type="spellStart"/>
      <w:r w:rsidRPr="00472B2C">
        <w:rPr>
          <w:rFonts w:hAnsi="Century Gothic" w:ascii="Century Gothic"/>
        </w:rPr>
        <w:t>u</w:t>
      </w:r>
      <w:proofErr w:type="spellEnd"/>
      <w:r w:rsidRPr="00472B2C">
        <w:rPr>
          <w:rFonts w:hAnsi="Century Gothic" w:ascii="Century Gothic"/>
        </w:rPr>
        <w:t xml:space="preserve"> </w:t>
      </w:r>
      <w:proofErr w:type="spellStart"/>
      <w:r w:rsidRPr="00472B2C">
        <w:rPr>
          <w:rFonts w:hAnsi="Century Gothic" w:ascii="Century Gothic"/>
        </w:rPr>
        <w:t>zk.ul</w:t>
      </w:r>
      <w:proofErr w:type="spellEnd"/>
      <w:r w:rsidRPr="00472B2C">
        <w:rPr>
          <w:rFonts w:hAnsi="Century Gothic" w:ascii="Century Gothic"/>
        </w:rPr>
        <w:t xml:space="preserve">. 6560 k.o. </w:t>
      </w:r>
      <w:proofErr w:type="spellStart"/>
      <w:r w:rsidRPr="00472B2C">
        <w:rPr>
          <w:rFonts w:hAnsi="Century Gothic" w:ascii="Century Gothic"/>
        </w:rPr>
        <w:t>Molve</w:t>
      </w:r>
      <w:proofErr w:type="spellEnd"/>
      <w:r w:rsidRPr="00472B2C">
        <w:rPr>
          <w:rFonts w:hAnsi="Century Gothic" w:ascii="Century Gothic"/>
        </w:rPr>
        <w:t xml:space="preserve">, kč.br. 3075 u ovršnom postupku koji se kod Općinskog suda u Koprivnici vodi pod </w:t>
      </w:r>
      <w:proofErr w:type="spellStart"/>
      <w:r w:rsidRPr="00472B2C">
        <w:rPr>
          <w:rFonts w:hAnsi="Century Gothic" w:ascii="Century Gothic"/>
        </w:rPr>
        <w:t>posl.brojem</w:t>
      </w:r>
      <w:proofErr w:type="spellEnd"/>
      <w:r w:rsidRPr="00472B2C">
        <w:rPr>
          <w:rFonts w:hAnsi="Century Gothic" w:ascii="Century Gothic"/>
        </w:rPr>
        <w:t xml:space="preserve">  </w:t>
      </w:r>
      <w:r w:rsidRPr="00472B2C">
        <w:rPr>
          <w:rFonts w:hAnsi="Century Gothic" w:ascii="Century Gothic"/>
        </w:rPr>
        <w:tab/>
        <w:t>Ovr-1301/16. U izvještajnom razdoblju u upisniku je promijenjen broj spisa i sad se vodi pod novim broj</w:t>
      </w:r>
      <w:r>
        <w:rPr>
          <w:rFonts w:hAnsi="Century Gothic" w:ascii="Century Gothic"/>
        </w:rPr>
        <w:t>em</w:t>
      </w:r>
      <w:r w:rsidRPr="00472B2C">
        <w:rPr>
          <w:rFonts w:hAnsi="Century Gothic" w:ascii="Century Gothic"/>
        </w:rPr>
        <w:t>: Ovr-1352/2018</w:t>
      </w:r>
      <w:r>
        <w:rPr>
          <w:rFonts w:hAnsi="Century Gothic" w:ascii="Century Gothic"/>
        </w:rPr>
        <w:t>.</w:t>
      </w:r>
    </w:p>
    <w:p w:rsidRDefault="001B294F" w:rsidP="001B294F" w:rsidR="001B294F">
      <w:pPr>
        <w:rPr>
          <w:rFonts w:hAnsi="Century Gothic" w:ascii="Century Gothic"/>
        </w:rPr>
      </w:pPr>
    </w:p>
    <w:p w:rsidRDefault="001B294F" w:rsidP="001B294F" w:rsidR="001B294F">
      <w:pPr>
        <w:rPr>
          <w:rFonts w:hAnsi="Century Gothic" w:ascii="Century Gothic"/>
        </w:rPr>
      </w:pPr>
    </w:p>
    <w:p w:rsidRDefault="001B294F" w:rsidP="001B294F" w:rsidR="001B294F">
      <w:pPr>
        <w:rPr>
          <w:rFonts w:hAnsi="Century Gothic" w:ascii="Century Gothic"/>
        </w:rPr>
      </w:pPr>
    </w:p>
    <w:p w:rsidRDefault="001B294F" w:rsidP="00782BFD" w:rsidR="00782BFD">
      <w:pPr>
        <w:ind w:firstLine="708"/>
        <w:jc w:val="both"/>
      </w:pPr>
      <w:r w:rsidRPr="0020524C">
        <w:rPr>
          <w:rFonts w:hAnsi="Century Gothic" w:ascii="Century Gothic"/>
        </w:rPr>
        <w:t xml:space="preserve">Dana 26.10.2018. Općinski sud u Koprivnici donio je Zaključak o prodaji nekretnina upisanih u zk.ul.br. 6560 i zk.ul.br.7324 k.o. </w:t>
      </w:r>
      <w:proofErr w:type="spellStart"/>
      <w:r w:rsidRPr="0020524C">
        <w:rPr>
          <w:rFonts w:hAnsi="Century Gothic" w:ascii="Century Gothic"/>
        </w:rPr>
        <w:t>Molve</w:t>
      </w:r>
      <w:proofErr w:type="spellEnd"/>
      <w:r w:rsidRPr="0020524C">
        <w:rPr>
          <w:rFonts w:hAnsi="Century Gothic" w:ascii="Century Gothic"/>
        </w:rPr>
        <w:t xml:space="preserve">, </w:t>
      </w:r>
      <w:r w:rsidRPr="0020524C">
        <w:t xml:space="preserve"> </w:t>
      </w:r>
      <w:r w:rsidRPr="0020524C">
        <w:rPr>
          <w:rFonts w:hAnsi="Century Gothic" w:ascii="Century Gothic"/>
        </w:rPr>
        <w:t xml:space="preserve">kojim određuje prodaju nekretnine elektroničkom javnom dražbom koju provodi FINA, vrijednost nekretnine utvrđena je u </w:t>
      </w:r>
      <w:r>
        <w:rPr>
          <w:rFonts w:hAnsi="Century Gothic" w:ascii="Century Gothic"/>
        </w:rPr>
        <w:t xml:space="preserve">ukupnom </w:t>
      </w:r>
      <w:r w:rsidRPr="0020524C">
        <w:rPr>
          <w:rFonts w:hAnsi="Century Gothic" w:ascii="Century Gothic"/>
        </w:rPr>
        <w:t xml:space="preserve">iznosu od </w:t>
      </w:r>
      <w:r>
        <w:rPr>
          <w:rFonts w:hAnsi="Century Gothic" w:ascii="Century Gothic"/>
        </w:rPr>
        <w:t>919</w:t>
      </w:r>
      <w:r w:rsidRPr="0020524C">
        <w:rPr>
          <w:rFonts w:hAnsi="Century Gothic" w:ascii="Century Gothic"/>
        </w:rPr>
        <w:t>.000,00 kuna.</w:t>
      </w:r>
      <w:r w:rsidR="00782BFD" w:rsidRPr="00782BFD">
        <w:t xml:space="preserve"> </w:t>
      </w:r>
    </w:p>
    <w:p w:rsidRDefault="00782BFD" w:rsidP="00782BFD" w:rsidR="001B294F">
      <w:pPr>
        <w:ind w:firstLine="708"/>
        <w:jc w:val="both"/>
        <w:rPr>
          <w:rFonts w:hAnsi="Century Gothic" w:ascii="Century Gothic"/>
        </w:rPr>
      </w:pPr>
      <w:r w:rsidRPr="00782BFD">
        <w:rPr>
          <w:rFonts w:hAnsi="Century Gothic" w:ascii="Century Gothic"/>
        </w:rPr>
        <w:t>Poziv za sudjelovanje na elektroničkoj javnoj dražbi nije objavljen.</w:t>
      </w:r>
    </w:p>
    <w:p w:rsidRDefault="001B294F" w:rsidP="001B294F" w:rsidR="001B294F" w:rsidRPr="0020524C">
      <w:pPr>
        <w:ind w:firstLine="708"/>
        <w:rPr>
          <w:rFonts w:hAnsi="Century Gothic" w:ascii="Century Gothic"/>
        </w:rPr>
      </w:pPr>
    </w:p>
    <w:p w:rsidRDefault="001B294F" w:rsidP="001B294F" w:rsidR="001B294F" w:rsidRPr="00636BE8">
      <w:pPr>
        <w:ind w:firstLine="709"/>
        <w:jc w:val="both"/>
        <w:rPr>
          <w:rFonts w:hAnsi="Century Gothic" w:ascii="Century Gothic"/>
        </w:rPr>
      </w:pPr>
      <w:r w:rsidRPr="00636BE8">
        <w:rPr>
          <w:rFonts w:hAnsi="Century Gothic" w:ascii="Century Gothic"/>
        </w:rPr>
        <w:t>Stečajni dužnik nema zaposlenih radnika, pa nije bilo nastavka rada.</w:t>
      </w:r>
    </w:p>
    <w:p w:rsidRDefault="001B294F" w:rsidP="001B294F" w:rsidR="001B294F" w:rsidRPr="00636BE8">
      <w:pPr>
        <w:ind w:firstLine="709"/>
        <w:jc w:val="both"/>
        <w:rPr>
          <w:rFonts w:hAnsi="Century Gothic" w:ascii="Century Gothic"/>
        </w:rPr>
      </w:pPr>
    </w:p>
    <w:p w:rsidRDefault="001B294F" w:rsidP="001B294F" w:rsidR="001B294F" w:rsidRPr="00636BE8">
      <w:pPr>
        <w:ind w:firstLine="709"/>
        <w:jc w:val="both"/>
        <w:rPr>
          <w:rFonts w:hAnsi="Century Gothic" w:ascii="Century Gothic"/>
        </w:rPr>
      </w:pPr>
      <w:r w:rsidRPr="00636BE8">
        <w:rPr>
          <w:rFonts w:hAnsi="Century Gothic" w:ascii="Century Gothic"/>
        </w:rPr>
        <w:t>FELIX PROJEKT d.o.o. za proizvodnju, promet i usluge u stečaju</w:t>
      </w:r>
      <w:r w:rsidRPr="00636BE8">
        <w:rPr>
          <w:rFonts w:cs="Tahoma" w:hAnsi="Century Gothic" w:ascii="Century Gothic"/>
        </w:rPr>
        <w:t xml:space="preserve">  nema uvjeta za nastavak poslovanja ni ponovno pokretanje istoga kao ni izradu stečajnog plana.</w:t>
      </w:r>
      <w:r w:rsidRPr="00636BE8">
        <w:rPr>
          <w:rFonts w:hAnsi="Century Gothic" w:ascii="Century Gothic"/>
        </w:rPr>
        <w:t xml:space="preserve"> </w:t>
      </w:r>
    </w:p>
    <w:p w:rsidRDefault="001B294F" w:rsidP="001B294F" w:rsidR="001B294F" w:rsidRPr="00636BE8">
      <w:pPr>
        <w:tabs>
          <w:tab w:pos="709" w:val="left"/>
        </w:tabs>
        <w:ind w:firstLine="360"/>
        <w:jc w:val="both"/>
        <w:rPr>
          <w:rFonts w:hAnsi="Century Gothic" w:ascii="Century Gothic"/>
        </w:rPr>
      </w:pPr>
      <w:r w:rsidRPr="00636BE8">
        <w:rPr>
          <w:rFonts w:hAnsi="Century Gothic" w:ascii="Century Gothic"/>
        </w:rPr>
        <w:t xml:space="preserve">     </w:t>
      </w:r>
    </w:p>
    <w:p w:rsidRDefault="001B294F" w:rsidP="001B294F" w:rsidR="001B294F" w:rsidRPr="00636BE8">
      <w:pPr>
        <w:tabs>
          <w:tab w:pos="709" w:val="left"/>
        </w:tabs>
        <w:ind w:firstLine="360"/>
        <w:jc w:val="both"/>
        <w:rPr>
          <w:rFonts w:hAnsi="Century Gothic" w:ascii="Century Gothic"/>
        </w:rPr>
      </w:pPr>
      <w:r w:rsidRPr="00636BE8">
        <w:rPr>
          <w:rFonts w:hAnsi="Century Gothic" w:ascii="Century Gothic"/>
        </w:rPr>
        <w:t xml:space="preserve">Stečajni dužnik ima imovinu koju treba unovčiti </w:t>
      </w:r>
      <w:r w:rsidR="00AB1523">
        <w:rPr>
          <w:rFonts w:hAnsi="Century Gothic" w:ascii="Century Gothic"/>
        </w:rPr>
        <w:t>kroz pokrenute ovršne postupke</w:t>
      </w:r>
      <w:r w:rsidRPr="00636BE8">
        <w:rPr>
          <w:rFonts w:hAnsi="Century Gothic" w:ascii="Century Gothic"/>
        </w:rPr>
        <w:t>.</w:t>
      </w:r>
    </w:p>
    <w:p w:rsidRDefault="00430580" w:rsidP="00E110C0" w:rsidR="00430580" w:rsidRPr="00E110C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B294F" w:rsidP="001B294F" w:rsidR="001B294F" w:rsidRPr="00636BE8">
      <w:pPr>
        <w:pStyle w:val="Odlomakpopisa"/>
        <w:numPr>
          <w:ilvl w:val="0"/>
          <w:numId w:val="1"/>
        </w:numPr>
        <w:rPr>
          <w:rFonts w:hAnsi="Century Gothic" w:ascii="Century Gothic"/>
          <w:sz w:val="24"/>
          <w:szCs w:val="24"/>
          <w:lang w:val="pl-PL"/>
        </w:rPr>
      </w:pPr>
      <w:r w:rsidRPr="00636BE8">
        <w:rPr>
          <w:rFonts w:hAnsi="Century Gothic" w:ascii="Century Gothic"/>
          <w:sz w:val="24"/>
          <w:szCs w:val="24"/>
          <w:lang w:val="pl-PL"/>
        </w:rPr>
        <w:t>STANJE STEČAJNE MASE</w:t>
      </w:r>
    </w:p>
    <w:p w:rsidRDefault="001B294F" w:rsidP="001B294F" w:rsidR="001B294F" w:rsidRPr="00636BE8">
      <w:pPr>
        <w:pStyle w:val="Odlomakpopisa"/>
        <w:ind w:left="1080"/>
        <w:rPr>
          <w:rFonts w:hAnsi="Times New Roman" w:ascii="Times New Roman"/>
          <w:color w:val="FF0000"/>
          <w:sz w:val="24"/>
          <w:szCs w:val="24"/>
          <w:lang w:val="pl-PL"/>
        </w:rPr>
      </w:pPr>
    </w:p>
    <w:p w:rsidRDefault="001B294F" w:rsidP="001B294F" w:rsidR="001B294F" w:rsidRPr="00636BE8">
      <w:pPr>
        <w:tabs>
          <w:tab w:pos="0" w:val="left"/>
        </w:tabs>
        <w:jc w:val="both"/>
        <w:rPr>
          <w:rFonts w:cs="Tahoma" w:hAnsi="Century Gothic" w:ascii="Century Gothic"/>
          <w:iCs/>
        </w:rPr>
      </w:pPr>
      <w:r w:rsidRPr="00636BE8">
        <w:rPr>
          <w:rStyle w:val="Zadanifontodlomka1"/>
          <w:rFonts w:cs="Tahoma" w:hAnsi="Century Gothic" w:ascii="Century Gothic"/>
          <w:iCs/>
          <w:sz w:val="24"/>
          <w:szCs w:val="24"/>
        </w:rPr>
        <w:t>1.</w:t>
      </w:r>
      <w:r w:rsidRPr="00636BE8">
        <w:rPr>
          <w:rStyle w:val="Zadanifontodlomka1"/>
          <w:rFonts w:cs="Tahoma" w:hAnsi="Century Gothic" w:ascii="Century Gothic"/>
          <w:iCs/>
          <w:sz w:val="24"/>
          <w:szCs w:val="24"/>
        </w:rPr>
        <w:tab/>
        <w:t>I</w:t>
      </w:r>
      <w:r w:rsidRPr="00636BE8">
        <w:rPr>
          <w:rStyle w:val="Zadanifontodlomka1"/>
          <w:rFonts w:cs="Tahoma" w:hAnsi="Century Gothic" w:ascii="Century Gothic"/>
          <w:iCs/>
        </w:rPr>
        <w:t>movine stečajnog dužnika čine</w:t>
      </w:r>
      <w:r w:rsidRPr="00636BE8">
        <w:rPr>
          <w:rFonts w:hAnsi="Century Gothic" w:ascii="Century Gothic"/>
        </w:rPr>
        <w:t>:</w:t>
      </w:r>
    </w:p>
    <w:p w:rsidRDefault="001B294F" w:rsidP="001B294F" w:rsidR="001B294F" w:rsidRPr="00636BE8">
      <w:pPr>
        <w:pStyle w:val="Bezproreda"/>
        <w:ind w:left="426"/>
        <w:rPr>
          <w:rFonts w:hAnsi="Century Gothic" w:ascii="Century Gothic"/>
          <w:sz w:val="22"/>
          <w:szCs w:val="22"/>
        </w:rPr>
      </w:pPr>
      <w:r w:rsidRPr="00636BE8">
        <w:rPr>
          <w:rFonts w:hAnsi="Century Gothic" w:ascii="Century Gothic"/>
          <w:sz w:val="22"/>
          <w:szCs w:val="22"/>
        </w:rPr>
        <w:t>a/</w:t>
      </w:r>
      <w:r w:rsidRPr="00636BE8">
        <w:rPr>
          <w:rFonts w:hAnsi="Century Gothic" w:ascii="Century Gothic"/>
          <w:sz w:val="22"/>
          <w:szCs w:val="22"/>
        </w:rPr>
        <w:tab/>
        <w:t>nekretnine upisane u:</w:t>
      </w:r>
    </w:p>
    <w:p w:rsidRDefault="001B294F" w:rsidP="001B294F" w:rsidR="001B294F" w:rsidRPr="00636BE8">
      <w:pPr>
        <w:pStyle w:val="Bezproreda"/>
        <w:ind w:left="426"/>
        <w:jc w:val="both"/>
        <w:rPr>
          <w:rFonts w:hAnsi="Century Gothic" w:ascii="Century Gothic"/>
          <w:sz w:val="22"/>
          <w:szCs w:val="22"/>
        </w:rPr>
      </w:pPr>
      <w:r w:rsidRPr="00636BE8">
        <w:rPr>
          <w:rFonts w:hAnsi="Century Gothic" w:ascii="Century Gothic"/>
          <w:sz w:val="22"/>
          <w:szCs w:val="22"/>
        </w:rPr>
        <w:t xml:space="preserve"> </w:t>
      </w:r>
      <w:r w:rsidRPr="00636BE8">
        <w:rPr>
          <w:rFonts w:hAnsi="Century Gothic" w:ascii="Century Gothic"/>
          <w:sz w:val="22"/>
          <w:szCs w:val="22"/>
        </w:rPr>
        <w:tab/>
        <w:t xml:space="preserve">- </w:t>
      </w:r>
      <w:proofErr w:type="spellStart"/>
      <w:r w:rsidRPr="00636BE8">
        <w:rPr>
          <w:rFonts w:hAnsi="Century Gothic" w:ascii="Century Gothic"/>
          <w:sz w:val="22"/>
          <w:szCs w:val="22"/>
        </w:rPr>
        <w:t>zk.ul</w:t>
      </w:r>
      <w:proofErr w:type="spellEnd"/>
      <w:r w:rsidRPr="00636BE8">
        <w:rPr>
          <w:rFonts w:hAnsi="Century Gothic" w:ascii="Century Gothic"/>
          <w:sz w:val="22"/>
          <w:szCs w:val="22"/>
        </w:rPr>
        <w:t xml:space="preserve">. 6560, k.o. 309435, MOLVE </w:t>
      </w:r>
      <w:proofErr w:type="spellStart"/>
      <w:r w:rsidRPr="00636BE8">
        <w:rPr>
          <w:rFonts w:hAnsi="Century Gothic" w:ascii="Century Gothic"/>
          <w:sz w:val="22"/>
          <w:szCs w:val="22"/>
        </w:rPr>
        <w:t>kat.čestica</w:t>
      </w:r>
      <w:proofErr w:type="spellEnd"/>
      <w:r w:rsidRPr="00636BE8">
        <w:rPr>
          <w:rFonts w:hAnsi="Century Gothic" w:ascii="Century Gothic"/>
          <w:sz w:val="22"/>
          <w:szCs w:val="22"/>
        </w:rPr>
        <w:t xml:space="preserve"> 3072/2, U ULICI MOLVE LEDINE, PARKIRALIŠTE, površine 281 m</w:t>
      </w:r>
      <w:r w:rsidRPr="00636BE8">
        <w:rPr>
          <w:rFonts w:hAnsi="Century Gothic" w:ascii="Century Gothic"/>
          <w:sz w:val="22"/>
          <w:szCs w:val="22"/>
          <w:vertAlign w:val="superscript"/>
        </w:rPr>
        <w:t>2</w:t>
      </w:r>
      <w:r w:rsidRPr="00636BE8">
        <w:rPr>
          <w:rFonts w:hAnsi="Century Gothic" w:ascii="Century Gothic"/>
          <w:sz w:val="22"/>
          <w:szCs w:val="22"/>
        </w:rPr>
        <w:t xml:space="preserve">, </w:t>
      </w:r>
      <w:proofErr w:type="spellStart"/>
      <w:r w:rsidRPr="00636BE8">
        <w:rPr>
          <w:rFonts w:hAnsi="Century Gothic" w:ascii="Century Gothic"/>
          <w:sz w:val="22"/>
          <w:szCs w:val="22"/>
        </w:rPr>
        <w:t>kat.čestica</w:t>
      </w:r>
      <w:proofErr w:type="spellEnd"/>
      <w:r w:rsidRPr="00636BE8">
        <w:rPr>
          <w:rFonts w:hAnsi="Century Gothic" w:ascii="Century Gothic"/>
          <w:sz w:val="22"/>
          <w:szCs w:val="22"/>
        </w:rPr>
        <w:t xml:space="preserve"> 3073, U ULICI MOLVE LEDINE, PARKIRALIŠTE površine 561 m</w:t>
      </w:r>
      <w:r w:rsidRPr="00636BE8">
        <w:rPr>
          <w:rFonts w:hAnsi="Century Gothic" w:ascii="Century Gothic"/>
          <w:sz w:val="22"/>
          <w:szCs w:val="22"/>
          <w:vertAlign w:val="superscript"/>
        </w:rPr>
        <w:t>2</w:t>
      </w:r>
      <w:r w:rsidRPr="00636BE8">
        <w:rPr>
          <w:rFonts w:hAnsi="Century Gothic" w:ascii="Century Gothic"/>
          <w:sz w:val="22"/>
          <w:szCs w:val="22"/>
        </w:rPr>
        <w:t>, ukupne površine 842 m</w:t>
      </w:r>
      <w:r w:rsidRPr="00636BE8">
        <w:rPr>
          <w:rFonts w:hAnsi="Century Gothic" w:ascii="Century Gothic"/>
          <w:sz w:val="22"/>
          <w:szCs w:val="22"/>
          <w:vertAlign w:val="superscript"/>
        </w:rPr>
        <w:t>2</w:t>
      </w:r>
      <w:r w:rsidRPr="00636BE8">
        <w:rPr>
          <w:rFonts w:hAnsi="Century Gothic" w:ascii="Century Gothic"/>
          <w:sz w:val="22"/>
          <w:szCs w:val="22"/>
        </w:rPr>
        <w:t>;</w:t>
      </w:r>
    </w:p>
    <w:p w:rsidRDefault="001B294F" w:rsidP="001B294F" w:rsidR="001B294F" w:rsidRPr="00636BE8">
      <w:pPr>
        <w:pStyle w:val="Bezproreda"/>
        <w:numPr>
          <w:ilvl w:val="0"/>
          <w:numId w:val="3"/>
        </w:numPr>
        <w:tabs>
          <w:tab w:pos="709" w:val="left"/>
          <w:tab w:pos="851" w:val="left"/>
        </w:tabs>
        <w:rPr>
          <w:rFonts w:hAnsi="Century Gothic" w:ascii="Century Gothic"/>
          <w:sz w:val="22"/>
          <w:szCs w:val="22"/>
        </w:rPr>
      </w:pPr>
      <w:proofErr w:type="spellStart"/>
      <w:r w:rsidRPr="00636BE8">
        <w:rPr>
          <w:rFonts w:hAnsi="Century Gothic" w:ascii="Century Gothic"/>
          <w:sz w:val="22"/>
          <w:szCs w:val="22"/>
        </w:rPr>
        <w:t>zk.ul</w:t>
      </w:r>
      <w:proofErr w:type="spellEnd"/>
      <w:r w:rsidRPr="00636BE8">
        <w:rPr>
          <w:rFonts w:hAnsi="Century Gothic" w:ascii="Century Gothic"/>
          <w:sz w:val="22"/>
          <w:szCs w:val="22"/>
        </w:rPr>
        <w:t xml:space="preserve">. 7324, k.o. 309435, MOLVE, i to  </w:t>
      </w:r>
    </w:p>
    <w:p w:rsidRDefault="001B294F" w:rsidP="001B294F" w:rsidR="001B294F" w:rsidRPr="00636BE8">
      <w:pPr>
        <w:pStyle w:val="Bezproreda"/>
        <w:ind w:left="426"/>
        <w:jc w:val="both"/>
        <w:rPr>
          <w:rFonts w:hAnsi="Century Gothic" w:ascii="Century Gothic"/>
          <w:sz w:val="22"/>
          <w:szCs w:val="22"/>
        </w:rPr>
      </w:pPr>
      <w:r w:rsidRPr="00636BE8">
        <w:rPr>
          <w:rFonts w:hAnsi="Century Gothic" w:ascii="Century Gothic"/>
          <w:sz w:val="22"/>
          <w:szCs w:val="22"/>
        </w:rPr>
        <w:t>kat. čestica 3075, u ULICI MOLVE LEDINE, IZGRAĐENO ZEMLJIŠTE površine 122 m</w:t>
      </w:r>
      <w:r w:rsidRPr="00636BE8">
        <w:rPr>
          <w:rFonts w:hAnsi="Century Gothic" w:ascii="Century Gothic"/>
          <w:sz w:val="22"/>
          <w:szCs w:val="22"/>
          <w:vertAlign w:val="superscript"/>
        </w:rPr>
        <w:t>2</w:t>
      </w:r>
      <w:r w:rsidRPr="00636BE8">
        <w:rPr>
          <w:rFonts w:hAnsi="Century Gothic" w:ascii="Century Gothic"/>
          <w:sz w:val="22"/>
          <w:szCs w:val="22"/>
        </w:rPr>
        <w:t>, DVORIŠTE površine 300 m</w:t>
      </w:r>
      <w:r w:rsidRPr="00636BE8">
        <w:rPr>
          <w:rFonts w:hAnsi="Century Gothic" w:ascii="Century Gothic"/>
          <w:sz w:val="22"/>
          <w:szCs w:val="22"/>
          <w:vertAlign w:val="superscript"/>
        </w:rPr>
        <w:t>2</w:t>
      </w:r>
      <w:r w:rsidRPr="00636BE8">
        <w:rPr>
          <w:rFonts w:hAnsi="Century Gothic" w:ascii="Century Gothic"/>
          <w:sz w:val="22"/>
          <w:szCs w:val="22"/>
        </w:rPr>
        <w:t>, VRT površine 600 m</w:t>
      </w:r>
      <w:r w:rsidRPr="00636BE8">
        <w:rPr>
          <w:rFonts w:hAnsi="Century Gothic" w:ascii="Century Gothic"/>
          <w:sz w:val="22"/>
          <w:szCs w:val="22"/>
          <w:vertAlign w:val="superscript"/>
        </w:rPr>
        <w:t>2</w:t>
      </w:r>
      <w:r w:rsidRPr="00636BE8">
        <w:rPr>
          <w:rFonts w:hAnsi="Century Gothic" w:ascii="Century Gothic"/>
          <w:sz w:val="22"/>
          <w:szCs w:val="22"/>
        </w:rPr>
        <w:t>, PARK površine 2093 m</w:t>
      </w:r>
      <w:r w:rsidRPr="00636BE8">
        <w:rPr>
          <w:rFonts w:hAnsi="Century Gothic" w:ascii="Century Gothic"/>
          <w:sz w:val="22"/>
          <w:szCs w:val="22"/>
          <w:vertAlign w:val="superscript"/>
        </w:rPr>
        <w:t>2</w:t>
      </w:r>
      <w:r w:rsidRPr="00636BE8">
        <w:rPr>
          <w:rFonts w:hAnsi="Century Gothic" w:ascii="Century Gothic"/>
          <w:sz w:val="22"/>
          <w:szCs w:val="22"/>
        </w:rPr>
        <w:t>, PARKIRALIŠTE površine180 m</w:t>
      </w:r>
      <w:r w:rsidRPr="00636BE8">
        <w:rPr>
          <w:rFonts w:hAnsi="Century Gothic" w:ascii="Century Gothic"/>
          <w:sz w:val="22"/>
          <w:szCs w:val="22"/>
          <w:vertAlign w:val="superscript"/>
        </w:rPr>
        <w:t>2</w:t>
      </w:r>
      <w:r w:rsidRPr="00636BE8">
        <w:rPr>
          <w:rFonts w:hAnsi="Century Gothic" w:ascii="Century Gothic"/>
          <w:sz w:val="22"/>
          <w:szCs w:val="22"/>
        </w:rPr>
        <w:t>, ZGRADA MJEŠOVITE UPORABE STAMBENO-POSLOVNA ZGRADA KBR. 18, površine 335 m</w:t>
      </w:r>
      <w:r w:rsidRPr="00636BE8">
        <w:rPr>
          <w:rFonts w:hAnsi="Century Gothic" w:ascii="Century Gothic"/>
          <w:sz w:val="22"/>
          <w:szCs w:val="22"/>
          <w:vertAlign w:val="superscript"/>
        </w:rPr>
        <w:t>2</w:t>
      </w:r>
      <w:r w:rsidRPr="00636BE8">
        <w:rPr>
          <w:rFonts w:hAnsi="Century Gothic" w:ascii="Century Gothic"/>
          <w:sz w:val="22"/>
          <w:szCs w:val="22"/>
        </w:rPr>
        <w:t>, ukupne površine 3630 m</w:t>
      </w:r>
      <w:r w:rsidRPr="00636BE8">
        <w:rPr>
          <w:rFonts w:hAnsi="Century Gothic" w:ascii="Century Gothic"/>
          <w:sz w:val="22"/>
          <w:szCs w:val="22"/>
          <w:vertAlign w:val="superscript"/>
        </w:rPr>
        <w:t>2</w:t>
      </w:r>
      <w:r w:rsidRPr="00636BE8">
        <w:rPr>
          <w:rFonts w:hAnsi="Century Gothic" w:ascii="Century Gothic"/>
          <w:sz w:val="22"/>
          <w:szCs w:val="22"/>
        </w:rPr>
        <w:t xml:space="preserve"> ;</w:t>
      </w:r>
    </w:p>
    <w:p w:rsidRDefault="001B294F" w:rsidP="001B294F" w:rsidR="001B294F" w:rsidRPr="00636BE8">
      <w:pPr>
        <w:pStyle w:val="Bezproreda"/>
        <w:ind w:firstLine="282" w:left="426"/>
        <w:jc w:val="both"/>
        <w:rPr>
          <w:rFonts w:hAnsi="Century Gothic" w:ascii="Century Gothic"/>
          <w:sz w:val="22"/>
          <w:szCs w:val="22"/>
          <w:vertAlign w:val="superscript"/>
        </w:rPr>
      </w:pPr>
      <w:r w:rsidRPr="00636BE8">
        <w:rPr>
          <w:rFonts w:hAnsi="Century Gothic" w:ascii="Century Gothic"/>
          <w:sz w:val="22"/>
          <w:szCs w:val="22"/>
        </w:rPr>
        <w:t xml:space="preserve">- </w:t>
      </w:r>
      <w:proofErr w:type="spellStart"/>
      <w:r w:rsidRPr="00636BE8">
        <w:rPr>
          <w:rFonts w:hAnsi="Century Gothic" w:ascii="Century Gothic"/>
          <w:sz w:val="22"/>
          <w:szCs w:val="22"/>
        </w:rPr>
        <w:t>zk.ul</w:t>
      </w:r>
      <w:proofErr w:type="spellEnd"/>
      <w:r w:rsidRPr="00636BE8">
        <w:rPr>
          <w:rFonts w:hAnsi="Century Gothic" w:ascii="Century Gothic"/>
          <w:sz w:val="22"/>
          <w:szCs w:val="22"/>
        </w:rPr>
        <w:t xml:space="preserve">. 32, k.o. </w:t>
      </w:r>
      <w:proofErr w:type="spellStart"/>
      <w:r w:rsidRPr="00636BE8">
        <w:rPr>
          <w:rFonts w:hAnsi="Century Gothic" w:ascii="Century Gothic"/>
          <w:sz w:val="22"/>
          <w:szCs w:val="22"/>
        </w:rPr>
        <w:t>Šarampov</w:t>
      </w:r>
      <w:proofErr w:type="spellEnd"/>
      <w:r w:rsidRPr="00636BE8">
        <w:rPr>
          <w:rFonts w:hAnsi="Century Gothic" w:ascii="Century Gothic"/>
          <w:sz w:val="22"/>
          <w:szCs w:val="22"/>
        </w:rPr>
        <w:t xml:space="preserve"> </w:t>
      </w:r>
      <w:proofErr w:type="spellStart"/>
      <w:r w:rsidRPr="00636BE8">
        <w:rPr>
          <w:rFonts w:hAnsi="Century Gothic" w:ascii="Century Gothic"/>
          <w:sz w:val="22"/>
          <w:szCs w:val="22"/>
        </w:rPr>
        <w:t>kat.čest</w:t>
      </w:r>
      <w:proofErr w:type="spellEnd"/>
      <w:r w:rsidRPr="00636BE8">
        <w:rPr>
          <w:rFonts w:hAnsi="Century Gothic" w:ascii="Century Gothic"/>
          <w:sz w:val="22"/>
          <w:szCs w:val="22"/>
        </w:rPr>
        <w:t>. 159 – KUĆA, DVOR I ORANICA U SELU, ukupne površine 2599 m</w:t>
      </w:r>
      <w:r w:rsidRPr="00636BE8">
        <w:rPr>
          <w:rFonts w:hAnsi="Century Gothic" w:ascii="Century Gothic"/>
          <w:sz w:val="22"/>
          <w:szCs w:val="22"/>
          <w:vertAlign w:val="superscript"/>
        </w:rPr>
        <w:t>2</w:t>
      </w:r>
    </w:p>
    <w:p w:rsidRDefault="001B294F" w:rsidP="001B294F" w:rsidR="001B294F" w:rsidRPr="00636BE8">
      <w:pPr>
        <w:pStyle w:val="Bezproreda"/>
        <w:ind w:left="426"/>
        <w:jc w:val="both"/>
        <w:rPr>
          <w:rFonts w:hAnsi="Century Gothic" w:ascii="Century Gothic"/>
        </w:rPr>
      </w:pPr>
      <w:r w:rsidRPr="00636BE8">
        <w:rPr>
          <w:rFonts w:hAnsi="Century Gothic" w:ascii="Century Gothic"/>
          <w:sz w:val="22"/>
          <w:szCs w:val="22"/>
        </w:rPr>
        <w:t>b/</w:t>
      </w:r>
      <w:r w:rsidRPr="00636BE8">
        <w:rPr>
          <w:rFonts w:hAnsi="Century Gothic" w:ascii="Century Gothic"/>
          <w:sz w:val="22"/>
          <w:szCs w:val="22"/>
        </w:rPr>
        <w:tab/>
        <w:t xml:space="preserve">  </w:t>
      </w:r>
      <w:r w:rsidRPr="00636BE8">
        <w:rPr>
          <w:rFonts w:hAnsi="Century Gothic" w:ascii="Century Gothic"/>
        </w:rPr>
        <w:t xml:space="preserve">potraživanja od kupaca u iznosu od 10.145,49 kn, a odnose se na potraživanja temeljem sklopljene </w:t>
      </w:r>
      <w:proofErr w:type="spellStart"/>
      <w:r w:rsidRPr="00636BE8">
        <w:rPr>
          <w:rFonts w:hAnsi="Century Gothic" w:ascii="Century Gothic"/>
        </w:rPr>
        <w:t>predstečajne</w:t>
      </w:r>
      <w:proofErr w:type="spellEnd"/>
      <w:r w:rsidRPr="00636BE8">
        <w:rPr>
          <w:rFonts w:hAnsi="Century Gothic" w:ascii="Century Gothic"/>
        </w:rPr>
        <w:t xml:space="preserve"> nagodbe </w:t>
      </w:r>
      <w:proofErr w:type="spellStart"/>
      <w:r w:rsidRPr="00636BE8">
        <w:rPr>
          <w:rFonts w:hAnsi="Century Gothic" w:ascii="Century Gothic"/>
        </w:rPr>
        <w:t>posl</w:t>
      </w:r>
      <w:proofErr w:type="spellEnd"/>
      <w:r w:rsidRPr="00636BE8">
        <w:rPr>
          <w:rFonts w:hAnsi="Century Gothic" w:ascii="Century Gothic"/>
        </w:rPr>
        <w:t xml:space="preserve">. broj 14 Stpn-9/2016 nad dužnikom HOTELI NJIVICE d.o.o. za ugostiteljstvo i turizam Njivice (Općina Omišalj), Primorska cesta 30, OIB: 86096345385. kojom nagodbom je utvrđeno da se Dužnik obvezuje isplatiti vjerovniku iznos od 10.145,49 kn , bez kamata, u dvije jednake rate od kojih je prva rata u iznosu od 5.072,74 kn </w:t>
      </w:r>
      <w:proofErr w:type="spellStart"/>
      <w:r w:rsidRPr="00636BE8">
        <w:rPr>
          <w:rFonts w:hAnsi="Century Gothic" w:ascii="Century Gothic"/>
        </w:rPr>
        <w:t>dospiela</w:t>
      </w:r>
      <w:proofErr w:type="spellEnd"/>
      <w:r w:rsidRPr="00636BE8">
        <w:rPr>
          <w:rFonts w:hAnsi="Century Gothic" w:ascii="Century Gothic"/>
        </w:rPr>
        <w:t xml:space="preserve">  30.11.2016. godine a druga rata u iznosu od 5.072,75 kn dana 30.11.2017. godine. </w:t>
      </w:r>
    </w:p>
    <w:p w:rsidRDefault="001B294F" w:rsidP="001B294F" w:rsidR="001B294F" w:rsidRPr="00636BE8">
      <w:pPr>
        <w:pStyle w:val="Bezproreda"/>
        <w:jc w:val="both"/>
        <w:rPr>
          <w:rFonts w:hAnsi="Century Gothic" w:ascii="Century Gothic"/>
        </w:rPr>
      </w:pPr>
    </w:p>
    <w:p w:rsidRDefault="001B294F" w:rsidP="001B294F" w:rsidR="001B294F" w:rsidRPr="00636BE8">
      <w:pPr>
        <w:pStyle w:val="Bezproreda"/>
        <w:jc w:val="both"/>
        <w:rPr>
          <w:rFonts w:hAnsi="Century Gothic" w:ascii="Century Gothic"/>
        </w:rPr>
      </w:pPr>
      <w:r w:rsidRPr="00636BE8">
        <w:rPr>
          <w:rFonts w:hAnsi="Century Gothic" w:ascii="Century Gothic"/>
        </w:rPr>
        <w:t>2.</w:t>
      </w:r>
      <w:r w:rsidRPr="00636BE8">
        <w:rPr>
          <w:rFonts w:hAnsi="Century Gothic" w:ascii="Century Gothic"/>
        </w:rPr>
        <w:tab/>
        <w:t xml:space="preserve">U raspoloživoj  dokumentaciji nije pronađen dokaz o izvršenom plaćanju temeljem </w:t>
      </w:r>
      <w:proofErr w:type="spellStart"/>
      <w:r w:rsidRPr="00636BE8">
        <w:rPr>
          <w:rFonts w:hAnsi="Century Gothic" w:ascii="Century Gothic"/>
        </w:rPr>
        <w:t>predstečajne</w:t>
      </w:r>
      <w:proofErr w:type="spellEnd"/>
      <w:r w:rsidRPr="00636BE8">
        <w:rPr>
          <w:rFonts w:hAnsi="Century Gothic" w:ascii="Century Gothic"/>
        </w:rPr>
        <w:t xml:space="preserve"> nagodbe14 Stpn-9/2016 pa je podatak u dva navrata zatražen od dužnika Hoteli Njivice d.o.o.  </w:t>
      </w:r>
    </w:p>
    <w:p w:rsidRDefault="001B294F" w:rsidP="001B294F" w:rsidR="001B294F" w:rsidRPr="00636BE8">
      <w:pPr>
        <w:pStyle w:val="Bezproreda"/>
        <w:jc w:val="both"/>
        <w:rPr>
          <w:rFonts w:hAnsi="Century Gothic" w:ascii="Century Gothic"/>
        </w:rPr>
      </w:pPr>
      <w:r w:rsidRPr="00636BE8">
        <w:rPr>
          <w:rFonts w:hAnsi="Century Gothic" w:ascii="Century Gothic"/>
        </w:rPr>
        <w:t xml:space="preserve">  </w:t>
      </w:r>
    </w:p>
    <w:p w:rsidRDefault="001B294F" w:rsidP="001B294F" w:rsidR="001B294F" w:rsidRPr="00636BE8">
      <w:pPr>
        <w:pStyle w:val="Bezproreda"/>
        <w:jc w:val="both"/>
        <w:rPr>
          <w:rFonts w:hAnsi="Century Gothic" w:ascii="Century Gothic"/>
        </w:rPr>
      </w:pPr>
      <w:r w:rsidRPr="00636BE8">
        <w:rPr>
          <w:rFonts w:hAnsi="Century Gothic" w:ascii="Century Gothic"/>
        </w:rPr>
        <w:t>3.</w:t>
      </w:r>
      <w:r w:rsidRPr="00636BE8">
        <w:rPr>
          <w:rFonts w:hAnsi="Century Gothic" w:ascii="Century Gothic"/>
        </w:rPr>
        <w:tab/>
        <w:t xml:space="preserve">Nisu unovčene nekretnine u vlasništvu stečajnog dužnika jer je </w:t>
      </w:r>
      <w:proofErr w:type="spellStart"/>
      <w:r w:rsidRPr="00636BE8">
        <w:rPr>
          <w:rFonts w:hAnsi="Century Gothic" w:ascii="Century Gothic"/>
        </w:rPr>
        <w:t>razlučni</w:t>
      </w:r>
      <w:proofErr w:type="spellEnd"/>
      <w:r w:rsidRPr="00636BE8">
        <w:rPr>
          <w:rFonts w:hAnsi="Century Gothic" w:ascii="Century Gothic"/>
        </w:rPr>
        <w:t xml:space="preserve"> vjerovnik predložio nastavak ovršnih postupaka pokrenutih prije otvaranja stečajnog postupka, a  postupci nisu završeni.  </w:t>
      </w:r>
    </w:p>
    <w:p w:rsidRDefault="001B294F" w:rsidP="001B294F" w:rsidR="001B294F" w:rsidRPr="00636BE8">
      <w:pPr>
        <w:pStyle w:val="Bezproreda"/>
        <w:jc w:val="both"/>
        <w:rPr>
          <w:rFonts w:hAnsi="Century Gothic" w:ascii="Century Gothic"/>
          <w:color w:val="FF0000"/>
          <w:sz w:val="22"/>
          <w:szCs w:val="22"/>
        </w:rPr>
      </w:pPr>
    </w:p>
    <w:p w:rsidRDefault="001B294F" w:rsidP="001B294F" w:rsidR="001B294F" w:rsidRPr="00636BE8">
      <w:pPr>
        <w:pStyle w:val="Odlomakpopisa"/>
        <w:tabs>
          <w:tab w:pos="709" w:val="left"/>
        </w:tabs>
        <w:ind w:left="0"/>
        <w:jc w:val="both"/>
        <w:rPr>
          <w:rFonts w:hAnsi="Century Gothic" w:ascii="Century Gothic"/>
          <w:lang w:val="pl-PL"/>
        </w:rPr>
      </w:pPr>
      <w:r w:rsidRPr="00636BE8">
        <w:rPr>
          <w:rFonts w:hAnsi="Century Gothic" w:ascii="Century Gothic"/>
          <w:lang w:val="pl-PL"/>
        </w:rPr>
        <w:t>4.</w:t>
      </w:r>
      <w:r w:rsidRPr="00636BE8">
        <w:rPr>
          <w:rFonts w:hAnsi="Times New Roman" w:ascii="Times New Roman"/>
          <w:lang w:val="pl-PL"/>
        </w:rPr>
        <w:tab/>
      </w:r>
      <w:r w:rsidRPr="00636BE8">
        <w:rPr>
          <w:rFonts w:hAnsi="Century Gothic" w:ascii="Century Gothic"/>
          <w:lang w:val="pl-PL"/>
        </w:rPr>
        <w:t xml:space="preserve">Razlučno pravo na nekretninama u vlasništvu stečajnog dužnika ima </w:t>
      </w:r>
    </w:p>
    <w:p w:rsidRDefault="001B294F" w:rsidP="001B294F" w:rsidR="001B294F" w:rsidRPr="00636BE8">
      <w:pPr>
        <w:pStyle w:val="Odlomakpopisa"/>
        <w:ind w:left="0"/>
        <w:jc w:val="both"/>
        <w:rPr>
          <w:rFonts w:hAnsi="Century Gothic" w:ascii="Century Gothic"/>
        </w:rPr>
      </w:pPr>
      <w:r w:rsidRPr="00636BE8">
        <w:rPr>
          <w:rFonts w:hAnsi="Century Gothic" w:ascii="Century Gothic"/>
          <w:lang w:val="pl-PL"/>
        </w:rPr>
        <w:lastRenderedPageBreak/>
        <w:t xml:space="preserve">-    </w:t>
      </w:r>
      <w:r w:rsidRPr="00636BE8">
        <w:rPr>
          <w:rFonts w:eastAsiaTheme="minorEastAsia" w:cs="Arial" w:hAnsi="Century Gothic" w:ascii="Century Gothic"/>
        </w:rPr>
        <w:t xml:space="preserve">ZAGREBAČKA BANKA d.d. OIB: 92963223473, Zagreb, Trg bana Josipa Jelačića 10 na nekretnini upisanoj u </w:t>
      </w:r>
      <w:proofErr w:type="spellStart"/>
      <w:r w:rsidRPr="00636BE8">
        <w:rPr>
          <w:rFonts w:hAnsi="Century Gothic" w:ascii="Century Gothic"/>
        </w:rPr>
        <w:t>zk.ul</w:t>
      </w:r>
      <w:proofErr w:type="spellEnd"/>
      <w:r w:rsidRPr="00636BE8">
        <w:rPr>
          <w:rFonts w:hAnsi="Century Gothic" w:ascii="Century Gothic"/>
        </w:rPr>
        <w:t xml:space="preserve">. 32, k.o. </w:t>
      </w:r>
      <w:proofErr w:type="spellStart"/>
      <w:r w:rsidRPr="00636BE8">
        <w:rPr>
          <w:rFonts w:hAnsi="Century Gothic" w:ascii="Century Gothic"/>
        </w:rPr>
        <w:t>Šarampov</w:t>
      </w:r>
      <w:proofErr w:type="spellEnd"/>
      <w:r w:rsidRPr="00636BE8">
        <w:rPr>
          <w:rFonts w:hAnsi="Century Gothic" w:ascii="Century Gothic"/>
        </w:rPr>
        <w:t xml:space="preserve"> </w:t>
      </w:r>
      <w:proofErr w:type="spellStart"/>
      <w:r w:rsidRPr="00636BE8">
        <w:rPr>
          <w:rFonts w:hAnsi="Century Gothic" w:ascii="Century Gothic"/>
        </w:rPr>
        <w:t>kat.čest</w:t>
      </w:r>
      <w:proofErr w:type="spellEnd"/>
      <w:r w:rsidRPr="00636BE8">
        <w:rPr>
          <w:rFonts w:hAnsi="Century Gothic" w:ascii="Century Gothic"/>
        </w:rPr>
        <w:t>. 159 – KUĆA, DVOR I ORANICA U SELU, ukupne površine 2599 m</w:t>
      </w:r>
      <w:r w:rsidRPr="00636BE8">
        <w:rPr>
          <w:rFonts w:hAnsi="Century Gothic" w:ascii="Century Gothic"/>
          <w:vertAlign w:val="superscript"/>
        </w:rPr>
        <w:t xml:space="preserve">2  </w:t>
      </w:r>
      <w:r w:rsidRPr="00636BE8">
        <w:rPr>
          <w:rFonts w:cstheme="minorBidi" w:eastAsiaTheme="minorEastAsia" w:hAnsi="Century Gothic" w:ascii="Century Gothic"/>
        </w:rPr>
        <w:t xml:space="preserve">za iznos od 150.000,00 EUR,  te </w:t>
      </w:r>
    </w:p>
    <w:p w:rsidRDefault="001B294F" w:rsidP="001B294F" w:rsidR="001B294F" w:rsidRPr="00636BE8">
      <w:pPr>
        <w:jc w:val="both"/>
        <w:rPr>
          <w:rFonts w:hAnsi="Century Gothic" w:ascii="Century Gothic"/>
          <w:lang w:val="pl-PL"/>
        </w:rPr>
      </w:pPr>
      <w:r w:rsidRPr="00636BE8">
        <w:rPr>
          <w:rFonts w:hAnsi="Century Gothic" w:ascii="Century Gothic"/>
          <w:lang w:val="pl-PL"/>
        </w:rPr>
        <w:t xml:space="preserve">-    HRVATSKA BANKA ZA OBNOVU I RAZVITAK OIB: 26702280390, Zagreb, Strossmayerov trg 9 za iznos od 650.000,00 kn uvećano za pripadajuće kamate i naknade i  </w:t>
      </w:r>
    </w:p>
    <w:p w:rsidRDefault="001B294F" w:rsidP="001B294F" w:rsidR="001B294F" w:rsidRPr="00636BE8">
      <w:pPr>
        <w:jc w:val="both"/>
        <w:rPr>
          <w:rFonts w:hAnsi="Century Gothic" w:ascii="Century Gothic"/>
          <w:b/>
        </w:rPr>
      </w:pPr>
      <w:r w:rsidRPr="00636BE8">
        <w:rPr>
          <w:rFonts w:hAnsi="Century Gothic" w:ascii="Century Gothic"/>
          <w:lang w:val="pl-PL"/>
        </w:rPr>
        <w:t>-   ZAGREBAČKA BANKA d.d., OIB: 92963223473, Zagreb, Trg bana Josipa Jelačića 10 za iznos od 650.000,00 kn uvećano za pripadajuće kamate i naknade, na nekretninama upisanim u  zk.ul. 6560, k.o. 309435, MOLVE; zk.ul. 7324, k.o. 309435,</w:t>
      </w:r>
      <w:r w:rsidRPr="00636BE8">
        <w:rPr>
          <w:rFonts w:hAnsi="Century Gothic" w:ascii="Century Gothic"/>
        </w:rPr>
        <w:t xml:space="preserve"> MOLVE.</w:t>
      </w:r>
      <w:r w:rsidRPr="00636BE8">
        <w:rPr>
          <w:rFonts w:hAnsi="Century Gothic" w:ascii="Century Gothic"/>
          <w:b/>
        </w:rPr>
        <w:t xml:space="preserve"> </w:t>
      </w:r>
    </w:p>
    <w:p w:rsidRDefault="001B294F" w:rsidP="00AB1523" w:rsidR="001B294F" w:rsidRPr="00AB1523">
      <w:pPr>
        <w:pStyle w:val="Bezproreda"/>
        <w:jc w:val="both"/>
        <w:rPr>
          <w:rFonts w:hAnsi="Century Gothic" w:ascii="Century Gothic"/>
          <w:sz w:val="22"/>
          <w:szCs w:val="22"/>
        </w:rPr>
      </w:pPr>
      <w:proofErr w:type="spellStart"/>
      <w:r w:rsidRPr="00AB1523">
        <w:rPr>
          <w:rFonts w:hAnsi="Century Gothic" w:ascii="Century Gothic"/>
          <w:sz w:val="22"/>
          <w:szCs w:val="22"/>
        </w:rPr>
        <w:t>Razlučni</w:t>
      </w:r>
      <w:proofErr w:type="spellEnd"/>
      <w:r w:rsidRPr="00AB1523">
        <w:rPr>
          <w:rFonts w:hAnsi="Century Gothic" w:ascii="Century Gothic"/>
          <w:sz w:val="22"/>
          <w:szCs w:val="22"/>
        </w:rPr>
        <w:t xml:space="preserve"> vjerovnik pokrenuo je ovršne postupke radi naplate osiguranih tražbina. Oba postupka su nastavljena nakon prekida zbog otvaranja stečajnog postupka. </w:t>
      </w:r>
    </w:p>
    <w:p w:rsidRDefault="001B294F" w:rsidP="00AB1523" w:rsidR="001B294F" w:rsidRPr="00AB1523">
      <w:pPr>
        <w:pStyle w:val="Bezproreda"/>
        <w:jc w:val="both"/>
        <w:rPr>
          <w:rFonts w:hAnsi="Century Gothic" w:ascii="Century Gothic"/>
          <w:sz w:val="22"/>
          <w:szCs w:val="22"/>
        </w:rPr>
      </w:pPr>
    </w:p>
    <w:p w:rsidRDefault="001B294F" w:rsidP="00AB1523" w:rsidR="001B294F" w:rsidRPr="00AB1523">
      <w:pPr>
        <w:pStyle w:val="Bezproreda"/>
        <w:jc w:val="both"/>
        <w:rPr>
          <w:rStyle w:val="Zadanifontodlomka1"/>
          <w:rFonts w:cs="Tahoma" w:hAnsi="Century Gothic" w:ascii="Century Gothic"/>
          <w:sz w:val="22"/>
          <w:szCs w:val="22"/>
        </w:rPr>
      </w:pPr>
      <w:r w:rsidRPr="00AB1523">
        <w:rPr>
          <w:rStyle w:val="Zadanifontodlomka1"/>
          <w:rFonts w:cs="Tahoma" w:hAnsi="Century Gothic" w:ascii="Century Gothic"/>
          <w:sz w:val="22"/>
          <w:szCs w:val="22"/>
        </w:rPr>
        <w:t>5.</w:t>
      </w:r>
      <w:r w:rsidRPr="00AB1523">
        <w:rPr>
          <w:rStyle w:val="Zadanifontodlomka1"/>
          <w:rFonts w:cs="Tahoma" w:hAnsi="Century Gothic" w:ascii="Century Gothic"/>
          <w:sz w:val="22"/>
          <w:szCs w:val="22"/>
        </w:rPr>
        <w:tab/>
        <w:t>Izlučna prava nisu prijavljena.</w:t>
      </w:r>
    </w:p>
    <w:p w:rsidRDefault="00A34FB8" w:rsidP="00AB1523" w:rsidR="00A34FB8" w:rsidRPr="00AB1523">
      <w:pPr>
        <w:pStyle w:val="Bezproreda"/>
        <w:jc w:val="both"/>
        <w:rPr>
          <w:rFonts w:cs="Tahoma" w:hAnsi="Century Gothic" w:ascii="Century Gothic"/>
          <w:sz w:val="22"/>
          <w:szCs w:val="22"/>
        </w:rPr>
      </w:pPr>
    </w:p>
    <w:p w:rsidRDefault="001B294F" w:rsidP="00AB1523" w:rsidR="00AB1523" w:rsidRPr="00AB1523">
      <w:pPr>
        <w:pStyle w:val="Bezproreda"/>
        <w:jc w:val="both"/>
        <w:rPr>
          <w:rFonts w:cs="Tahoma" w:hAnsi="Century Gothic" w:ascii="Century Gothic"/>
          <w:sz w:val="22"/>
          <w:szCs w:val="22"/>
        </w:rPr>
      </w:pPr>
      <w:r w:rsidRPr="00AB1523">
        <w:rPr>
          <w:rFonts w:cs="Tahoma" w:hAnsi="Century Gothic" w:ascii="Century Gothic"/>
          <w:sz w:val="22"/>
          <w:szCs w:val="22"/>
        </w:rPr>
        <w:t>6.</w:t>
      </w:r>
      <w:r w:rsidRPr="00AB1523">
        <w:rPr>
          <w:rFonts w:cs="Tahoma" w:hAnsi="Century Gothic" w:ascii="Century Gothic"/>
          <w:sz w:val="22"/>
          <w:szCs w:val="22"/>
        </w:rPr>
        <w:tab/>
        <w:t xml:space="preserve">U izvještajnom razdoblju nije bilo namirenja vjerovnika stečajne mase.  </w:t>
      </w:r>
    </w:p>
    <w:p w:rsidRDefault="00AB1523" w:rsidP="00AB1523" w:rsidR="00AB1523" w:rsidRPr="00AB1523">
      <w:pPr>
        <w:pStyle w:val="Bezproreda"/>
        <w:jc w:val="both"/>
        <w:rPr>
          <w:rFonts w:cs="Tahoma" w:hAnsi="Century Gothic" w:ascii="Century Gothic"/>
          <w:sz w:val="22"/>
          <w:szCs w:val="22"/>
        </w:rPr>
      </w:pPr>
    </w:p>
    <w:p w:rsidRDefault="00F5552F" w:rsidP="00AB1523" w:rsidR="00AB1523">
      <w:pPr>
        <w:pStyle w:val="Bezproreda"/>
        <w:ind w:firstLine="708"/>
        <w:jc w:val="both"/>
        <w:rPr>
          <w:rFonts w:cs="Tahoma" w:hAnsi="Century Gothic" w:ascii="Century Gothic"/>
          <w:sz w:val="22"/>
          <w:szCs w:val="22"/>
        </w:rPr>
      </w:pPr>
      <w:r w:rsidRPr="00AB1523">
        <w:rPr>
          <w:rFonts w:cs="Tahoma" w:hAnsi="Century Gothic" w:ascii="Century Gothic"/>
          <w:sz w:val="22"/>
          <w:szCs w:val="22"/>
        </w:rPr>
        <w:t xml:space="preserve">Na računu stečajnog dužnika nema raspoloživih sredstava od dana otvaranja stečajnog postupka. </w:t>
      </w:r>
    </w:p>
    <w:p w:rsidRDefault="00AB1523" w:rsidP="00AB1523" w:rsidR="00AB1523">
      <w:pPr>
        <w:pStyle w:val="Bezproreda"/>
        <w:ind w:firstLine="708"/>
        <w:jc w:val="both"/>
        <w:rPr>
          <w:rFonts w:cs="Tahoma" w:hAnsi="Century Gothic" w:ascii="Century Gothic"/>
          <w:sz w:val="22"/>
          <w:szCs w:val="22"/>
        </w:rPr>
      </w:pPr>
      <w:r w:rsidRPr="00AB1523">
        <w:rPr>
          <w:rFonts w:cs="Tahoma" w:hAnsi="Century Gothic" w:ascii="Century Gothic"/>
          <w:sz w:val="22"/>
          <w:szCs w:val="22"/>
        </w:rPr>
        <w:t xml:space="preserve">Žiro račun dužnika je blokiran temeljem Rješenja Hrvatskih voda, </w:t>
      </w:r>
      <w:proofErr w:type="spellStart"/>
      <w:r w:rsidRPr="00AB1523">
        <w:rPr>
          <w:rFonts w:cs="Tahoma" w:hAnsi="Century Gothic" w:ascii="Century Gothic"/>
          <w:sz w:val="22"/>
          <w:szCs w:val="22"/>
        </w:rPr>
        <w:t>Vodnogospodarskog</w:t>
      </w:r>
      <w:proofErr w:type="spellEnd"/>
      <w:r w:rsidRPr="00AB1523">
        <w:rPr>
          <w:rFonts w:cs="Tahoma" w:hAnsi="Century Gothic" w:ascii="Century Gothic"/>
          <w:sz w:val="22"/>
          <w:szCs w:val="22"/>
        </w:rPr>
        <w:t xml:space="preserve"> odjela za Muru i gornju Dravu, </w:t>
      </w:r>
      <w:proofErr w:type="spellStart"/>
      <w:r w:rsidRPr="00AB1523">
        <w:rPr>
          <w:rFonts w:cs="Tahoma" w:hAnsi="Century Gothic" w:ascii="Century Gothic"/>
          <w:sz w:val="22"/>
          <w:szCs w:val="22"/>
        </w:rPr>
        <w:t>Vodnogospodarska</w:t>
      </w:r>
      <w:proofErr w:type="spellEnd"/>
      <w:r w:rsidRPr="00AB1523">
        <w:rPr>
          <w:rFonts w:cs="Tahoma" w:hAnsi="Century Gothic" w:ascii="Century Gothic"/>
          <w:sz w:val="22"/>
          <w:szCs w:val="22"/>
        </w:rPr>
        <w:t xml:space="preserve"> ispostava za mali sliv „Bistra“ za nepodmirene obveze naknade za uređenje voda s pripadajućom zateznom kamatom za nekretnine na području Općine </w:t>
      </w:r>
      <w:proofErr w:type="spellStart"/>
      <w:r w:rsidRPr="00AB1523">
        <w:rPr>
          <w:rFonts w:cs="Tahoma" w:hAnsi="Century Gothic" w:ascii="Century Gothic"/>
          <w:sz w:val="22"/>
          <w:szCs w:val="22"/>
        </w:rPr>
        <w:t>Molve</w:t>
      </w:r>
      <w:proofErr w:type="spellEnd"/>
      <w:r w:rsidRPr="00AB1523">
        <w:rPr>
          <w:rFonts w:cs="Tahoma" w:hAnsi="Century Gothic" w:ascii="Century Gothic"/>
          <w:sz w:val="22"/>
          <w:szCs w:val="22"/>
        </w:rPr>
        <w:t xml:space="preserve">, u ukupnom iznosu od  2. 326,38 kn. </w:t>
      </w:r>
    </w:p>
    <w:p w:rsidRDefault="00F5552F" w:rsidP="00AB1523" w:rsidR="00AB1523" w:rsidRPr="00AB1523">
      <w:pPr>
        <w:ind w:firstLine="708"/>
        <w:jc w:val="both"/>
        <w:rPr>
          <w:rFonts w:cs="Tahoma" w:hAnsi="Century Gothic" w:ascii="Century Gothic"/>
        </w:rPr>
      </w:pPr>
      <w:r w:rsidRPr="00AB1523">
        <w:rPr>
          <w:rFonts w:cs="Tahoma" w:hAnsi="Century Gothic" w:ascii="Century Gothic"/>
        </w:rPr>
        <w:t>Kako nijedan od nadležnih općinskih sudova još uvijek nije objavio poziv na sudjelovanje na elektroničkoj javnoj dražbi</w:t>
      </w:r>
      <w:r w:rsidR="00A34FB8" w:rsidRPr="00AB1523">
        <w:rPr>
          <w:rFonts w:cs="Tahoma" w:hAnsi="Century Gothic" w:ascii="Century Gothic"/>
        </w:rPr>
        <w:t xml:space="preserve">, uvažavajući činjenicu da </w:t>
      </w:r>
      <w:r w:rsidRPr="00AB1523">
        <w:rPr>
          <w:rFonts w:cs="Tahoma" w:hAnsi="Century Gothic" w:ascii="Century Gothic"/>
        </w:rPr>
        <w:t xml:space="preserve">od objave poziva na mrežnim stranicama FINE do prikupljanja ponuda mora proći najmanje 60 dana, </w:t>
      </w:r>
      <w:r w:rsidR="00A34FB8" w:rsidRPr="00AB1523">
        <w:rPr>
          <w:rFonts w:cs="Tahoma" w:hAnsi="Century Gothic" w:ascii="Century Gothic"/>
        </w:rPr>
        <w:t xml:space="preserve">da se ponude prikupljaju 15 dana, </w:t>
      </w:r>
      <w:r w:rsidRPr="00AB1523">
        <w:rPr>
          <w:rFonts w:cs="Tahoma" w:hAnsi="Century Gothic" w:ascii="Century Gothic"/>
        </w:rPr>
        <w:t xml:space="preserve">to je za očekivati da u </w:t>
      </w:r>
      <w:r w:rsidR="00A34FB8" w:rsidRPr="00AB1523">
        <w:rPr>
          <w:rFonts w:cs="Tahoma" w:hAnsi="Century Gothic" w:ascii="Century Gothic"/>
        </w:rPr>
        <w:t>najmanje</w:t>
      </w:r>
      <w:r w:rsidRPr="00AB1523">
        <w:rPr>
          <w:rFonts w:cs="Tahoma" w:hAnsi="Century Gothic" w:ascii="Century Gothic"/>
        </w:rPr>
        <w:t xml:space="preserve"> naredna 3 mjeseca neće biti provedena prva elektronička javna dražba. </w:t>
      </w:r>
      <w:r w:rsidR="00A34FB8" w:rsidRPr="00AB1523">
        <w:rPr>
          <w:rFonts w:cs="Tahoma" w:hAnsi="Century Gothic" w:ascii="Century Gothic"/>
        </w:rPr>
        <w:t xml:space="preserve">Budući </w:t>
      </w:r>
      <w:r w:rsidRPr="00AB1523">
        <w:rPr>
          <w:rFonts w:cs="Tahoma" w:hAnsi="Century Gothic" w:ascii="Century Gothic"/>
        </w:rPr>
        <w:t>nekretnina u Ivanić Gradu nije slobodna od osoba i stvari, koristi j</w:t>
      </w:r>
      <w:r w:rsidR="00A34FB8" w:rsidRPr="00AB1523">
        <w:rPr>
          <w:rFonts w:cs="Tahoma" w:hAnsi="Century Gothic" w:ascii="Century Gothic"/>
        </w:rPr>
        <w:t xml:space="preserve">e osnivač i zastupnik dužnika po zakonu do nastupanja pravnih posljedica otvaranja stečajnog postupka, a nekretnina u </w:t>
      </w:r>
      <w:proofErr w:type="spellStart"/>
      <w:r w:rsidR="00A34FB8" w:rsidRPr="00AB1523">
        <w:rPr>
          <w:rFonts w:cs="Tahoma" w:hAnsi="Century Gothic" w:ascii="Century Gothic"/>
        </w:rPr>
        <w:t>Molvama</w:t>
      </w:r>
      <w:proofErr w:type="spellEnd"/>
      <w:r w:rsidR="00A34FB8" w:rsidRPr="00AB1523">
        <w:rPr>
          <w:rFonts w:cs="Tahoma" w:hAnsi="Century Gothic" w:ascii="Century Gothic"/>
        </w:rPr>
        <w:t xml:space="preserve"> je devastirana, teško je očekivati da će nekretnine biti prodane na prvoj elektroničkoj dražbi.</w:t>
      </w:r>
      <w:r w:rsidRPr="00AB1523">
        <w:rPr>
          <w:rFonts w:cs="Tahoma" w:hAnsi="Century Gothic" w:ascii="Century Gothic"/>
        </w:rPr>
        <w:t xml:space="preserve"> </w:t>
      </w:r>
      <w:r w:rsidR="00AB1523">
        <w:rPr>
          <w:rFonts w:cs="Tahoma" w:hAnsi="Century Gothic" w:ascii="Century Gothic"/>
        </w:rPr>
        <w:t xml:space="preserve">Zbog </w:t>
      </w:r>
      <w:r w:rsidR="00AB1523" w:rsidRPr="00125F81">
        <w:rPr>
          <w:rFonts w:cs="Tahoma" w:hAnsi="Century Gothic" w:ascii="Century Gothic"/>
        </w:rPr>
        <w:t>izloženog</w:t>
      </w:r>
      <w:r w:rsidR="00AB1523">
        <w:rPr>
          <w:rFonts w:cs="Tahoma" w:hAnsi="Century Gothic" w:ascii="Century Gothic"/>
        </w:rPr>
        <w:t>,</w:t>
      </w:r>
      <w:r w:rsidR="00AB1523" w:rsidRPr="00125F81">
        <w:rPr>
          <w:rFonts w:cs="Tahoma" w:hAnsi="Century Gothic" w:ascii="Century Gothic"/>
        </w:rPr>
        <w:t xml:space="preserve"> podnijeti ću prijavu o nedostatnosti stečajne mase.   </w:t>
      </w:r>
    </w:p>
    <w:p w:rsidRDefault="001B294F" w:rsidP="00AB1523" w:rsidR="001B294F">
      <w:pPr>
        <w:pStyle w:val="Bezproreda"/>
        <w:jc w:val="both"/>
        <w:rPr>
          <w:rStyle w:val="Zadanifontodlomka1"/>
          <w:rFonts w:cs="Tahoma" w:hAnsi="Century Gothic" w:ascii="Century Gothic"/>
          <w:sz w:val="22"/>
          <w:szCs w:val="22"/>
        </w:rPr>
      </w:pPr>
      <w:r w:rsidRPr="00AB1523">
        <w:rPr>
          <w:rStyle w:val="Zadanifontodlomka1"/>
          <w:rFonts w:cs="Tahoma" w:hAnsi="Century Gothic" w:ascii="Century Gothic"/>
          <w:sz w:val="22"/>
          <w:szCs w:val="22"/>
        </w:rPr>
        <w:t>7.</w:t>
      </w:r>
      <w:r w:rsidRPr="00AB1523">
        <w:rPr>
          <w:rStyle w:val="Zadanifontodlomka1"/>
          <w:rFonts w:cs="Tahoma" w:hAnsi="Century Gothic" w:ascii="Century Gothic"/>
          <w:sz w:val="22"/>
          <w:szCs w:val="22"/>
        </w:rPr>
        <w:tab/>
        <w:t xml:space="preserve">Stečajni dužnik nije imao zaposlenih radnika pa nije bilo isplata.  </w:t>
      </w:r>
    </w:p>
    <w:p w:rsidRDefault="00AB1523" w:rsidP="00AB1523" w:rsidR="00AB1523" w:rsidRPr="00AB1523">
      <w:pPr>
        <w:pStyle w:val="Bezproreda"/>
        <w:jc w:val="both"/>
        <w:rPr>
          <w:rStyle w:val="Zadanifontodlomka1"/>
          <w:rFonts w:cs="Tahoma" w:hAnsi="Century Gothic" w:ascii="Century Gothic"/>
          <w:sz w:val="22"/>
          <w:szCs w:val="22"/>
        </w:rPr>
      </w:pPr>
    </w:p>
    <w:p w:rsidRDefault="001B294F" w:rsidP="00AB1523" w:rsidR="001B294F" w:rsidRPr="00AB1523">
      <w:pPr>
        <w:pStyle w:val="Bezproreda"/>
        <w:jc w:val="both"/>
        <w:rPr>
          <w:rStyle w:val="Zadanifontodlomka1"/>
          <w:rFonts w:cs="Tahoma" w:hAnsi="Century Gothic" w:ascii="Century Gothic"/>
          <w:sz w:val="22"/>
          <w:szCs w:val="22"/>
        </w:rPr>
      </w:pPr>
      <w:r w:rsidRPr="00AB1523">
        <w:rPr>
          <w:rStyle w:val="Zadanifontodlomka1"/>
          <w:rFonts w:cs="Tahoma" w:hAnsi="Century Gothic" w:ascii="Century Gothic"/>
          <w:sz w:val="22"/>
          <w:szCs w:val="22"/>
        </w:rPr>
        <w:t>8.</w:t>
      </w:r>
      <w:r w:rsidRPr="00AB1523">
        <w:rPr>
          <w:rStyle w:val="Zadanifontodlomka1"/>
          <w:rFonts w:cs="Tahoma" w:hAnsi="Century Gothic" w:ascii="Century Gothic"/>
          <w:sz w:val="22"/>
          <w:szCs w:val="22"/>
        </w:rPr>
        <w:tab/>
        <w:t xml:space="preserve">U dosadašnjem tijeku postupka nije bilo namirenja vjerovnika. </w:t>
      </w:r>
    </w:p>
    <w:p w:rsidRDefault="001B294F" w:rsidP="001B294F" w:rsidR="001B294F" w:rsidRPr="00125F81">
      <w:pPr>
        <w:jc w:val="both"/>
        <w:rPr>
          <w:rFonts w:hAnsi="Century Gothic" w:ascii="Century Gothic"/>
          <w:sz w:val="24"/>
          <w:szCs w:val="24"/>
          <w:lang w:val="pl-PL"/>
        </w:rPr>
      </w:pPr>
    </w:p>
    <w:p w:rsidRDefault="001B294F" w:rsidP="001B294F" w:rsidR="001B294F" w:rsidRPr="00FF46B4">
      <w:pPr>
        <w:rPr>
          <w:rFonts w:hAnsi="Century Gothic" w:ascii="Century Gothic"/>
          <w:sz w:val="24"/>
          <w:szCs w:val="24"/>
          <w:lang w:val="pl-PL"/>
        </w:rPr>
      </w:pPr>
      <w:r w:rsidRPr="00FF46B4">
        <w:rPr>
          <w:rFonts w:hAnsi="Century Gothic" w:ascii="Century Gothic"/>
          <w:sz w:val="24"/>
          <w:szCs w:val="24"/>
          <w:lang w:val="pl-PL"/>
        </w:rPr>
        <w:t xml:space="preserve">III. RADNJE KOJE ĆE SE PODUZETI U NAREDNOM RAZDOBLJU od </w:t>
      </w:r>
      <w:r w:rsidR="00782BFD" w:rsidRPr="00FF46B4">
        <w:rPr>
          <w:rFonts w:hAnsi="Century Gothic" w:ascii="Century Gothic"/>
          <w:sz w:val="24"/>
          <w:szCs w:val="24"/>
          <w:lang w:val="pl-PL"/>
        </w:rPr>
        <w:t>1</w:t>
      </w:r>
      <w:r w:rsidR="00782BFD">
        <w:rPr>
          <w:rFonts w:hAnsi="Century Gothic" w:ascii="Century Gothic"/>
          <w:sz w:val="24"/>
          <w:szCs w:val="24"/>
          <w:lang w:val="pl-PL"/>
        </w:rPr>
        <w:t>3</w:t>
      </w:r>
      <w:r w:rsidR="00782BFD" w:rsidRPr="00FF46B4">
        <w:rPr>
          <w:rFonts w:hAnsi="Century Gothic" w:ascii="Century Gothic"/>
          <w:sz w:val="24"/>
          <w:szCs w:val="24"/>
          <w:lang w:val="pl-PL"/>
        </w:rPr>
        <w:t>. veljače 2019.</w:t>
      </w:r>
      <w:r w:rsidR="00782BFD">
        <w:rPr>
          <w:rFonts w:hAnsi="Century Gothic" w:ascii="Century Gothic"/>
          <w:sz w:val="24"/>
          <w:szCs w:val="24"/>
          <w:lang w:val="pl-PL"/>
        </w:rPr>
        <w:t xml:space="preserve">do </w:t>
      </w:r>
      <w:r w:rsidRPr="00FF46B4">
        <w:rPr>
          <w:rFonts w:hAnsi="Century Gothic" w:ascii="Century Gothic"/>
          <w:sz w:val="24"/>
          <w:szCs w:val="24"/>
          <w:lang w:val="pl-PL"/>
        </w:rPr>
        <w:t>1</w:t>
      </w:r>
      <w:r w:rsidR="00782BFD">
        <w:rPr>
          <w:rFonts w:hAnsi="Century Gothic" w:ascii="Century Gothic"/>
          <w:sz w:val="24"/>
          <w:szCs w:val="24"/>
          <w:lang w:val="pl-PL"/>
        </w:rPr>
        <w:t>3</w:t>
      </w:r>
      <w:r w:rsidRPr="00FF46B4">
        <w:rPr>
          <w:rFonts w:hAnsi="Century Gothic" w:ascii="Century Gothic"/>
          <w:sz w:val="24"/>
          <w:szCs w:val="24"/>
          <w:lang w:val="pl-PL"/>
        </w:rPr>
        <w:t>. s</w:t>
      </w:r>
      <w:r w:rsidR="00782BFD">
        <w:rPr>
          <w:rFonts w:hAnsi="Century Gothic" w:ascii="Century Gothic"/>
          <w:sz w:val="24"/>
          <w:szCs w:val="24"/>
          <w:lang w:val="pl-PL"/>
        </w:rPr>
        <w:t>vibnja</w:t>
      </w:r>
      <w:r w:rsidRPr="00FF46B4">
        <w:rPr>
          <w:rFonts w:hAnsi="Century Gothic" w:ascii="Century Gothic"/>
          <w:sz w:val="24"/>
          <w:szCs w:val="24"/>
          <w:lang w:val="pl-PL"/>
        </w:rPr>
        <w:t xml:space="preserve"> 201</w:t>
      </w:r>
      <w:r w:rsidR="00782BFD">
        <w:rPr>
          <w:rFonts w:hAnsi="Century Gothic" w:ascii="Century Gothic"/>
          <w:sz w:val="24"/>
          <w:szCs w:val="24"/>
          <w:lang w:val="pl-PL"/>
        </w:rPr>
        <w:t>9</w:t>
      </w:r>
      <w:r w:rsidRPr="00FF46B4">
        <w:rPr>
          <w:rFonts w:hAnsi="Century Gothic" w:ascii="Century Gothic"/>
          <w:sz w:val="24"/>
          <w:szCs w:val="24"/>
          <w:lang w:val="pl-PL"/>
        </w:rPr>
        <w:t xml:space="preserve">.  </w:t>
      </w:r>
      <w:r w:rsidR="00782BFD">
        <w:rPr>
          <w:rFonts w:hAnsi="Century Gothic" w:ascii="Century Gothic"/>
          <w:sz w:val="24"/>
          <w:szCs w:val="24"/>
          <w:lang w:val="pl-PL"/>
        </w:rPr>
        <w:t xml:space="preserve"> </w:t>
      </w:r>
    </w:p>
    <w:p w:rsidRDefault="001B294F" w:rsidP="001B294F" w:rsidR="001B294F" w:rsidRPr="00FF46B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FF46B4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1B294F" w:rsidP="001B294F" w:rsidR="001B294F" w:rsidRPr="00FF46B4">
      <w:pPr>
        <w:ind w:firstLine="708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 xml:space="preserve">U predstojećem izvještajnom razdoblju očekuje se objava poziva i prva elektronička javna dražba koju će provesti FINA </w:t>
      </w:r>
      <w:r w:rsidRPr="0020524C">
        <w:rPr>
          <w:rFonts w:hAnsi="Century Gothic" w:ascii="Century Gothic"/>
        </w:rPr>
        <w:t xml:space="preserve">u postupcima pokrenutim pred Općinskim sudom u Velikoj Gorici, Stalna služba u Ivanić Gradu koji se vodi pod </w:t>
      </w:r>
      <w:proofErr w:type="spellStart"/>
      <w:r w:rsidRPr="0020524C">
        <w:rPr>
          <w:rFonts w:hAnsi="Century Gothic" w:ascii="Century Gothic"/>
        </w:rPr>
        <w:t>posl.brojem</w:t>
      </w:r>
      <w:proofErr w:type="spellEnd"/>
      <w:r w:rsidRPr="0020524C">
        <w:rPr>
          <w:rFonts w:hAnsi="Century Gothic" w:ascii="Century Gothic"/>
        </w:rPr>
        <w:t xml:space="preserve"> 18 Ovr-2161/17 i Općinskim sudom u Koprivnici </w:t>
      </w:r>
      <w:proofErr w:type="spellStart"/>
      <w:r w:rsidRPr="0020524C">
        <w:rPr>
          <w:rFonts w:hAnsi="Century Gothic" w:ascii="Century Gothic"/>
        </w:rPr>
        <w:t>posl</w:t>
      </w:r>
      <w:proofErr w:type="spellEnd"/>
      <w:r w:rsidRPr="0020524C">
        <w:rPr>
          <w:rFonts w:hAnsi="Century Gothic" w:ascii="Century Gothic"/>
        </w:rPr>
        <w:t>. broj Ovr-1352/2018.</w:t>
      </w:r>
    </w:p>
    <w:p w:rsidRDefault="001B294F" w:rsidP="001B294F" w:rsidR="001B294F" w:rsidRPr="00636BE8">
      <w:pPr>
        <w:jc w:val="both"/>
        <w:rPr>
          <w:rFonts w:hAnsi="Century Gothic" w:ascii="Century Gothic"/>
          <w:color w:val="FF0000"/>
        </w:rPr>
      </w:pPr>
      <w:r w:rsidRPr="00636BE8">
        <w:rPr>
          <w:rFonts w:hAnsi="Century Gothic" w:ascii="Century Gothic"/>
          <w:color w:val="FF0000"/>
        </w:rPr>
        <w:t xml:space="preserve"> </w:t>
      </w:r>
      <w:r w:rsidRPr="00636BE8">
        <w:rPr>
          <w:rFonts w:hAnsi="Century Gothic" w:ascii="Century Gothic"/>
          <w:color w:val="FF0000"/>
        </w:rPr>
        <w:tab/>
      </w:r>
      <w:r w:rsidRPr="00636BE8">
        <w:rPr>
          <w:rFonts w:hAnsi="Century Gothic" w:ascii="Century Gothic"/>
          <w:color w:val="FF0000"/>
        </w:rPr>
        <w:tab/>
      </w:r>
      <w:r w:rsidRPr="00636BE8">
        <w:rPr>
          <w:rFonts w:hAnsi="Century Gothic" w:ascii="Century Gothic"/>
          <w:color w:val="FF0000"/>
        </w:rPr>
        <w:tab/>
        <w:t xml:space="preserve"> </w:t>
      </w:r>
      <w:r w:rsidRPr="00636BE8">
        <w:rPr>
          <w:rFonts w:hAnsi="Century Gothic" w:ascii="Century Gothic"/>
          <w:color w:val="FF0000"/>
        </w:rPr>
        <w:tab/>
      </w:r>
      <w:r w:rsidRPr="00636BE8">
        <w:rPr>
          <w:rFonts w:hAnsi="Century Gothic" w:ascii="Century Gothic"/>
          <w:color w:val="FF0000"/>
        </w:rPr>
        <w:tab/>
      </w:r>
      <w:r w:rsidRPr="00636BE8">
        <w:rPr>
          <w:rFonts w:hAnsi="Century Gothic" w:ascii="Century Gothic"/>
          <w:color w:val="FF0000"/>
        </w:rPr>
        <w:tab/>
      </w:r>
      <w:r w:rsidRPr="00636BE8">
        <w:rPr>
          <w:rFonts w:hAnsi="Century Gothic" w:ascii="Century Gothic"/>
          <w:color w:val="FF0000"/>
        </w:rPr>
        <w:tab/>
      </w:r>
      <w:r w:rsidRPr="00636BE8">
        <w:rPr>
          <w:rFonts w:hAnsi="Century Gothic" w:ascii="Century Gothic"/>
          <w:color w:val="FF0000"/>
        </w:rPr>
        <w:tab/>
      </w:r>
      <w:r w:rsidRPr="00636BE8">
        <w:rPr>
          <w:rFonts w:hAnsi="Century Gothic" w:ascii="Century Gothic"/>
          <w:color w:val="FF0000"/>
        </w:rPr>
        <w:tab/>
      </w:r>
    </w:p>
    <w:p w:rsidRDefault="001B294F" w:rsidP="001B294F" w:rsidR="001B294F" w:rsidRPr="00CE1664">
      <w:pPr>
        <w:jc w:val="both"/>
        <w:rPr>
          <w:rFonts w:hAnsi="Century Gothic" w:ascii="Century Gothic"/>
          <w:color w:val="FF0000"/>
        </w:rPr>
      </w:pPr>
      <w:r w:rsidRPr="00FF46B4">
        <w:rPr>
          <w:rFonts w:hAnsi="Century Gothic" w:ascii="Century Gothic"/>
        </w:rPr>
        <w:t>U Križevcima, 1</w:t>
      </w:r>
      <w:r w:rsidR="00782BFD">
        <w:rPr>
          <w:rFonts w:hAnsi="Century Gothic" w:ascii="Century Gothic"/>
        </w:rPr>
        <w:t>3</w:t>
      </w:r>
      <w:r w:rsidRPr="00FF46B4">
        <w:rPr>
          <w:rFonts w:hAnsi="Century Gothic" w:ascii="Century Gothic"/>
        </w:rPr>
        <w:t xml:space="preserve">. </w:t>
      </w:r>
      <w:r w:rsidR="00782BFD">
        <w:rPr>
          <w:rFonts w:hAnsi="Century Gothic" w:ascii="Century Gothic"/>
        </w:rPr>
        <w:t>veljače</w:t>
      </w:r>
      <w:r>
        <w:rPr>
          <w:rFonts w:hAnsi="Century Gothic" w:ascii="Century Gothic"/>
        </w:rPr>
        <w:t xml:space="preserve"> </w:t>
      </w:r>
      <w:r w:rsidRPr="00FF46B4">
        <w:rPr>
          <w:rFonts w:hAnsi="Century Gothic" w:ascii="Century Gothic"/>
        </w:rPr>
        <w:t>201</w:t>
      </w:r>
      <w:r w:rsidR="00782BFD">
        <w:rPr>
          <w:rFonts w:hAnsi="Century Gothic" w:ascii="Century Gothic"/>
        </w:rPr>
        <w:t>9</w:t>
      </w:r>
      <w:r w:rsidRPr="00FF46B4">
        <w:rPr>
          <w:rFonts w:hAnsi="Century Gothic" w:ascii="Century Gothic"/>
        </w:rPr>
        <w:t>.</w:t>
      </w:r>
      <w:r w:rsidRPr="00FF46B4">
        <w:rPr>
          <w:rFonts w:hAnsi="Century Gothic" w:ascii="Century Gothic"/>
        </w:rPr>
        <w:tab/>
      </w:r>
      <w:r w:rsidRPr="00636BE8">
        <w:rPr>
          <w:rFonts w:hAnsi="Century Gothic" w:ascii="Century Gothic"/>
          <w:color w:val="FF0000"/>
        </w:rPr>
        <w:tab/>
      </w:r>
      <w:r w:rsidRPr="00636BE8">
        <w:rPr>
          <w:rFonts w:hAnsi="Century Gothic" w:ascii="Century Gothic"/>
          <w:color w:val="FF0000"/>
        </w:rPr>
        <w:tab/>
        <w:t xml:space="preserve">    </w:t>
      </w:r>
      <w:r w:rsidRPr="00636BE8">
        <w:rPr>
          <w:rFonts w:hAnsi="Century Gothic" w:ascii="Century Gothic"/>
          <w:color w:val="FF0000"/>
        </w:rPr>
        <w:tab/>
        <w:t xml:space="preserve">    </w:t>
      </w:r>
      <w:r w:rsidRPr="00636BE8">
        <w:rPr>
          <w:rFonts w:hAnsi="Century Gothic" w:ascii="Century Gothic"/>
          <w:color w:val="FF0000"/>
        </w:rPr>
        <w:tab/>
      </w:r>
      <w:r w:rsidRPr="00636BE8">
        <w:rPr>
          <w:rFonts w:hAnsi="Century Gothic" w:ascii="Century Gothic"/>
          <w:color w:val="FF0000"/>
        </w:rPr>
        <w:tab/>
      </w:r>
    </w:p>
    <w:p w:rsidRDefault="001B294F" w:rsidP="00CE1664" w:rsidR="001B294F" w:rsidRPr="00FF46B4">
      <w:pPr>
        <w:ind w:firstLine="708" w:left="5664"/>
        <w:jc w:val="both"/>
        <w:rPr>
          <w:rFonts w:hAnsi="Century Gothic" w:ascii="Century Gothic"/>
        </w:rPr>
      </w:pPr>
      <w:r w:rsidRPr="00FF46B4">
        <w:rPr>
          <w:rFonts w:hAnsi="Century Gothic" w:ascii="Century Gothic"/>
        </w:rPr>
        <w:t>STEČAJNI UPRAVITELJ</w:t>
      </w:r>
      <w:bookmarkStart w:name="_GoBack" w:id="0"/>
      <w:bookmarkEnd w:id="0"/>
    </w:p>
    <w:p w:rsidRDefault="001B294F" w:rsidP="00E110C0" w:rsidR="00F361D6" w:rsidRPr="00E110C0">
      <w:pPr>
        <w:ind w:firstLine="708" w:left="6372"/>
        <w:jc w:val="both"/>
        <w:rPr>
          <w:rFonts w:hAnsi="Century Gothic" w:ascii="Century Gothic"/>
        </w:rPr>
      </w:pPr>
      <w:r w:rsidRPr="00FF46B4">
        <w:rPr>
          <w:rFonts w:hAnsi="Century Gothic" w:ascii="Century Gothic"/>
        </w:rPr>
        <w:t>Darko Šket</w:t>
      </w:r>
    </w:p>
    <w:sectPr w:rsidR="00F361D6" w:rsidRPr="00E110C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281C" w:rsidP="00CE1664" w:rsidR="00D1281C">
      <w:pPr>
        <w:spacing w:after="0"/>
      </w:pPr>
      <w:r>
        <w:separator/>
      </w:r>
    </w:p>
  </w:endnote>
  <w:endnote w:id="0" w:type="continuationSeparator">
    <w:p w:rsidRDefault="00D1281C" w:rsidP="00CE1664" w:rsidR="00D1281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281C" w:rsidP="00CE1664" w:rsidR="00D1281C">
      <w:pPr>
        <w:spacing w:after="0"/>
      </w:pPr>
      <w:r>
        <w:separator/>
      </w:r>
    </w:p>
  </w:footnote>
  <w:footnote w:id="0" w:type="continuationSeparator">
    <w:p w:rsidRDefault="00D1281C" w:rsidP="00CE1664" w:rsidR="00D1281C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74E33"/>
    <w:multiLevelType w:val="hybridMultilevel"/>
    <w:tmpl w:val="52307F4E"/>
    <w:lvl w:tplc="57F0FB44" w:ilvl="0">
      <w:start w:val="1"/>
      <w:numFmt w:val="decimal"/>
      <w:lvlText w:val="%1."/>
      <w:lvlJc w:val="left"/>
      <w:pPr>
        <w:ind w:hanging="360" w:left="3552"/>
      </w:pPr>
      <w:rPr>
        <w:rFonts w:hint="default"/>
        <w:sz w:val="22"/>
        <w:szCs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4272"/>
      </w:pPr>
    </w:lvl>
    <w:lvl w:tentative="true" w:tplc="041A001B" w:ilvl="2">
      <w:start w:val="1"/>
      <w:numFmt w:val="lowerRoman"/>
      <w:lvlText w:val="%3."/>
      <w:lvlJc w:val="right"/>
      <w:pPr>
        <w:ind w:hanging="180" w:left="4992"/>
      </w:pPr>
    </w:lvl>
    <w:lvl w:tentative="true" w:tplc="041A000F" w:ilvl="3">
      <w:start w:val="1"/>
      <w:numFmt w:val="decimal"/>
      <w:lvlText w:val="%4."/>
      <w:lvlJc w:val="left"/>
      <w:pPr>
        <w:ind w:hanging="360" w:left="5712"/>
      </w:pPr>
    </w:lvl>
    <w:lvl w:tentative="true" w:tplc="041A0019" w:ilvl="4">
      <w:start w:val="1"/>
      <w:numFmt w:val="lowerLetter"/>
      <w:lvlText w:val="%5."/>
      <w:lvlJc w:val="left"/>
      <w:pPr>
        <w:ind w:hanging="360" w:left="6432"/>
      </w:pPr>
    </w:lvl>
    <w:lvl w:tentative="true" w:tplc="041A001B" w:ilvl="5">
      <w:start w:val="1"/>
      <w:numFmt w:val="lowerRoman"/>
      <w:lvlText w:val="%6."/>
      <w:lvlJc w:val="right"/>
      <w:pPr>
        <w:ind w:hanging="180" w:left="7152"/>
      </w:pPr>
    </w:lvl>
    <w:lvl w:tentative="true" w:tplc="041A000F" w:ilvl="6">
      <w:start w:val="1"/>
      <w:numFmt w:val="decimal"/>
      <w:lvlText w:val="%7."/>
      <w:lvlJc w:val="left"/>
      <w:pPr>
        <w:ind w:hanging="360" w:left="7872"/>
      </w:pPr>
    </w:lvl>
    <w:lvl w:tentative="true" w:tplc="041A0019" w:ilvl="7">
      <w:start w:val="1"/>
      <w:numFmt w:val="lowerLetter"/>
      <w:lvlText w:val="%8."/>
      <w:lvlJc w:val="left"/>
      <w:pPr>
        <w:ind w:hanging="360" w:left="8592"/>
      </w:pPr>
    </w:lvl>
    <w:lvl w:tentative="true" w:tplc="041A001B" w:ilvl="8">
      <w:start w:val="1"/>
      <w:numFmt w:val="lowerRoman"/>
      <w:lvlText w:val="%9."/>
      <w:lvlJc w:val="right"/>
      <w:pPr>
        <w:ind w:hanging="180" w:left="9312"/>
      </w:pPr>
    </w:lvl>
  </w:abstractNum>
  <w:abstractNum w:abstractNumId="1">
    <w:nsid w:val="11F51F95"/>
    <w:multiLevelType w:val="hybridMultilevel"/>
    <w:tmpl w:val="979CC2DE"/>
    <w:lvl w:tplc="2034EC86" w:ilvl="0">
      <w:start w:val="1"/>
      <w:numFmt w:val="bullet"/>
      <w:lvlText w:val="-"/>
      <w:lvlJc w:val="left"/>
      <w:pPr>
        <w:ind w:hanging="360" w:left="1035"/>
      </w:pPr>
      <w:rPr>
        <w:rFonts w:cstheme="minorBidi" w:eastAsiaTheme="minorEastAsia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2">
    <w:nsid w:val="22596605"/>
    <w:multiLevelType w:val="hybridMultilevel"/>
    <w:tmpl w:val="FD427B24"/>
    <w:lvl w:tplc="974CEA42" w:ilvl="0">
      <w:start w:val="1"/>
      <w:numFmt w:val="upperRoman"/>
      <w:lvlText w:val="%1."/>
      <w:lvlJc w:val="left"/>
      <w:pPr>
        <w:ind w:hanging="720" w:left="1004"/>
      </w:pPr>
      <w:rPr>
        <w:rFonts w:hAnsi="Century Gothic" w:ascii="Century Gothic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1B294F"/>
    <w:rsid w:val="00095533"/>
    <w:rsid w:val="00125F81"/>
    <w:rsid w:val="001B294F"/>
    <w:rsid w:val="00430580"/>
    <w:rsid w:val="00782BFD"/>
    <w:rsid w:val="00A34FB8"/>
    <w:rsid w:val="00AB1523"/>
    <w:rsid w:val="00CE1664"/>
    <w:rsid w:val="00D1281C"/>
    <w:rsid w:val="00E110C0"/>
    <w:rsid w:val="00F361D6"/>
    <w:rsid w:val="00F5552F"/>
    <w:rsid w:val="00FC4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1EA76F4F"/>
  <w15:docId w15:val="{B45905FC-60D2-43CD-BAE4-D923D3C8DC9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0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1B294F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1B294F"/>
    <w:pPr>
      <w:ind w:left="720"/>
      <w:contextualSpacing/>
    </w:pPr>
  </w:style>
  <w:style w:customStyle="true" w:styleId="Zadanifontodlomka1" w:type="character">
    <w:name w:val="Zadani font odlomka1"/>
    <w:rsid w:val="001B294F"/>
  </w:style>
  <w:style w:styleId="Bezproreda" w:type="paragraph">
    <w:name w:val="No Spacing"/>
    <w:uiPriority w:val="1"/>
    <w:qFormat/>
    <w:rsid w:val="001B294F"/>
    <w:pPr>
      <w:spacing w:lineRule="auto" w:line="240" w:after="0"/>
    </w:pPr>
    <w:rPr>
      <w:rFonts w:eastAsiaTheme="minorEastAsia"/>
      <w:sz w:val="21"/>
      <w:szCs w:val="21"/>
    </w:rPr>
  </w:style>
  <w:style w:styleId="Zaglavlje" w:type="paragraph">
    <w:name w:val="header"/>
    <w:basedOn w:val="Normal"/>
    <w:link w:val="ZaglavljeChar"/>
    <w:uiPriority w:val="99"/>
    <w:unhideWhenUsed/>
    <w:rsid w:val="00CE1664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E166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CE1664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E1664"/>
    <w:rPr>
      <w:rFonts w:cs="Times New Roman" w:eastAsia="Calibri" w:hAnsi="Calibri" w:asci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3</properties:Pages>
  <properties:Words>1201</properties:Words>
  <properties:Characters>6852</properties:Characters>
  <properties:Lines>57</properties:Lines>
  <properties:Paragraphs>16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8037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2019-02-11T13:54:00Z</dcterms:created>
  <dc:creator>kupa1</dc:creator>
  <dc:description/>
  <cp:keywords/>
  <cp:lastModifiedBy>kupa1</cp:lastModifiedBy>
  <dcterms:modified xmlns:xsi="http://www.w3.org/2001/XMLSchema-instance" xsi:type="dcterms:W3CDTF">2019-02-12T16:21:00Z</dcterms:modified>
  <cp:revision>6</cp:revision>
  <dc:subject/>
  <dc:title/>
</cp:coreProperties>
</file>