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8f58" w14:paraId="19d8f58" w:rsidRDefault="00FE3A45" w:rsidP="00FE3A45" w:rsidR="00FE3A45" w:rsidRPr="00FE3A45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E3A45">
        <w:rPr>
          <w:rFonts w:cs="Times New Roman" w:hAnsi="Times New Roman" w:ascii="Times New Roman"/>
          <w:sz w:val="24"/>
          <w:szCs w:val="24"/>
        </w:rPr>
        <w:t xml:space="preserve"> </w:t>
      </w:r>
      <w:r w:rsidR="002010AF">
        <w:rPr>
          <w:rFonts w:cs="Times New Roman" w:hAnsi="Times New Roman" w:ascii="Times New Roman"/>
          <w:sz w:val="24"/>
          <w:szCs w:val="24"/>
        </w:rPr>
        <w:t xml:space="preserve">      </w:t>
      </w:r>
      <w:r w:rsidRPr="00FE3A45">
        <w:rPr>
          <w:rFonts w:cs="Times New Roman" w:hAnsi="Times New Roman" w:ascii="Times New Roman"/>
          <w:sz w:val="24"/>
          <w:szCs w:val="24"/>
        </w:rPr>
        <w:t xml:space="preserve">    </w:t>
      </w:r>
      <w:r w:rsidR="002010AF" w:rsidRPr="002010A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3A4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E3A45" w:rsidP="00FE3A45" w:rsidR="00FE3A45" w:rsidRPr="00FE3A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E3A45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FE3A45" w:rsidP="00FE3A45" w:rsidR="00FE3A45" w:rsidRPr="00FE3A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E3A45">
        <w:rPr>
          <w:rFonts w:cs="Times New Roman" w:hAnsi="Times New Roman" w:ascii="Times New Roman"/>
          <w:sz w:val="24"/>
          <w:szCs w:val="24"/>
        </w:rPr>
        <w:t xml:space="preserve"> Trgovački sud u Zagrebu</w:t>
      </w:r>
    </w:p>
    <w:p w:rsidRDefault="00FE3A45" w:rsidP="00FE3A45" w:rsidR="00FE3A45" w:rsidRPr="00FE3A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E3A45">
        <w:rPr>
          <w:rFonts w:cs="Times New Roman" w:hAnsi="Times New Roman" w:ascii="Times New Roman"/>
          <w:sz w:val="24"/>
          <w:szCs w:val="24"/>
        </w:rPr>
        <w:t xml:space="preserve">   Zagreb, Amruševa 2/II</w:t>
      </w:r>
    </w:p>
    <w:p w:rsidRDefault="00FE3A45" w:rsidP="00FE3A45" w:rsidR="00FE3A45" w:rsidRPr="00FE3A4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FE3A45">
        <w:rPr>
          <w:rFonts w:cs="Times New Roman" w:hAnsi="Times New Roman" w:ascii="Times New Roman"/>
          <w:sz w:val="24"/>
          <w:szCs w:val="24"/>
        </w:rPr>
        <w:tab/>
      </w:r>
      <w:r w:rsidRPr="00FE3A45">
        <w:rPr>
          <w:rFonts w:cs="Times New Roman" w:hAnsi="Times New Roman" w:ascii="Times New Roman"/>
          <w:sz w:val="24"/>
          <w:szCs w:val="24"/>
        </w:rPr>
        <w:tab/>
      </w:r>
      <w:r w:rsidRPr="00FE3A45">
        <w:rPr>
          <w:rFonts w:cs="Times New Roman" w:hAnsi="Times New Roman" w:ascii="Times New Roman"/>
          <w:sz w:val="24"/>
          <w:szCs w:val="24"/>
        </w:rPr>
        <w:tab/>
      </w:r>
      <w:r w:rsidRPr="00FE3A45">
        <w:rPr>
          <w:rFonts w:cs="Times New Roman" w:hAnsi="Times New Roman" w:ascii="Times New Roman"/>
          <w:sz w:val="24"/>
          <w:szCs w:val="24"/>
        </w:rPr>
        <w:tab/>
      </w:r>
      <w:r w:rsidRPr="00FE3A45">
        <w:rPr>
          <w:rFonts w:cs="Times New Roman" w:hAnsi="Times New Roman" w:ascii="Times New Roman"/>
          <w:sz w:val="24"/>
          <w:szCs w:val="24"/>
        </w:rPr>
        <w:tab/>
      </w:r>
      <w:r w:rsidRPr="00FE3A45">
        <w:rPr>
          <w:rFonts w:cs="Times New Roman" w:hAnsi="Times New Roman" w:ascii="Times New Roman"/>
          <w:sz w:val="24"/>
          <w:szCs w:val="24"/>
        </w:rPr>
        <w:tab/>
      </w:r>
      <w:r w:rsidRPr="00FE3A45">
        <w:rPr>
          <w:rFonts w:cs="Times New Roman" w:hAnsi="Times New Roman" w:ascii="Times New Roman"/>
          <w:sz w:val="24"/>
          <w:szCs w:val="24"/>
        </w:rPr>
        <w:tab/>
      </w:r>
      <w:r w:rsidRPr="00FE3A45">
        <w:rPr>
          <w:rFonts w:cs="Times New Roman" w:hAnsi="Times New Roman" w:ascii="Times New Roman"/>
          <w:sz w:val="24"/>
          <w:szCs w:val="24"/>
        </w:rPr>
        <w:tab/>
      </w:r>
      <w:r w:rsidRPr="00FE3A45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FE3A45" w:rsidP="00FE3A45" w:rsidR="00FE3A45" w:rsidRPr="00FE3A4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E3A45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FE3A45" w:rsidP="00FE3A45" w:rsidR="00FE3A45" w:rsidRPr="00FE3A4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E3A45" w:rsidP="00FE3A45" w:rsidR="00FE3A45" w:rsidRPr="00FE3A4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E3A4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FE3A45" w:rsidP="00FE3A45" w:rsidR="00FE3A45" w:rsidRPr="00FE3A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E3A45" w:rsidP="002010AF" w:rsidR="002010AF" w:rsidRPr="002010AF">
      <w:pPr>
        <w:pStyle w:val="Bezproreda"/>
        <w:jc w:val="both"/>
        <w:rPr>
          <w:rFonts w:hAnsi="Times New Roman" w:ascii="Times New Roman"/>
          <w:sz w:val="24"/>
        </w:rPr>
      </w:pPr>
      <w:r w:rsidRPr="00FE3A45">
        <w:rPr>
          <w:rFonts w:cs="Times New Roman" w:hAnsi="Times New Roman" w:ascii="Times New Roman"/>
          <w:sz w:val="24"/>
          <w:szCs w:val="24"/>
        </w:rPr>
        <w:tab/>
      </w:r>
      <w:r w:rsidR="002010AF" w:rsidRPr="002010AF">
        <w:rPr>
          <w:rFonts w:hAnsi="Times New Roman" w:ascii="Times New Roman"/>
          <w:sz w:val="24"/>
        </w:rPr>
        <w:t>Trgovački sud u Zagrebu po sucu mr.sc. Ani Nagy, u skraćenom stečajnom postupku pokrenutim nad dužnikom  THERMAE SPA d.o.o., Ksaver 34, Zagreb, OIB: 52326556202, dana 0</w:t>
      </w:r>
      <w:r w:rsidR="002010AF">
        <w:rPr>
          <w:rFonts w:hAnsi="Times New Roman" w:ascii="Times New Roman"/>
          <w:sz w:val="24"/>
        </w:rPr>
        <w:t>9</w:t>
      </w:r>
      <w:r w:rsidR="002010AF" w:rsidRPr="002010AF">
        <w:rPr>
          <w:rFonts w:hAnsi="Times New Roman" w:ascii="Times New Roman"/>
          <w:sz w:val="24"/>
        </w:rPr>
        <w:t xml:space="preserve">. veljače 2017. </w:t>
      </w:r>
    </w:p>
    <w:p w:rsidRDefault="00FE3A45" w:rsidP="002010AF" w:rsidR="00FE3A45" w:rsidRPr="00FE3A4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E3A4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E3A45" w:rsidP="00FE3A45" w:rsidR="00FE3A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E3A45" w:rsidP="002010AF" w:rsidR="00FE3A4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E3A45">
        <w:rPr>
          <w:rFonts w:cs="Times New Roman" w:hAnsi="Times New Roman" w:ascii="Times New Roman"/>
          <w:sz w:val="24"/>
          <w:szCs w:val="24"/>
        </w:rPr>
        <w:t xml:space="preserve">Ispravlja se rješenje ovog suda gornji poslovni broj od  </w:t>
      </w:r>
      <w:r w:rsidR="002010AF">
        <w:rPr>
          <w:rFonts w:cs="Times New Roman" w:hAnsi="Times New Roman" w:ascii="Times New Roman"/>
          <w:sz w:val="24"/>
          <w:szCs w:val="24"/>
        </w:rPr>
        <w:t>06. veljače 2017</w:t>
      </w:r>
      <w:r w:rsidRPr="00FE3A45">
        <w:rPr>
          <w:rFonts w:cs="Times New Roman" w:hAnsi="Times New Roman" w:ascii="Times New Roman"/>
          <w:sz w:val="24"/>
          <w:szCs w:val="24"/>
        </w:rPr>
        <w:t xml:space="preserve">. u </w:t>
      </w:r>
      <w:r w:rsidR="002010AF">
        <w:rPr>
          <w:rFonts w:cs="Times New Roman" w:hAnsi="Times New Roman" w:ascii="Times New Roman"/>
          <w:sz w:val="24"/>
          <w:szCs w:val="24"/>
        </w:rPr>
        <w:t>naznaci poslovnog broja</w:t>
      </w:r>
      <w:r w:rsidRPr="00FE3A45">
        <w:rPr>
          <w:rFonts w:cs="Times New Roman" w:hAnsi="Times New Roman" w:ascii="Times New Roman"/>
          <w:sz w:val="24"/>
          <w:szCs w:val="24"/>
        </w:rPr>
        <w:t xml:space="preserve"> </w:t>
      </w:r>
      <w:r w:rsidR="002010AF">
        <w:rPr>
          <w:rFonts w:cs="Times New Roman" w:hAnsi="Times New Roman" w:ascii="Times New Roman"/>
          <w:sz w:val="24"/>
          <w:szCs w:val="24"/>
        </w:rPr>
        <w:t xml:space="preserve">predmeta </w:t>
      </w:r>
      <w:r w:rsidRPr="00FE3A45">
        <w:rPr>
          <w:rFonts w:cs="Times New Roman" w:hAnsi="Times New Roman" w:ascii="Times New Roman"/>
          <w:sz w:val="24"/>
          <w:szCs w:val="24"/>
        </w:rPr>
        <w:t>tako da umjesto pogrešno</w:t>
      </w:r>
      <w:r w:rsidR="002010AF">
        <w:rPr>
          <w:rFonts w:cs="Times New Roman" w:hAnsi="Times New Roman" w:ascii="Times New Roman"/>
          <w:sz w:val="24"/>
          <w:szCs w:val="24"/>
        </w:rPr>
        <w:t xml:space="preserve"> navedenog</w:t>
      </w:r>
      <w:r w:rsidRPr="00FE3A45">
        <w:rPr>
          <w:rFonts w:cs="Times New Roman" w:hAnsi="Times New Roman" w:ascii="Times New Roman"/>
          <w:sz w:val="24"/>
          <w:szCs w:val="24"/>
        </w:rPr>
        <w:t>: „</w:t>
      </w:r>
      <w:r w:rsidR="002010AF">
        <w:rPr>
          <w:rFonts w:cs="Times New Roman" w:hAnsi="Times New Roman" w:ascii="Times New Roman"/>
          <w:sz w:val="24"/>
          <w:szCs w:val="24"/>
        </w:rPr>
        <w:t>St-2637/2015-9</w:t>
      </w:r>
      <w:r w:rsidRPr="00FE3A45">
        <w:rPr>
          <w:rFonts w:cs="Times New Roman" w:hAnsi="Times New Roman" w:ascii="Times New Roman"/>
          <w:sz w:val="24"/>
          <w:szCs w:val="24"/>
        </w:rPr>
        <w:t>“ ispravno ima pisati: „</w:t>
      </w:r>
      <w:r w:rsidR="002010AF">
        <w:rPr>
          <w:rFonts w:cs="Times New Roman" w:hAnsi="Times New Roman" w:ascii="Times New Roman"/>
          <w:sz w:val="24"/>
          <w:szCs w:val="24"/>
        </w:rPr>
        <w:t>St-2867/2015-9".</w:t>
      </w:r>
    </w:p>
    <w:p w:rsidRDefault="002010AF" w:rsidP="00FE3A45" w:rsidR="002010AF" w:rsidRPr="00FE3A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E3A45" w:rsidP="00FE3A45" w:rsidR="00FE3A45" w:rsidRPr="00FE3A4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E3A45">
        <w:rPr>
          <w:rFonts w:cs="Times New Roman" w:hAnsi="Times New Roman" w:ascii="Times New Roman"/>
          <w:sz w:val="24"/>
          <w:szCs w:val="24"/>
        </w:rPr>
        <w:t>Obrazloženje</w:t>
      </w:r>
    </w:p>
    <w:p w:rsidRDefault="00FE3A45" w:rsidP="00FE3A45" w:rsidR="00FE3A45" w:rsidRPr="00FE3A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E3A45" w:rsidP="00FE3A45" w:rsidR="00FE3A45" w:rsidRPr="00FE3A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E3A45">
        <w:rPr>
          <w:rFonts w:cs="Times New Roman" w:hAnsi="Times New Roman" w:ascii="Times New Roman"/>
          <w:sz w:val="24"/>
          <w:szCs w:val="24"/>
        </w:rPr>
        <w:t xml:space="preserve">Budući je prilikom pisanja rješenja poslovni broj </w:t>
      </w:r>
      <w:r w:rsidR="002010AF">
        <w:rPr>
          <w:rFonts w:cs="Times New Roman" w:hAnsi="Times New Roman" w:ascii="Times New Roman"/>
          <w:sz w:val="24"/>
          <w:szCs w:val="24"/>
        </w:rPr>
        <w:t xml:space="preserve">St-2867/2015-9 </w:t>
      </w:r>
      <w:r w:rsidRPr="00FE3A45">
        <w:rPr>
          <w:rFonts w:cs="Times New Roman" w:hAnsi="Times New Roman" w:ascii="Times New Roman"/>
          <w:sz w:val="24"/>
          <w:szCs w:val="24"/>
        </w:rPr>
        <w:t xml:space="preserve">od </w:t>
      </w:r>
      <w:r w:rsidR="002010AF">
        <w:rPr>
          <w:rFonts w:cs="Times New Roman" w:hAnsi="Times New Roman" w:ascii="Times New Roman"/>
          <w:sz w:val="24"/>
          <w:szCs w:val="24"/>
        </w:rPr>
        <w:t>06. veljače 2017</w:t>
      </w:r>
      <w:r w:rsidRPr="00FE3A45">
        <w:rPr>
          <w:rFonts w:cs="Times New Roman" w:hAnsi="Times New Roman" w:ascii="Times New Roman"/>
          <w:sz w:val="24"/>
          <w:szCs w:val="24"/>
        </w:rPr>
        <w:t xml:space="preserve">. došlo do očite pogreške pri pisanju </w:t>
      </w:r>
      <w:r w:rsidR="002010AF">
        <w:rPr>
          <w:rFonts w:cs="Times New Roman" w:hAnsi="Times New Roman" w:ascii="Times New Roman"/>
          <w:sz w:val="24"/>
          <w:szCs w:val="24"/>
        </w:rPr>
        <w:t>poslovnog broja predmeta</w:t>
      </w:r>
      <w:r w:rsidRPr="00FE3A45">
        <w:rPr>
          <w:rFonts w:cs="Times New Roman" w:hAnsi="Times New Roman" w:ascii="Times New Roman"/>
          <w:sz w:val="24"/>
          <w:szCs w:val="24"/>
        </w:rPr>
        <w:t xml:space="preserve">, odlučeno je primjenom odredbe čl. 342., u svezi čl. 347. Zakona o parničnom postupku (''Narodne novine'' broj 53/91, 91/92, 112/99, 88/01, 117/03, 88/05, 2/07 - odluka USRH, 84/08, 123/08, 57/11, 25/13, 28/13, 89/14 - odluka USRH), sve u svezi čl. 10 Stečajnog zakona ("Narodne novine" broj 71/15) kao u izreci ovog rješenja. </w:t>
      </w:r>
    </w:p>
    <w:p w:rsidRDefault="00FE3A45" w:rsidP="00FE3A45" w:rsidR="00FE3A45" w:rsidRPr="00FE3A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E3A45" w:rsidP="00FE3A45" w:rsidR="00FE3A45" w:rsidRPr="00FE3A4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E3A45">
        <w:rPr>
          <w:rFonts w:cs="Times New Roman" w:hAnsi="Times New Roman" w:ascii="Times New Roman"/>
          <w:sz w:val="24"/>
          <w:szCs w:val="24"/>
        </w:rPr>
        <w:t xml:space="preserve">U Zagrebu, </w:t>
      </w:r>
      <w:r w:rsidR="002010AF">
        <w:rPr>
          <w:rFonts w:cs="Times New Roman" w:hAnsi="Times New Roman" w:ascii="Times New Roman"/>
          <w:sz w:val="24"/>
          <w:szCs w:val="24"/>
        </w:rPr>
        <w:t>09. veljače 2017</w:t>
      </w:r>
      <w:r w:rsidRPr="00FE3A45">
        <w:rPr>
          <w:rFonts w:cs="Times New Roman" w:hAnsi="Times New Roman" w:ascii="Times New Roman"/>
          <w:sz w:val="24"/>
          <w:szCs w:val="24"/>
        </w:rPr>
        <w:t>.</w:t>
      </w:r>
    </w:p>
    <w:p w:rsidRDefault="00FE3A45" w:rsidP="00FE3A45" w:rsidR="00FE3A45" w:rsidRPr="00FE3A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E3A45" w:rsidP="00FE3A45" w:rsidR="00FE3A45" w:rsidRPr="00FE3A4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FE3A45">
        <w:rPr>
          <w:rFonts w:cs="Times New Roman" w:hAnsi="Times New Roman" w:ascii="Times New Roman"/>
          <w:sz w:val="24"/>
          <w:szCs w:val="24"/>
        </w:rPr>
        <w:tab/>
      </w:r>
      <w:r w:rsidRPr="00FE3A45">
        <w:rPr>
          <w:rFonts w:cs="Times New Roman" w:hAnsi="Times New Roman" w:ascii="Times New Roman"/>
          <w:sz w:val="24"/>
          <w:szCs w:val="24"/>
        </w:rPr>
        <w:tab/>
      </w:r>
      <w:r w:rsidRPr="00FE3A45">
        <w:rPr>
          <w:rFonts w:cs="Times New Roman" w:hAnsi="Times New Roman" w:ascii="Times New Roman"/>
          <w:sz w:val="24"/>
          <w:szCs w:val="24"/>
        </w:rPr>
        <w:tab/>
      </w:r>
      <w:r w:rsidRPr="00FE3A45">
        <w:rPr>
          <w:rFonts w:cs="Times New Roman" w:hAnsi="Times New Roman" w:ascii="Times New Roman"/>
          <w:sz w:val="24"/>
          <w:szCs w:val="24"/>
        </w:rPr>
        <w:tab/>
      </w:r>
      <w:r w:rsidRPr="00FE3A45">
        <w:rPr>
          <w:rFonts w:cs="Times New Roman" w:hAnsi="Times New Roman" w:ascii="Times New Roman"/>
          <w:sz w:val="24"/>
          <w:szCs w:val="24"/>
        </w:rPr>
        <w:tab/>
      </w:r>
      <w:r w:rsidRPr="00FE3A45">
        <w:rPr>
          <w:rFonts w:cs="Times New Roman" w:hAnsi="Times New Roman" w:ascii="Times New Roman"/>
          <w:sz w:val="24"/>
          <w:szCs w:val="24"/>
        </w:rPr>
        <w:tab/>
      </w:r>
      <w:r w:rsidRPr="00FE3A45">
        <w:rPr>
          <w:rFonts w:cs="Times New Roman" w:hAnsi="Times New Roman" w:ascii="Times New Roman"/>
          <w:sz w:val="24"/>
          <w:szCs w:val="24"/>
        </w:rPr>
        <w:tab/>
      </w:r>
      <w:r w:rsidRPr="00FE3A45">
        <w:rPr>
          <w:rFonts w:cs="Times New Roman" w:hAnsi="Times New Roman" w:ascii="Times New Roman"/>
          <w:sz w:val="24"/>
          <w:szCs w:val="24"/>
        </w:rPr>
        <w:tab/>
      </w:r>
      <w:r w:rsidRPr="00FE3A45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FE3A45" w:rsidP="00FE3A45" w:rsidR="00FE3A45" w:rsidRPr="00FE3A4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FE3A45">
        <w:rPr>
          <w:rFonts w:cs="Times New Roman" w:hAnsi="Times New Roman" w:ascii="Times New Roman"/>
          <w:sz w:val="24"/>
          <w:szCs w:val="24"/>
        </w:rPr>
        <w:t>mr.sc. Ana Nagy</w:t>
      </w:r>
      <w:r w:rsidR="008F1D08">
        <w:rPr>
          <w:rFonts w:cs="Times New Roman" w:hAnsi="Times New Roman" w:ascii="Times New Roman"/>
          <w:sz w:val="24"/>
          <w:szCs w:val="24"/>
        </w:rPr>
        <w:t>, v.r.</w:t>
      </w:r>
    </w:p>
    <w:p w:rsidRDefault="00FE3A45" w:rsidP="00FE3A45" w:rsidR="00FE3A45" w:rsidRPr="00FE3A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E3A45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FE3A45" w:rsidP="00FE3A45" w:rsidR="00FE3A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E3A45">
        <w:rPr>
          <w:rFonts w:cs="Times New Roman" w:hAnsi="Times New Roman" w:ascii="Times New Roman"/>
          <w:sz w:val="24"/>
          <w:szCs w:val="24"/>
        </w:rPr>
        <w:t>Protiv ovog rješenja nezadovoljna stranka može podnijeti žalbu u roku 8 (osam) dana od dana primitka rješenja. O žalbi odlučuje Visoki trgovački sud Republike Hrvatske, a žalba se podnosi ovom sudu u 3 (tri) primjeraka.</w:t>
      </w:r>
    </w:p>
    <w:p w:rsidRDefault="008F1D08" w:rsidP="00FE3A45" w:rsidR="008F1D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1D08" w:rsidP="008F1D08" w:rsidR="008F1D0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otpravka-ovlašteni službenik:</w:t>
      </w:r>
    </w:p>
    <w:p w:rsidRDefault="008F1D08" w:rsidP="008F1D08" w:rsidR="008F1D0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Tanja Štraubert </w:t>
      </w:r>
    </w:p>
    <w:p w:rsidRDefault="002010AF" w:rsidP="00FE3A45" w:rsidR="002010A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1D08" w:rsidP="00FE3A45" w:rsidR="00A91C6E" w:rsidRPr="002010AF">
      <w:pPr>
        <w:pStyle w:val="Bezproreda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sectPr w:rsidR="00A91C6E" w:rsidRPr="002010AF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7E5B" w:rsidP="002010AF" w:rsidR="00B87E5B">
      <w:pPr>
        <w:spacing w:lineRule="auto" w:line="240" w:after="0"/>
      </w:pPr>
      <w:r>
        <w:separator/>
      </w:r>
    </w:p>
  </w:endnote>
  <w:endnote w:id="0" w:type="continuationSeparator">
    <w:p w:rsidRDefault="00B87E5B" w:rsidP="002010AF" w:rsidR="00B87E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7E5B" w:rsidP="002010AF" w:rsidR="00B87E5B">
      <w:pPr>
        <w:spacing w:lineRule="auto" w:line="240" w:after="0"/>
      </w:pPr>
      <w:r>
        <w:separator/>
      </w:r>
    </w:p>
  </w:footnote>
  <w:footnote w:id="0" w:type="continuationSeparator">
    <w:p w:rsidRDefault="00B87E5B" w:rsidP="002010AF" w:rsidR="00B87E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F" w:rsidP="002010AF" w:rsidR="002010AF" w:rsidRPr="00FE3A45">
    <w:pPr>
      <w:pStyle w:val="Bezproreda"/>
      <w:jc w:val="right"/>
      <w:rPr>
        <w:rFonts w:cs="Times New Roman" w:hAnsi="Times New Roman" w:ascii="Times New Roman"/>
        <w:sz w:val="24"/>
        <w:szCs w:val="24"/>
      </w:rPr>
    </w:pPr>
    <w:r w:rsidRPr="00FE3A45">
      <w:rPr>
        <w:rFonts w:cs="Times New Roman" w:hAnsi="Times New Roman" w:ascii="Times New Roman"/>
        <w:sz w:val="24"/>
        <w:szCs w:val="24"/>
      </w:rPr>
      <w:t xml:space="preserve">  86. St-</w:t>
    </w:r>
    <w:r>
      <w:rPr>
        <w:rFonts w:cs="Times New Roman" w:hAnsi="Times New Roman" w:ascii="Times New Roman"/>
        <w:sz w:val="24"/>
        <w:szCs w:val="24"/>
      </w:rPr>
      <w:t>2867/2015-10</w:t>
    </w:r>
    <w:r w:rsidRPr="00FE3A45">
      <w:rPr>
        <w:rFonts w:cs="Times New Roman" w:hAnsi="Times New Roman" w:ascii="Times New Roman"/>
        <w:sz w:val="24"/>
        <w:szCs w:val="24"/>
      </w:rPr>
      <w:t xml:space="preserve">     </w:t>
    </w:r>
  </w:p>
  <w:p w:rsidRDefault="002010AF" w:rsidR="002010A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3A45"/>
    <w:rsid w:val="00061EBC"/>
    <w:rsid w:val="000F5BB7"/>
    <w:rsid w:val="002010AF"/>
    <w:rsid w:val="004F494F"/>
    <w:rsid w:val="0054748F"/>
    <w:rsid w:val="00666D45"/>
    <w:rsid w:val="008B74E3"/>
    <w:rsid w:val="008F1D08"/>
    <w:rsid w:val="00A366FF"/>
    <w:rsid w:val="00A91C6E"/>
    <w:rsid w:val="00B87E5B"/>
    <w:rsid w:val="00C331EC"/>
    <w:rsid w:val="00DE38AA"/>
    <w:rsid w:val="00FE3A45"/>
    <w:rsid w:val="00FE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E3A45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010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10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10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10AF"/>
  </w:style>
  <w:style w:styleId="Podnoje" w:type="paragraph">
    <w:name w:val="footer"/>
    <w:basedOn w:val="Normal"/>
    <w:link w:val="PodnojeChar"/>
    <w:uiPriority w:val="99"/>
    <w:unhideWhenUsed/>
    <w:rsid w:val="002010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10AF"/>
  </w:style>
  <w:style w:styleId="Tekstrezerviranogmjesta" w:type="character">
    <w:name w:val="Placeholder Text"/>
    <w:basedOn w:val="Zadanifontodlomka"/>
    <w:uiPriority w:val="99"/>
    <w:semiHidden/>
    <w:rsid w:val="008F1D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D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D0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D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D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E3A45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010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10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10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010AF"/>
  </w:style>
  <w:style w:styleId="Podnoje" w:type="paragraph">
    <w:name w:val="footer"/>
    <w:basedOn w:val="Normal"/>
    <w:link w:val="PodnojeChar"/>
    <w:uiPriority w:val="99"/>
    <w:unhideWhenUsed/>
    <w:rsid w:val="002010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010AF"/>
  </w:style>
  <w:style w:styleId="Tekstrezerviranogmjesta" w:type="character">
    <w:name w:val="Placeholder Text"/>
    <w:basedOn w:val="Zadanifontodlomka"/>
    <w:uiPriority w:val="99"/>
    <w:semiHidden/>
    <w:rsid w:val="008F1D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D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D0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D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D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2867</izvorni_sadrzaj>
    <derivirana_varijabla naziv="DomainObject.Predmet.Broj_1">2867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veljače 2017.</izvorni_sadrzaj>
    <derivirana_varijabla naziv="DomainObject.Predmet.DatumRjesavanja_1">6.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St-2867/2015</izvorni_sadrzaj>
    <derivirana_varijabla naziv="DomainObject.Predmet.OznakaBroj_1">St-2867/2015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mr.sc.Ana</izvorni_sadrzaj>
    <derivirana_varijabla naziv="DomainObject.Predmet.PredmetRijesio.Ime_1">mr.sc.Ana</derivirana_varijabla>
  </DomainObject.Predmet.PredmetRijesio.Ime>
  <DomainObject.Predmet.PredmetRijesio.Oib>
    <izvorni_sadrzaj>33121085757</izvorni_sadrzaj>
    <derivirana_varijabla naziv="DomainObject.Predmet.PredmetRijesio.Oib_1">33121085757</derivirana_varijabla>
  </DomainObject.Predmet.PredmetRijesio.Oib>
  <DomainObject.Predmet.PredmetRijesio.Prezime>
    <izvorni_sadrzaj>Nagy</izvorni_sadrzaj>
    <derivirana_varijabla naziv="DomainObject.Predmet.PredmetRijesio.Prezime_1">Nagy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THERMAE SPA d.o.o.</izvorni_sadrzaj>
    <derivirana_varijabla naziv="DomainObject.Predmet.ProtustrankaFormated_1">  THERMAE SPA d.o.o.</derivirana_varijabla>
  </DomainObject.Predmet.ProtustrankaFormated>
  <DomainObject.Predmet.ProtustrankaFormatedOIB>
    <izvorni_sadrzaj>  THERMAE SPA d.o.o., OIB 52326556202</izvorni_sadrzaj>
    <derivirana_varijabla naziv="DomainObject.Predmet.ProtustrankaFormatedOIB_1">  THERMAE SPA d.o.o., OIB 52326556202</derivirana_varijabla>
  </DomainObject.Predmet.ProtustrankaFormatedOIB>
  <DomainObject.Predmet.ProtustrankaFormatedWithAdress>
    <izvorni_sadrzaj> THERMAE SPA d.o.o., Ksaver 34, 10000 Zagreb</izvorni_sadrzaj>
    <derivirana_varijabla naziv="DomainObject.Predmet.ProtustrankaFormatedWithAdress_1"> THERMAE SPA d.o.o., Ksaver 34, 10000 Zagreb</derivirana_varijabla>
  </DomainObject.Predmet.ProtustrankaFormatedWithAdress>
  <DomainObject.Predmet.ProtustrankaFormatedWithAdressOIB>
    <izvorni_sadrzaj> THERMAE SPA d.o.o., OIB 52326556202, Ksaver 34, 10000 Zagreb</izvorni_sadrzaj>
    <derivirana_varijabla naziv="DomainObject.Predmet.ProtustrankaFormatedWithAdressOIB_1"> THERMAE SPA d.o.o., OIB 52326556202, Ksaver 34, 10000 Zagreb</derivirana_varijabla>
  </DomainObject.Predmet.ProtustrankaFormatedWithAdressOIB>
  <DomainObject.Predmet.ProtustrankaWithAdress>
    <izvorni_sadrzaj>THERMAE SPA d.o.o. Ksaver 34, 10000 Zagreb</izvorni_sadrzaj>
    <derivirana_varijabla naziv="DomainObject.Predmet.ProtustrankaWithAdress_1">THERMAE SPA d.o.o. Ksaver 34, 10000 Zagreb</derivirana_varijabla>
  </DomainObject.Predmet.ProtustrankaWithAdress>
  <DomainObject.Predmet.ProtustrankaWithAdressOIB>
    <izvorni_sadrzaj>THERMAE SPA d.o.o., OIB 52326556202, Ksaver 34, 10000 Zagreb</izvorni_sadrzaj>
    <derivirana_varijabla naziv="DomainObject.Predmet.ProtustrankaWithAdressOIB_1">THERMAE SPA d.o.o., OIB 52326556202, Ksaver 34, 10000 Zagreb</derivirana_varijabla>
  </DomainObject.Predmet.ProtustrankaWithAdressOIB>
  <DomainObject.Predmet.ProtustrankaNazivFormated>
    <izvorni_sadrzaj>THERMAE SPA d.o.o.</izvorni_sadrzaj>
    <derivirana_varijabla naziv="DomainObject.Predmet.ProtustrankaNazivFormated_1">THERMAE SPA d.o.o.</derivirana_varijabla>
  </DomainObject.Predmet.ProtustrankaNazivFormated>
  <DomainObject.Predmet.ProtustrankaNazivFormatedOIB>
    <izvorni_sadrzaj>THERMAE SPA d.o.o., OIB 52326556202</izvorni_sadrzaj>
    <derivirana_varijabla naziv="DomainObject.Predmet.ProtustrankaNazivFormatedOIB_1">THERMAE SPA d.o.o., OIB 52326556202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THERMAE SPA d.o.o.</item>
    </izvorni_sadrzaj>
    <derivirana_varijabla naziv="DomainObject.Predmet.ProtuStrankaListFormated_1">
      <item>THERMAE SPA d.o.o.</item>
    </derivirana_varijabla>
  </DomainObject.Predmet.ProtuStrankaListFormated>
  <DomainObject.Predmet.ProtuStrankaListFormatedOIB>
    <izvorni_sadrzaj>
      <item>THERMAE SPA d.o.o., OIB 52326556202</item>
    </izvorni_sadrzaj>
    <derivirana_varijabla naziv="DomainObject.Predmet.ProtuStrankaListFormatedOIB_1">
      <item>THERMAE SPA d.o.o., OIB 52326556202</item>
    </derivirana_varijabla>
  </DomainObject.Predmet.ProtuStrankaListFormatedOIB>
  <DomainObject.Predmet.ProtuStrankaListFormatedWithAdress>
    <izvorni_sadrzaj>
      <item>THERMAE SPA d.o.o., Ksaver 34, 10000 Zagreb</item>
    </izvorni_sadrzaj>
    <derivirana_varijabla naziv="DomainObject.Predmet.ProtuStrankaListFormatedWithAdress_1">
      <item>THERMAE SPA d.o.o., Ksaver 34, 10000 Zagreb</item>
    </derivirana_varijabla>
  </DomainObject.Predmet.ProtuStrankaListFormatedWithAdress>
  <DomainObject.Predmet.ProtuStrankaListFormatedWithAdressOIB>
    <izvorni_sadrzaj>
      <item>THERMAE SPA d.o.o., OIB 52326556202, Ksaver 34, 10000 Zagreb</item>
    </izvorni_sadrzaj>
    <derivirana_varijabla naziv="DomainObject.Predmet.ProtuStrankaListFormatedWithAdressOIB_1">
      <item>THERMAE SPA d.o.o., OIB 52326556202, Ksaver 34, 10000 Zagreb</item>
    </derivirana_varijabla>
  </DomainObject.Predmet.ProtuStrankaListFormatedWithAdressOIB>
  <DomainObject.Predmet.ProtuStrankaListNazivFormated>
    <izvorni_sadrzaj>
      <item>THERMAE SPA d.o.o.</item>
    </izvorni_sadrzaj>
    <derivirana_varijabla naziv="DomainObject.Predmet.ProtuStrankaListNazivFormated_1">
      <item>THERMAE SPA d.o.o.</item>
    </derivirana_varijabla>
  </DomainObject.Predmet.ProtuStrankaListNazivFormated>
  <DomainObject.Predmet.ProtuStrankaListNazivFormatedOIB>
    <izvorni_sadrzaj>
      <item>THERMAE SPA d.o.o., OIB 52326556202</item>
    </izvorni_sadrzaj>
    <derivirana_varijabla naziv="DomainObject.Predmet.ProtuStrankaListNazivFormatedOIB_1">
      <item>THERMAE SPA d.o.o., OIB 52326556202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THERMAE SPA d.o.o.</izvorni_sadrzaj>
    <derivirana_varijabla naziv="DomainObject.Predmet.ProtustrankaIDrugi_1">THERMAE SPA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THERMAE SPA d.o.o., OIB 52326556202, Ksaver 34, 10000 Zagreb</izvorni_sadrzaj>
    <derivirana_varijabla naziv="DomainObject.Predmet.ProtustrankaIDrugiAdressOIB_1">THERMAE SPA d.o.o., OIB 52326556202, Ksaver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veljače 2017.</izvorni_sadrzaj>
    <derivirana_varijabla naziv="DomainObject.Predmet.OdlukaRjesenje.DatumDonosenjaOdluke_1">6.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St-2867/2015-9</izvorni_sadrzaj>
    <derivirana_varijabla naziv="DomainObject.Predmet.OdlukaRjesenje.Oznaka_1">St-2867/2015-9</derivirana_varijabla>
  </DomainObject.Predmet.OdlukaRjesenje.Oznaka>
  <DomainObject.Predmet.SudioniciListNaziv>
    <izvorni_sadrzaj>
      <item>FINA Regionalni centar Zagreb</item>
      <item>THERMAE SPA d.o.o.</item>
    </izvorni_sadrzaj>
    <derivirana_varijabla naziv="DomainObject.Predmet.SudioniciListNaziv_1">
      <item>FINA Regionalni centar Zagreb</item>
      <item>THERMAE SPA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THERMAE SPA d.o.o., OIB 52326556202, Ksaver 34,10000 Zagreb</item>
    </izvorni_sadrzaj>
    <derivirana_varijabla naziv="DomainObject.Predmet.SudioniciListAdressOIB_1">
      <item>FINA Regionalni centar Zagreb, OIB 85821130368, Trg svibanjskih žrtava 1995. 1,10000 Zagreb</item>
      <item>THERMAE SPA d.o.o., OIB 52326556202, Ksaver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52326556202</item>
    </izvorni_sadrzaj>
    <derivirana_varijabla naziv="DomainObject.Predmet.SudioniciListNazivOIB_1">
      <item>, OIB 85821130368</item>
      <item>, OIB 52326556202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1135</properties:Characters>
  <properties:Lines>40</properties:Lines>
  <properties:Paragraphs>17</properties:Paragraphs>
  <properties:TotalTime>8</properties:TotalTime>
  <properties:ScaleCrop>false</properties:ScaleCrop>
  <properties:LinksUpToDate>false</properties:LinksUpToDate>
  <properties:CharactersWithSpaces>1390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2017-02-09T12:49:00Z</dcterms:created>
  <dc:creator>Tanja Štraubert</dc:creator>
  <cp:lastModifiedBy>Tanja Štraubert</cp:lastModifiedBy>
  <cp:lastPrinted>2017-02-09T12:59:00Z</cp:lastPrinted>
  <dcterms:modified xmlns:xsi="http://www.w3.org/2001/XMLSchema-instance" xsi:type="dcterms:W3CDTF">2017-02-09T12:59:00Z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