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b8bb5" w14:paraId="94b8bb5"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91505">
        <w:rPr>
          <w:rFonts w:hAnsi="Times New Roman" w:ascii="Times New Roman"/>
          <w:lang w:val="hr-HR"/>
        </w:rPr>
        <w:t>12</w:t>
      </w:r>
      <w:r w:rsidR="009D5B3E">
        <w:rPr>
          <w:rFonts w:hAnsi="Times New Roman" w:ascii="Times New Roman"/>
          <w:lang w:val="hr-HR"/>
        </w:rPr>
        <w:t>24</w:t>
      </w:r>
      <w:r w:rsidR="00291505">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9D5B3E" w:rsidRPr="009D5B3E">
        <w:rPr>
          <w:rFonts w:hAnsi="Times New Roman" w:ascii="Times New Roman"/>
          <w:szCs w:val="24"/>
          <w:lang w:val="hr-HR"/>
        </w:rPr>
        <w:t>KOMCONEXI j.d.o.o., Zagreb, Krešićeva 10, OIB:02800240720</w:t>
      </w:r>
      <w:r w:rsidR="00C967F4">
        <w:rPr>
          <w:rFonts w:hAnsi="Times New Roman" w:ascii="Times New Roman"/>
          <w:szCs w:val="24"/>
          <w:lang w:val="hr-HR"/>
        </w:rPr>
        <w:t>, dana 1</w:t>
      </w:r>
      <w:r w:rsidR="00A9370A">
        <w:rPr>
          <w:rFonts w:hAnsi="Times New Roman" w:ascii="Times New Roman"/>
          <w:szCs w:val="24"/>
          <w:lang w:val="hr-HR"/>
        </w:rPr>
        <w:t>8</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w:t>
      </w:r>
      <w:r w:rsidR="00291505">
        <w:rPr>
          <w:rFonts w:hAnsi="Times New Roman" w:ascii="Times New Roman"/>
          <w:szCs w:val="24"/>
          <w:lang w:val="hr-HR"/>
        </w:rPr>
        <w:t>rpnja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9D5B3E" w:rsidRPr="009D5B3E">
        <w:rPr>
          <w:rFonts w:hAnsi="Times New Roman" w:ascii="Times New Roman"/>
          <w:szCs w:val="24"/>
          <w:lang w:val="hr-HR"/>
        </w:rPr>
        <w:t>KOMCONEXI j.d.o.o., Zagreb, Krešićeva 10, OIB:02800240720</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9D5B3E" w:rsidRPr="009D5B3E">
        <w:rPr>
          <w:rFonts w:hAnsi="Times New Roman" w:ascii="Times New Roman"/>
          <w:szCs w:val="24"/>
          <w:lang w:val="hr-HR"/>
        </w:rPr>
        <w:t>KOMCONEXI j.d.o.o., Zagreb, Krešićeva 10, OIB:02800240720</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9D5B3E">
        <w:rPr>
          <w:rFonts w:hAnsi="Times New Roman" w:ascii="Times New Roman"/>
          <w:szCs w:val="24"/>
          <w:lang w:val="hr-HR"/>
        </w:rPr>
        <w:t>45.475,15</w:t>
      </w:r>
      <w:r w:rsidR="00291505">
        <w:rPr>
          <w:rFonts w:hAnsi="Times New Roman" w:ascii="Times New Roman"/>
          <w:szCs w:val="24"/>
          <w:lang w:val="hr-HR"/>
        </w:rPr>
        <w:t xml:space="preserve"> </w:t>
      </w:r>
      <w:r w:rsidR="006741C9" w:rsidRPr="00804310">
        <w:rPr>
          <w:rFonts w:hAnsi="Times New Roman" w:ascii="Times New Roman"/>
          <w:szCs w:val="24"/>
          <w:lang w:val="hr-HR"/>
        </w:rPr>
        <w:t>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lastRenderedPageBreak/>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w:t>
      </w:r>
      <w:r w:rsidR="00A9370A">
        <w:rPr>
          <w:rFonts w:hAnsi="Times New Roman" w:ascii="Times New Roman"/>
          <w:lang w:val="hr-HR"/>
        </w:rPr>
        <w:t>8</w:t>
      </w:r>
      <w:r w:rsidR="00804310">
        <w:rPr>
          <w:rFonts w:hAnsi="Times New Roman" w:ascii="Times New Roman"/>
          <w:lang w:val="hr-HR"/>
        </w:rPr>
        <w:t>.</w:t>
      </w:r>
      <w:r w:rsidR="00EA0FEA">
        <w:rPr>
          <w:rFonts w:hAnsi="Times New Roman" w:ascii="Times New Roman"/>
          <w:lang w:val="hr-HR"/>
        </w:rPr>
        <w:t xml:space="preserve"> </w:t>
      </w:r>
      <w:r w:rsidR="00291505">
        <w:rPr>
          <w:rFonts w:hAnsi="Times New Roman" w:ascii="Times New Roman"/>
          <w:lang w:val="hr-HR"/>
        </w:rPr>
        <w:t>srpnja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291505" w:rsidP="006741C9" w:rsidR="00291505">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sectPr w:rsidSect="00840E3D" w:rsidR="006741C9">
      <w:headerReference w:type="defaul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6BD1"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291505">
      <w:rPr>
        <w:rFonts w:hAnsi="Times New Roman" w:ascii="Times New Roman"/>
        <w:lang w:val="hr-HR"/>
      </w:rPr>
      <w:t>12</w:t>
    </w:r>
    <w:r w:rsidR="00A9370A">
      <w:rPr>
        <w:rFonts w:hAnsi="Times New Roman" w:ascii="Times New Roman"/>
        <w:lang w:val="hr-HR"/>
      </w:rPr>
      <w:t>18</w:t>
    </w:r>
    <w:r w:rsidR="002726EF">
      <w:rPr>
        <w:rFonts w:hAnsi="Times New Roman" w:ascii="Times New Roman"/>
        <w:lang w:val="hr-HR"/>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1D5FF5"/>
    <w:rsid w:val="002726EF"/>
    <w:rsid w:val="00285209"/>
    <w:rsid w:val="00291505"/>
    <w:rsid w:val="002C25BF"/>
    <w:rsid w:val="002E0D6B"/>
    <w:rsid w:val="00303CB9"/>
    <w:rsid w:val="0035243F"/>
    <w:rsid w:val="00403956"/>
    <w:rsid w:val="0042162E"/>
    <w:rsid w:val="00451F01"/>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C6BD1"/>
    <w:rsid w:val="008D3C5A"/>
    <w:rsid w:val="00973EA5"/>
    <w:rsid w:val="00997BA9"/>
    <w:rsid w:val="009C2FA7"/>
    <w:rsid w:val="009D5B3E"/>
    <w:rsid w:val="009F5765"/>
    <w:rsid w:val="00A30F0F"/>
    <w:rsid w:val="00A9370A"/>
    <w:rsid w:val="00A95334"/>
    <w:rsid w:val="00AB7883"/>
    <w:rsid w:val="00AD5255"/>
    <w:rsid w:val="00AF40B4"/>
    <w:rsid w:val="00B03169"/>
    <w:rsid w:val="00B2463B"/>
    <w:rsid w:val="00BA5129"/>
    <w:rsid w:val="00BF7A5E"/>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C6BD1"/>
    <w:rPr>
      <w:color w:val="808080"/>
      <w:bdr w:space="0" w:sz="0" w:color="auto" w:val="none"/>
      <w:shd w:fill="auto" w:color="auto" w:val="clear"/>
    </w:rPr>
  </w:style>
  <w:style w:customStyle="true" w:styleId="eSPISCCParagraphDefaultFont" w:type="character">
    <w:name w:val="eSPIS_CC_Paragraph Default Font"/>
    <w:basedOn w:val="Zadanifontodlomka"/>
    <w:rsid w:val="008C6B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6BD1"/>
    <w:rPr>
      <w:bdr w:space="0" w:sz="0" w:color="auto" w:val="none"/>
      <w:shd w:fill="FFFFCC" w:color="auto" w:val="clear"/>
      <w:lang w:val="hr-HR"/>
    </w:rPr>
  </w:style>
  <w:style w:customStyle="true" w:styleId="PozadinaSvijetloCrvena" w:type="character">
    <w:name w:val="Pozadina_SvijetloCrvena"/>
    <w:basedOn w:val="eSPISCCParagraphDefaultFont"/>
    <w:rsid w:val="008C6B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6B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C6BD1"/>
    <w:rPr>
      <w:color w:val="808080"/>
      <w:bdr w:color="auto" w:space="0" w:sz="0" w:val="none"/>
      <w:shd w:color="auto" w:fill="auto" w:val="clear"/>
    </w:rPr>
  </w:style>
  <w:style w:customStyle="1" w:styleId="eSPISCCParagraphDefaultFont" w:type="character">
    <w:name w:val="eSPIS_CC_Paragraph Default Font"/>
    <w:basedOn w:val="Zadanifontodlomka"/>
    <w:rsid w:val="008C6B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6BD1"/>
    <w:rPr>
      <w:bdr w:color="auto" w:space="0" w:sz="0" w:val="none"/>
      <w:shd w:color="auto" w:fill="FFFFCC" w:val="clear"/>
      <w:lang w:val="hr-HR"/>
    </w:rPr>
  </w:style>
  <w:style w:customStyle="1" w:styleId="PozadinaSvijetloCrvena" w:type="character">
    <w:name w:val="Pozadina_SvijetloCrvena"/>
    <w:basedOn w:val="eSPISCCParagraphDefaultFont"/>
    <w:rsid w:val="008C6B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6B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1224</izvorni_sadrzaj>
    <derivirana_varijabla naziv="DomainObject.Predmet.Broj_1">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St-1224/2018</izvorni_sadrzaj>
    <derivirana_varijabla naziv="DomainObject.Predmet.OznakaBroj_1">St-1224/2018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KOMCONEXI jednostavno društvo s ograničenom odgovornošću za trgovinu i usluge</izvorni_sadrzaj>
    <derivirana_varijabla naziv="DomainObject.Predmet.ProtustrankaFormated_1">  KOMCONEXI jednostavno društvo s ograničenom odgovornošću za trgovinu i usluge</derivirana_varijabla>
  </DomainObject.Predmet.ProtustrankaFormated>
  <DomainObject.Predmet.ProtustrankaFormatedOIB>
    <izvorni_sadrzaj>  KOMCONEXI jednostavno društvo s ograničenom odgovornošću za trgovinu i usluge, OIB 02800240720</izvorni_sadrzaj>
    <derivirana_varijabla naziv="DomainObject.Predmet.ProtustrankaFormatedOIB_1">  KOMCONEXI jednostavno društvo s ograničenom odgovornošću za trgovinu i usluge, OIB 02800240720</derivirana_varijabla>
  </DomainObject.Predmet.ProtustrankaFormatedOIB>
  <DomainObject.Predmet.ProtustrankaFormatedWithAdress>
    <izvorni_sadrzaj> KOMCONEXI jednostavno društvo s ograničenom odgovornošću za trgovinu i usluge, Krešićeva 10, 10000 Zagreb</izvorni_sadrzaj>
    <derivirana_varijabla naziv="DomainObject.Predmet.ProtustrankaFormatedWithAdress_1"> KOMCONEXI jednostavno društvo s ograničenom odgovornošću za trgovinu i usluge, Krešićeva 10, 10000 Zagreb</derivirana_varijabla>
  </DomainObject.Predmet.ProtustrankaFormatedWithAdress>
  <DomainObject.Predmet.ProtustrankaFormatedWithAdressOIB>
    <izvorni_sadrzaj> KOMCONEXI jednostavno društvo s ograničenom odgovornošću za trgovinu i usluge, OIB 02800240720, Krešićeva 10, 10000 Zagreb</izvorni_sadrzaj>
    <derivirana_varijabla naziv="DomainObject.Predmet.ProtustrankaFormatedWithAdressOIB_1"> KOMCONEXI jednostavno društvo s ograničenom odgovornošću za trgovinu i usluge, OIB 02800240720, Krešićeva 10, 10000 Zagreb</derivirana_varijabla>
  </DomainObject.Predmet.ProtustrankaFormatedWithAdressOIB>
  <DomainObject.Predmet.ProtustrankaWithAdress>
    <izvorni_sadrzaj>KOMCONEXI jednostavno društvo s ograničenom odgovornošću za trgovinu i usluge Krešićeva 10, 10000 Zagreb</izvorni_sadrzaj>
    <derivirana_varijabla naziv="DomainObject.Predmet.ProtustrankaWithAdress_1">KOMCONEXI jednostavno društvo s ograničenom odgovornošću za trgovinu i usluge Krešićeva 10, 10000 Zagreb</derivirana_varijabla>
  </DomainObject.Predmet.ProtustrankaWithAdress>
  <DomainObject.Predmet.ProtustrankaWithAdressOIB>
    <izvorni_sadrzaj>KOMCONEXI jednostavno društvo s ograničenom odgovornošću za trgovinu i usluge, OIB 02800240720, Krešićeva 10, 10000 Zagreb</izvorni_sadrzaj>
    <derivirana_varijabla naziv="DomainObject.Predmet.ProtustrankaWithAdressOIB_1">KOMCONEXI jednostavno društvo s ograničenom odgovornošću za trgovinu i usluge, OIB 02800240720, Krešićeva 10, 10000 Zagreb</derivirana_varijabla>
  </DomainObject.Predmet.ProtustrankaWithAdressOIB>
  <DomainObject.Predmet.ProtustrankaNazivFormated>
    <izvorni_sadrzaj>KOMCONEXI jednostavno društvo s ograničenom odgovornošću za trgovinu i usluge</izvorni_sadrzaj>
    <derivirana_varijabla naziv="DomainObject.Predmet.ProtustrankaNazivFormated_1">KOMCONEXI jednostavno društvo s ograničenom odgovornošću za trgovinu i usluge</derivirana_varijabla>
  </DomainObject.Predmet.ProtustrankaNazivFormated>
  <DomainObject.Predmet.ProtustrankaNazivFormatedOIB>
    <izvorni_sadrzaj>KOMCONEXI jednostavno društvo s ograničenom odgovornošću za trgovinu i usluge, OIB 02800240720</izvorni_sadrzaj>
    <derivirana_varijabla naziv="DomainObject.Predmet.ProtustrankaNazivFormatedOIB_1">KOMCONEXI jednostavno društvo s ograničenom odgovornošću za trgovinu i usluge, OIB 02800240720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KOMCONEXI jednostavno društvo s ograničenom odgovornošću za trgovinu i usluge</item>
    </izvorni_sadrzaj>
    <derivirana_varijabla naziv="DomainObject.Predmet.ProtuStrankaListFormated_1">
      <item>KOMCONEXI jednostavno društvo s ograničenom odgovornošću za trgovinu i usluge</item>
    </derivirana_varijabla>
  </DomainObject.Predmet.ProtuStrankaListFormated>
  <DomainObject.Predmet.ProtuStrankaListFormatedOIB>
    <izvorni_sadrzaj>
      <item>KOMCONEXI jednostavno društvo s ograničenom odgovornošću za trgovinu i usluge, OIB 02800240720</item>
    </izvorni_sadrzaj>
    <derivirana_varijabla naziv="DomainObject.Predmet.ProtuStrankaListFormatedOIB_1">
      <item>KOMCONEXI jednostavno društvo s ograničenom odgovornošću za trgovinu i usluge, OIB 02800240720</item>
    </derivirana_varijabla>
  </DomainObject.Predmet.ProtuStrankaListFormatedOIB>
  <DomainObject.Predmet.ProtuStrankaListFormatedWithAdress>
    <izvorni_sadrzaj>
      <item>KOMCONEXI jednostavno društvo s ograničenom odgovornošću za trgovinu i usluge, Krešićeva 10, 10000 Zagreb</item>
    </izvorni_sadrzaj>
    <derivirana_varijabla naziv="DomainObject.Predmet.ProtuStrankaListFormatedWithAdress_1">
      <item>KOMCONEXI jednostavno društvo s ograničenom odgovornošću za trgovinu i usluge, Krešićeva 10, 10000 Zagreb</item>
    </derivirana_varijabla>
  </DomainObject.Predmet.ProtuStrankaListFormatedWithAdress>
  <DomainObject.Predmet.ProtuStrankaListFormatedWithAdressOIB>
    <izvorni_sadrzaj>
      <item>KOMCONEXI jednostavno društvo s ograničenom odgovornošću za trgovinu i usluge, OIB 02800240720, Krešićeva 10, 10000 Zagreb</item>
    </izvorni_sadrzaj>
    <derivirana_varijabla naziv="DomainObject.Predmet.ProtuStrankaListFormatedWithAdressOIB_1">
      <item>KOMCONEXI jednostavno društvo s ograničenom odgovornošću za trgovinu i usluge, OIB 02800240720, Krešićeva 10, 10000 Zagreb</item>
    </derivirana_varijabla>
  </DomainObject.Predmet.ProtuStrankaListFormatedWithAdressOIB>
  <DomainObject.Predmet.ProtuStrankaListNazivFormated>
    <izvorni_sadrzaj>
      <item>KOMCONEXI jednostavno društvo s ograničenom odgovornošću za trgovinu i usluge</item>
    </izvorni_sadrzaj>
    <derivirana_varijabla naziv="DomainObject.Predmet.ProtuStrankaListNazivFormated_1">
      <item>KOMCONEXI jednostavno društvo s ograničenom odgovornošću za trgovinu i usluge</item>
    </derivirana_varijabla>
  </DomainObject.Predmet.ProtuStrankaListNazivFormated>
  <DomainObject.Predmet.ProtuStrankaListNazivFormatedOIB>
    <izvorni_sadrzaj>
      <item>KOMCONEXI jednostavno društvo s ograničenom odgovornošću za trgovinu i usluge, OIB 02800240720</item>
    </izvorni_sadrzaj>
    <derivirana_varijabla naziv="DomainObject.Predmet.ProtuStrankaListNazivFormatedOIB_1">
      <item>KOMCONEXI jednostavno društvo s ograničenom odgovornošću za trgovinu i usluge, OIB 02800240720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KOMCONEXI jednostavno društvo s ograničenom odgovornošću za trgovinu i usluge</izvorni_sadrzaj>
    <derivirana_varijabla naziv="DomainObject.Predmet.ProtustrankaIDrugi_1">KOMCONEXI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KOMCONEXI jednostavno društvo s ograničenom odgovornošću za trgovinu i usluge, OIB 02800240720, Krešićeva 10, 10000 Zagreb</izvorni_sadrzaj>
    <derivirana_varijabla naziv="DomainObject.Predmet.ProtustrankaIDrugiAdressOIB_1">KOMCONEXI jednostavno društvo s ograničenom odgovornošću za trgovinu i usluge, OIB 02800240720, Krešićeva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KOMCONEXI jednostavno društvo s ograničenom odgovornošću za trgovinu i usluge</item>
      <item>FINA Regionalni centar Zagreb</item>
    </izvorni_sadrzaj>
    <derivirana_varijabla naziv="DomainObject.Predmet.SudioniciListNaziv_1">
      <item>KOMCONEXI jednostavno društvo s ograničenom odgovornošću za trgovinu i usluge</item>
      <item>FINA Regionalni centar Zagreb</item>
    </derivirana_varijabla>
  </DomainObject.Predmet.SudioniciListNaziv>
  <DomainObject.Predmet.SudioniciListAdressOIB>
    <izvorni_sadrzaj>
      <item>KOMCONEXI jednostavno društvo s ograničenom odgovornošću za trgovinu i usluge, OIB 02800240720, Krešićeva 10,10000 Zagreb</item>
      <item>FINA Regionalni centar Zagreb, OIB 85821130368, Trg svibanjskih žrtava 1995. 1,10000 Zagreb</item>
    </izvorni_sadrzaj>
    <derivirana_varijabla naziv="DomainObject.Predmet.SudioniciListAdressOIB_1">
      <item>KOMCONEXI jednostavno društvo s ograničenom odgovornošću za trgovinu i usluge, OIB 02800240720, Krešićeva 10,10000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02800240720</item>
      <item>, OIB 85821130368</item>
    </izvorni_sadrzaj>
    <derivirana_varijabla naziv="DomainObject.Predmet.SudioniciListNazivOIB_1">
      <item>, OIB 02800240720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387</properties:Words>
  <properties:Characters>2168</properties:Characters>
  <properties:Lines>64</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2018-07-18T08:58:00Z</dcterms:created>
  <dc:creator>Sudsko vijeæe</dc:creator>
  <cp:lastModifiedBy>Marijan Marković</cp:lastModifiedBy>
  <cp:lastPrinted>2018-07-18T08:57:00Z</cp:lastPrinted>
  <dcterms:modified xmlns:xsi="http://www.w3.org/2001/XMLSchema-instance" xsi:type="dcterms:W3CDTF">2018-07-18T09:01:00Z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(St-1224-2018 - zaključak vjerovnici.docx)</vt:lpwstr>
  </prop:property>
  <prop:property name="CC_coloring" pid="4" fmtid="{D5CDD505-2E9C-101B-9397-08002B2CF9AE}">
    <vt:bool>false</vt:bool>
  </prop:property>
  <prop:property name="BrojStranica" pid="5" fmtid="{D5CDD505-2E9C-101B-9397-08002B2CF9AE}">
    <vt:i4>2</vt:i4>
  </prop:property>
</prop:Properties>
</file>