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05248" w14:paraId="fc05248" w:rsidRDefault="00097CC0" w:rsidP="00F8588B" w:rsidR="00097CC0" w:rsidRPr="00F8588B">
      <w:pPr>
        <w:pStyle w:val="Bezproreda"/>
        <w:jc w:val="right"/>
        <w15:collapsed w:val="false"/>
        <w:rPr>
          <w:rFonts w:hAnsi="Times New Roman" w:ascii="Times New Roman"/>
          <w:sz w:val="24"/>
          <w:szCs w:val="24"/>
        </w:rPr>
      </w:pPr>
      <w:bookmarkStart w:name="_GoBack" w:id="0"/>
      <w:bookmarkEnd w:id="0"/>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404F3C" w:rsidR="00404F3C" w:rsidRPr="00F8588B">
      <w:pPr>
        <w:pStyle w:val="Bezproreda"/>
        <w:rPr>
          <w:rFonts w:hAnsi="Times New Roman" w:ascii="Times New Roman"/>
          <w:sz w:val="24"/>
          <w:szCs w:val="24"/>
        </w:rPr>
      </w:pPr>
    </w:p>
    <w:p w:rsidRDefault="00366B2D" w:rsidP="00752475" w:rsidR="00404F3C" w:rsidRPr="00F8588B">
      <w:pPr>
        <w:pStyle w:val="Bezproreda"/>
        <w:jc w:val="center"/>
        <w:rPr>
          <w:rFonts w:hAnsi="Times New Roman" w:ascii="Times New Roman"/>
          <w:sz w:val="24"/>
          <w:szCs w:val="24"/>
        </w:rPr>
      </w:pPr>
      <w:r w:rsidRPr="00F8588B">
        <w:rPr>
          <w:rFonts w:hAnsi="Times New Roman" w:ascii="Times New Roman"/>
          <w:sz w:val="24"/>
          <w:szCs w:val="24"/>
        </w:rPr>
        <w:t>R J E Š E NJ E</w:t>
      </w:r>
    </w:p>
    <w:p w:rsidRDefault="00404F3C" w:rsidP="00404F3C" w:rsidR="00404F3C" w:rsidRPr="00F8588B">
      <w:pPr>
        <w:pStyle w:val="Bezproreda"/>
        <w:rPr>
          <w:rFonts w:hAnsi="Times New Roman" w:ascii="Times New Roman"/>
          <w:sz w:val="24"/>
          <w:szCs w:val="24"/>
        </w:rPr>
      </w:pPr>
    </w:p>
    <w:p w:rsidRDefault="00ED0F94" w:rsidP="00404F3C" w:rsidR="00ED0F94" w:rsidRPr="00F8588B">
      <w:pPr>
        <w:pStyle w:val="Bezproreda"/>
        <w:rPr>
          <w:rFonts w:hAnsi="Times New Roman" w:ascii="Times New Roman"/>
          <w:sz w:val="24"/>
          <w:szCs w:val="24"/>
        </w:rPr>
      </w:pPr>
    </w:p>
    <w:p w:rsidRDefault="00404F3C" w:rsidP="00985F74" w:rsidR="00404F3C" w:rsidRPr="00F8588B">
      <w:pPr>
        <w:pStyle w:val="Bezproreda"/>
        <w:ind w:firstLine="708"/>
        <w:jc w:val="both"/>
        <w:rPr>
          <w:rStyle w:val="tabletextfield"/>
          <w:rFonts w:hAnsi="Times New Roman" w:ascii="Times New Roman"/>
          <w:sz w:val="24"/>
          <w:szCs w:val="24"/>
        </w:rPr>
      </w:pPr>
      <w:r w:rsidRPr="00F8588B">
        <w:rPr>
          <w:rFonts w:hAnsi="Times New Roman" w:ascii="Times New Roman"/>
          <w:sz w:val="24"/>
          <w:szCs w:val="24"/>
        </w:rPr>
        <w:t>Trgovački sud u Osijeku, po stečajno</w:t>
      </w:r>
      <w:r w:rsidR="002E2590">
        <w:rPr>
          <w:rFonts w:hAnsi="Times New Roman" w:ascii="Times New Roman"/>
          <w:sz w:val="24"/>
          <w:szCs w:val="24"/>
        </w:rPr>
        <w:t>j</w:t>
      </w:r>
      <w:r w:rsidRPr="00F8588B">
        <w:rPr>
          <w:rFonts w:hAnsi="Times New Roman" w:ascii="Times New Roman"/>
          <w:sz w:val="24"/>
          <w:szCs w:val="24"/>
        </w:rPr>
        <w:t xml:space="preserve"> su</w:t>
      </w:r>
      <w:r w:rsidR="002E2590">
        <w:rPr>
          <w:rFonts w:hAnsi="Times New Roman" w:ascii="Times New Roman"/>
          <w:sz w:val="24"/>
          <w:szCs w:val="24"/>
        </w:rPr>
        <w:t xml:space="preserve">tkinji </w:t>
      </w:r>
      <w:r w:rsidR="00F3298B" w:rsidRPr="00F8588B">
        <w:rPr>
          <w:rFonts w:hAnsi="Times New Roman" w:ascii="Times New Roman"/>
          <w:sz w:val="24"/>
          <w:szCs w:val="24"/>
        </w:rPr>
        <w:t>Nadi Roso</w:t>
      </w:r>
      <w:r w:rsidRPr="00F8588B">
        <w:rPr>
          <w:rFonts w:hAnsi="Times New Roman" w:ascii="Times New Roman"/>
          <w:sz w:val="24"/>
          <w:szCs w:val="24"/>
        </w:rPr>
        <w:t xml:space="preserve">, u stečajnom </w:t>
      </w:r>
      <w:r w:rsidR="00366B2D" w:rsidRPr="00F8588B">
        <w:rPr>
          <w:rFonts w:hAnsi="Times New Roman" w:ascii="Times New Roman"/>
          <w:sz w:val="24"/>
          <w:szCs w:val="24"/>
        </w:rPr>
        <w:t>postupku nad dužnikom</w:t>
      </w:r>
      <w:r w:rsidRPr="00F8588B">
        <w:rPr>
          <w:rFonts w:hAnsi="Times New Roman" w:ascii="Times New Roman"/>
          <w:sz w:val="24"/>
          <w:szCs w:val="24"/>
        </w:rPr>
        <w:t xml:space="preserve"> </w:t>
      </w:r>
      <w:r w:rsidR="004375CF" w:rsidRPr="004375CF">
        <w:rPr>
          <w:rFonts w:hAnsi="Times New Roman" w:ascii="Times New Roman"/>
          <w:b/>
          <w:sz w:val="24"/>
          <w:szCs w:val="24"/>
        </w:rPr>
        <w:t xml:space="preserve">TRON d.o.o. u stečaju, </w:t>
      </w:r>
      <w:proofErr w:type="spellStart"/>
      <w:r w:rsidR="004375CF" w:rsidRPr="004375CF">
        <w:rPr>
          <w:rFonts w:hAnsi="Times New Roman" w:ascii="Times New Roman"/>
          <w:b/>
          <w:sz w:val="24"/>
          <w:szCs w:val="24"/>
        </w:rPr>
        <w:t>Petrijevci</w:t>
      </w:r>
      <w:proofErr w:type="spellEnd"/>
      <w:r w:rsidR="004375CF" w:rsidRPr="004375CF">
        <w:rPr>
          <w:rFonts w:hAnsi="Times New Roman" w:ascii="Times New Roman"/>
          <w:b/>
          <w:sz w:val="24"/>
          <w:szCs w:val="24"/>
        </w:rPr>
        <w:t>, Republike 208, OIB: 77935918329, MBS: 030001915</w:t>
      </w:r>
      <w:r w:rsidR="004375CF">
        <w:rPr>
          <w:b/>
        </w:rPr>
        <w:t xml:space="preserve"> </w:t>
      </w:r>
      <w:r w:rsidRPr="00F8588B">
        <w:rPr>
          <w:rStyle w:val="tabletextfield"/>
          <w:rFonts w:hAnsi="Times New Roman" w:ascii="Times New Roman"/>
          <w:sz w:val="24"/>
          <w:szCs w:val="24"/>
        </w:rPr>
        <w:t xml:space="preserve">dana </w:t>
      </w:r>
      <w:r w:rsidR="004375CF">
        <w:rPr>
          <w:rStyle w:val="tabletextfield"/>
          <w:rFonts w:hAnsi="Times New Roman" w:ascii="Times New Roman"/>
          <w:sz w:val="24"/>
          <w:szCs w:val="24"/>
        </w:rPr>
        <w:t>17. lipnja</w:t>
      </w:r>
      <w:r w:rsidR="002E2590">
        <w:rPr>
          <w:rStyle w:val="tabletextfield"/>
          <w:rFonts w:hAnsi="Times New Roman" w:ascii="Times New Roman"/>
          <w:sz w:val="24"/>
          <w:szCs w:val="24"/>
        </w:rPr>
        <w:t xml:space="preserve"> 2016. g.,</w:t>
      </w:r>
    </w:p>
    <w:p w:rsidRDefault="00B834B5" w:rsidP="00752475" w:rsidR="00B834B5" w:rsidRPr="00F8588B">
      <w:pPr>
        <w:pStyle w:val="Bezproreda"/>
        <w:jc w:val="center"/>
        <w:rPr>
          <w:rStyle w:val="tabletextfield"/>
          <w:rFonts w:hAnsi="Times New Roman" w:ascii="Times New Roman"/>
          <w:sz w:val="24"/>
          <w:szCs w:val="24"/>
        </w:rPr>
      </w:pPr>
    </w:p>
    <w:p w:rsidRDefault="0095694F" w:rsidP="00752475" w:rsidR="0095694F" w:rsidRPr="00F8588B">
      <w:pPr>
        <w:pStyle w:val="Bezproreda"/>
        <w:jc w:val="center"/>
        <w:rPr>
          <w:rStyle w:val="tabletextfield"/>
          <w:rFonts w:hAnsi="Times New Roman" w:ascii="Times New Roman"/>
          <w:sz w:val="24"/>
          <w:szCs w:val="24"/>
        </w:rPr>
      </w:pPr>
    </w:p>
    <w:p w:rsidRDefault="00366B2D" w:rsidP="00752475" w:rsidR="00404F3C" w:rsidRPr="00F8588B">
      <w:pPr>
        <w:pStyle w:val="Bezproreda"/>
        <w:jc w:val="center"/>
        <w:rPr>
          <w:rStyle w:val="tabletextfield"/>
          <w:rFonts w:hAnsi="Times New Roman" w:ascii="Times New Roman"/>
          <w:sz w:val="24"/>
          <w:szCs w:val="24"/>
        </w:rPr>
      </w:pPr>
      <w:r w:rsidRPr="00F8588B">
        <w:rPr>
          <w:rStyle w:val="tabletextfield"/>
          <w:rFonts w:hAnsi="Times New Roman" w:ascii="Times New Roman"/>
          <w:sz w:val="24"/>
          <w:szCs w:val="24"/>
        </w:rPr>
        <w:t>r i j e š i o</w:t>
      </w:r>
      <w:r w:rsidR="00065080" w:rsidRPr="00F8588B">
        <w:rPr>
          <w:rStyle w:val="tabletextfield"/>
          <w:rFonts w:hAnsi="Times New Roman" w:ascii="Times New Roman"/>
          <w:sz w:val="24"/>
          <w:szCs w:val="24"/>
        </w:rPr>
        <w:t xml:space="preserve"> </w:t>
      </w:r>
      <w:r w:rsidR="003C1C2B" w:rsidRPr="00F8588B">
        <w:rPr>
          <w:rStyle w:val="tabletextfield"/>
          <w:rFonts w:hAnsi="Times New Roman" w:ascii="Times New Roman"/>
          <w:sz w:val="24"/>
          <w:szCs w:val="24"/>
        </w:rPr>
        <w:t xml:space="preserve"> </w:t>
      </w:r>
      <w:r w:rsidR="00404F3C" w:rsidRPr="00F8588B">
        <w:rPr>
          <w:rStyle w:val="tabletextfield"/>
          <w:rFonts w:hAnsi="Times New Roman" w:ascii="Times New Roman"/>
          <w:sz w:val="24"/>
          <w:szCs w:val="24"/>
        </w:rPr>
        <w:t xml:space="preserve">  je</w:t>
      </w:r>
    </w:p>
    <w:p w:rsidRDefault="00ED0F94" w:rsidP="00752475" w:rsidR="00ED0F94" w:rsidRPr="00F8588B">
      <w:pPr>
        <w:pStyle w:val="Bezproreda"/>
        <w:jc w:val="center"/>
        <w:rPr>
          <w:rStyle w:val="tabletextfield"/>
          <w:rFonts w:hAnsi="Times New Roman" w:ascii="Times New Roman"/>
          <w:sz w:val="24"/>
          <w:szCs w:val="24"/>
        </w:rPr>
      </w:pPr>
    </w:p>
    <w:p w:rsidRDefault="00573829" w:rsidP="00752475" w:rsidR="00573829" w:rsidRPr="00F8588B">
      <w:pPr>
        <w:pStyle w:val="Bezproreda"/>
        <w:jc w:val="center"/>
        <w:rPr>
          <w:rStyle w:val="tabletextfield"/>
          <w:rFonts w:hAnsi="Times New Roman" w:ascii="Times New Roman"/>
          <w:sz w:val="24"/>
          <w:szCs w:val="24"/>
        </w:rPr>
      </w:pPr>
    </w:p>
    <w:p w:rsidRDefault="00366B2D" w:rsidP="004375CF" w:rsidR="00366B2D" w:rsidRPr="004375CF">
      <w:pPr>
        <w:pStyle w:val="Bezproreda"/>
        <w:numPr>
          <w:ilvl w:val="0"/>
          <w:numId w:val="42"/>
        </w:numPr>
        <w:jc w:val="both"/>
        <w:rPr>
          <w:rFonts w:hAnsi="Times New Roman" w:ascii="Times New Roman"/>
          <w:sz w:val="24"/>
          <w:szCs w:val="24"/>
        </w:rPr>
      </w:pPr>
      <w:r w:rsidRPr="004375CF">
        <w:rPr>
          <w:rFonts w:hAnsi="Times New Roman" w:ascii="Times New Roman"/>
          <w:sz w:val="24"/>
          <w:szCs w:val="24"/>
        </w:rPr>
        <w:t>ZAKLJUČUJE</w:t>
      </w:r>
      <w:r w:rsidR="00273331" w:rsidRPr="004375CF">
        <w:rPr>
          <w:rFonts w:hAnsi="Times New Roman" w:ascii="Times New Roman"/>
          <w:sz w:val="24"/>
          <w:szCs w:val="24"/>
        </w:rPr>
        <w:t xml:space="preserve"> SE</w:t>
      </w:r>
      <w:r w:rsidRPr="004375CF">
        <w:rPr>
          <w:rFonts w:hAnsi="Times New Roman" w:ascii="Times New Roman"/>
          <w:sz w:val="24"/>
          <w:szCs w:val="24"/>
        </w:rPr>
        <w:t xml:space="preserve"> stečajni postupak nad dužnikom </w:t>
      </w:r>
      <w:r w:rsidR="004375CF" w:rsidRPr="004375CF">
        <w:rPr>
          <w:rFonts w:hAnsi="Times New Roman" w:ascii="Times New Roman"/>
          <w:b/>
          <w:sz w:val="24"/>
          <w:szCs w:val="24"/>
        </w:rPr>
        <w:t xml:space="preserve">TRON d.o.o. u stečaju, </w:t>
      </w:r>
      <w:proofErr w:type="spellStart"/>
      <w:r w:rsidR="004375CF" w:rsidRPr="004375CF">
        <w:rPr>
          <w:rFonts w:hAnsi="Times New Roman" w:ascii="Times New Roman"/>
          <w:b/>
          <w:sz w:val="24"/>
          <w:szCs w:val="24"/>
        </w:rPr>
        <w:t>Petrijevci</w:t>
      </w:r>
      <w:proofErr w:type="spellEnd"/>
      <w:r w:rsidR="004375CF" w:rsidRPr="004375CF">
        <w:rPr>
          <w:rFonts w:hAnsi="Times New Roman" w:ascii="Times New Roman"/>
          <w:b/>
          <w:sz w:val="24"/>
          <w:szCs w:val="24"/>
        </w:rPr>
        <w:t>, Republike 208, OIB: 77935918329, MBS: 030001915</w:t>
      </w:r>
      <w:r w:rsidRPr="004375CF">
        <w:rPr>
          <w:rFonts w:hAnsi="Times New Roman" w:ascii="Times New Roman"/>
          <w:sz w:val="24"/>
          <w:szCs w:val="24"/>
        </w:rPr>
        <w:t>.</w:t>
      </w:r>
    </w:p>
    <w:p w:rsidRDefault="004375CF" w:rsidP="004375CF" w:rsidR="004375CF" w:rsidRPr="004375CF">
      <w:pPr>
        <w:pStyle w:val="Bezproreda"/>
        <w:jc w:val="both"/>
        <w:rPr>
          <w:rFonts w:hAnsi="Times New Roman" w:ascii="Times New Roman"/>
          <w:sz w:val="24"/>
          <w:szCs w:val="24"/>
        </w:rPr>
      </w:pPr>
    </w:p>
    <w:p w:rsidRDefault="00366B2D" w:rsidP="004375CF" w:rsidR="00366B2D" w:rsidRPr="004375CF">
      <w:pPr>
        <w:pStyle w:val="Bezproreda"/>
        <w:numPr>
          <w:ilvl w:val="0"/>
          <w:numId w:val="42"/>
        </w:numPr>
        <w:jc w:val="both"/>
        <w:rPr>
          <w:rFonts w:hAnsi="Times New Roman" w:ascii="Times New Roman"/>
          <w:sz w:val="24"/>
          <w:szCs w:val="24"/>
        </w:rPr>
      </w:pPr>
      <w:r w:rsidRPr="004375CF">
        <w:rPr>
          <w:rFonts w:hAnsi="Times New Roman" w:ascii="Times New Roman"/>
          <w:sz w:val="24"/>
          <w:szCs w:val="24"/>
        </w:rPr>
        <w:t xml:space="preserve">Ovo rješenje objavit će se na </w:t>
      </w:r>
      <w:r w:rsidR="00097CC0" w:rsidRPr="004375CF">
        <w:rPr>
          <w:rFonts w:hAnsi="Times New Roman" w:ascii="Times New Roman"/>
          <w:sz w:val="24"/>
          <w:szCs w:val="24"/>
        </w:rPr>
        <w:t>e-</w:t>
      </w:r>
      <w:r w:rsidRPr="004375CF">
        <w:rPr>
          <w:rFonts w:hAnsi="Times New Roman" w:ascii="Times New Roman"/>
          <w:sz w:val="24"/>
          <w:szCs w:val="24"/>
        </w:rPr>
        <w:t>oglasnoj ploči suda</w:t>
      </w:r>
      <w:r w:rsidR="009B5376" w:rsidRPr="004375CF">
        <w:rPr>
          <w:rFonts w:hAnsi="Times New Roman" w:ascii="Times New Roman"/>
          <w:sz w:val="24"/>
          <w:szCs w:val="24"/>
        </w:rPr>
        <w:t xml:space="preserve"> Trgovačkog suda u Osijeku</w:t>
      </w:r>
      <w:r w:rsidRPr="004375CF">
        <w:rPr>
          <w:rFonts w:hAnsi="Times New Roman" w:ascii="Times New Roman"/>
          <w:sz w:val="24"/>
          <w:szCs w:val="24"/>
        </w:rPr>
        <w:t>.</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numPr>
          <w:ilvl w:val="0"/>
          <w:numId w:val="42"/>
        </w:numPr>
        <w:jc w:val="both"/>
        <w:rPr>
          <w:rFonts w:hAnsi="Times New Roman" w:ascii="Times New Roman"/>
          <w:sz w:val="24"/>
          <w:szCs w:val="24"/>
        </w:rPr>
      </w:pPr>
      <w:r w:rsidRPr="004375CF">
        <w:rPr>
          <w:rFonts w:hAnsi="Times New Roman" w:ascii="Times New Roman"/>
          <w:sz w:val="24"/>
          <w:szCs w:val="24"/>
        </w:rPr>
        <w:t xml:space="preserve">Obvezuje se stečajna upraviteljica da završi sve poslove vezane za uredno zaključenje stečajnog postupka kao što su </w:t>
      </w:r>
      <w:proofErr w:type="spellStart"/>
      <w:r w:rsidRPr="004375CF">
        <w:rPr>
          <w:rFonts w:hAnsi="Times New Roman" w:ascii="Times New Roman"/>
          <w:sz w:val="24"/>
          <w:szCs w:val="24"/>
        </w:rPr>
        <w:t>izlučenje</w:t>
      </w:r>
      <w:proofErr w:type="spellEnd"/>
      <w:r w:rsidRPr="004375CF">
        <w:rPr>
          <w:rFonts w:hAnsi="Times New Roman" w:ascii="Times New Roman"/>
          <w:sz w:val="24"/>
          <w:szCs w:val="24"/>
        </w:rPr>
        <w:t xml:space="preserve"> i arhiviranje poslovne dokumentacije, zatvaranje žiro računa stečajnog dužnika, izrada završnih izvješća te o tome podnijeti izvješće stečajnom sutkinji, podmirenje preostalih troškova stečajnog postupka - pristojba. </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numPr>
          <w:ilvl w:val="0"/>
          <w:numId w:val="42"/>
        </w:numPr>
        <w:jc w:val="both"/>
        <w:rPr>
          <w:rFonts w:hAnsi="Times New Roman" w:ascii="Times New Roman"/>
          <w:sz w:val="24"/>
          <w:szCs w:val="24"/>
        </w:rPr>
      </w:pPr>
      <w:r w:rsidRPr="004375CF">
        <w:rPr>
          <w:rFonts w:hAnsi="Times New Roman" w:ascii="Times New Roman"/>
          <w:sz w:val="24"/>
          <w:szCs w:val="24"/>
        </w:rPr>
        <w:t xml:space="preserve">Daje se suglasnost st. upraviteljici da u korist stečajne mase nastavi postupak pred Trgovačkim sudom u Osijeku poslovni broj 6 P-269/13 </w:t>
      </w:r>
      <w:r w:rsidRPr="004375CF">
        <w:rPr>
          <w:rFonts w:hAnsi="Times New Roman" w:ascii="Times New Roman"/>
          <w:bCs/>
          <w:sz w:val="24"/>
          <w:szCs w:val="24"/>
        </w:rPr>
        <w:t>te u slučaju da u drugom stupnju ne bude potvrđena prvostupanjska odluka da se podnese ustavna tužba odnosno poduzmu sva pravna sredstva, zatim da poduzme sve radnje u odnosu na depozit – povrat u iznosu od 517.907,98 kn od GPK d.d. Krk s osnove Ugovora o izvođenju radova broj 51-10-3-011-13.</w:t>
      </w:r>
    </w:p>
    <w:p w:rsidRDefault="004375CF" w:rsidP="004375CF" w:rsidR="004375CF">
      <w:pPr>
        <w:pStyle w:val="Odlomakpopisa"/>
        <w:rPr>
          <w:rFonts w:hAnsi="Times New Roman" w:ascii="Times New Roman"/>
          <w:sz w:val="24"/>
          <w:szCs w:val="24"/>
        </w:rPr>
      </w:pPr>
    </w:p>
    <w:p w:rsidRDefault="004375CF" w:rsidP="004375CF" w:rsidR="004375CF" w:rsidRPr="004375CF">
      <w:pPr>
        <w:pStyle w:val="Bezproreda"/>
        <w:ind w:left="1068"/>
        <w:jc w:val="both"/>
        <w:rPr>
          <w:rFonts w:hAnsi="Times New Roman" w:ascii="Times New Roman"/>
          <w:sz w:val="24"/>
          <w:szCs w:val="24"/>
        </w:rPr>
      </w:pPr>
    </w:p>
    <w:p w:rsidRDefault="00366B2D" w:rsidP="004375CF" w:rsidR="00366B2D" w:rsidRPr="004375CF">
      <w:pPr>
        <w:pStyle w:val="Bezproreda"/>
        <w:numPr>
          <w:ilvl w:val="0"/>
          <w:numId w:val="42"/>
        </w:numPr>
        <w:jc w:val="both"/>
        <w:rPr>
          <w:rFonts w:hAnsi="Times New Roman" w:ascii="Times New Roman"/>
          <w:sz w:val="24"/>
          <w:szCs w:val="24"/>
        </w:rPr>
      </w:pPr>
      <w:r w:rsidRPr="004375CF">
        <w:rPr>
          <w:rFonts w:hAnsi="Times New Roman" w:ascii="Times New Roman"/>
          <w:sz w:val="24"/>
          <w:szCs w:val="24"/>
        </w:rPr>
        <w:t xml:space="preserve"> Nakon pravomoćnosti, rješenje će se dostaviti </w:t>
      </w:r>
      <w:r w:rsidR="0095694F" w:rsidRPr="004375CF">
        <w:rPr>
          <w:rFonts w:hAnsi="Times New Roman" w:ascii="Times New Roman"/>
          <w:sz w:val="24"/>
          <w:szCs w:val="24"/>
        </w:rPr>
        <w:t>registru pravnih osoba Trgovačkog suda u Osijeku</w:t>
      </w:r>
      <w:r w:rsidRPr="004375CF">
        <w:rPr>
          <w:rFonts w:hAnsi="Times New Roman" w:ascii="Times New Roman"/>
          <w:sz w:val="24"/>
          <w:szCs w:val="24"/>
        </w:rPr>
        <w:t xml:space="preserve">, radi upisa brisanja </w:t>
      </w:r>
      <w:r w:rsidR="004C178A" w:rsidRPr="004375CF">
        <w:rPr>
          <w:rFonts w:hAnsi="Times New Roman" w:ascii="Times New Roman"/>
          <w:sz w:val="24"/>
          <w:szCs w:val="24"/>
        </w:rPr>
        <w:t xml:space="preserve">iz registra </w:t>
      </w:r>
      <w:r w:rsidR="0095694F" w:rsidRPr="004375CF">
        <w:rPr>
          <w:rFonts w:hAnsi="Times New Roman" w:ascii="Times New Roman"/>
          <w:sz w:val="24"/>
          <w:szCs w:val="24"/>
        </w:rPr>
        <w:t>pravnih osoba</w:t>
      </w:r>
      <w:r w:rsidR="004C178A" w:rsidRPr="004375CF">
        <w:rPr>
          <w:rFonts w:hAnsi="Times New Roman" w:ascii="Times New Roman"/>
          <w:sz w:val="24"/>
          <w:szCs w:val="24"/>
        </w:rPr>
        <w:t>.</w:t>
      </w:r>
    </w:p>
    <w:p w:rsidRDefault="0041605D" w:rsidP="00C316F8" w:rsidR="0041605D">
      <w:pPr>
        <w:pStyle w:val="Bezproreda"/>
        <w:jc w:val="both"/>
        <w:rPr>
          <w:rFonts w:hAnsi="Times New Roman" w:ascii="Times New Roman"/>
          <w:sz w:val="24"/>
          <w:szCs w:val="24"/>
        </w:rPr>
      </w:pPr>
    </w:p>
    <w:p w:rsidRDefault="0074522F" w:rsidP="00A875E2" w:rsidR="0074522F">
      <w:pPr>
        <w:pStyle w:val="Bezproreda"/>
        <w:rPr>
          <w:rFonts w:hAnsi="Times New Roman" w:ascii="Times New Roman"/>
          <w:b/>
          <w:sz w:val="24"/>
          <w:szCs w:val="24"/>
        </w:rPr>
      </w:pPr>
    </w:p>
    <w:p w:rsidRDefault="002C1423" w:rsidP="00A875E2" w:rsidR="002C1423">
      <w:pPr>
        <w:pStyle w:val="Bezproreda"/>
        <w:rPr>
          <w:rFonts w:hAnsi="Times New Roman" w:ascii="Times New Roman"/>
          <w:b/>
          <w:sz w:val="24"/>
          <w:szCs w:val="24"/>
        </w:rPr>
      </w:pPr>
    </w:p>
    <w:p w:rsidRDefault="002C41A8" w:rsidP="002C41A8" w:rsidR="004C178A" w:rsidRPr="002C41A8">
      <w:pPr>
        <w:pStyle w:val="Bezproreda"/>
        <w:jc w:val="center"/>
        <w:rPr>
          <w:rFonts w:hAnsi="Times New Roman" w:ascii="Times New Roman"/>
          <w:b/>
          <w:sz w:val="24"/>
          <w:szCs w:val="24"/>
        </w:rPr>
      </w:pPr>
      <w:r>
        <w:rPr>
          <w:rFonts w:hAnsi="Times New Roman" w:ascii="Times New Roman"/>
          <w:b/>
          <w:sz w:val="24"/>
          <w:szCs w:val="24"/>
        </w:rPr>
        <w:t>Obrazloženje</w:t>
      </w:r>
    </w:p>
    <w:p w:rsidRDefault="000F43C9" w:rsidP="00C316F8" w:rsidR="000F43C9">
      <w:pPr>
        <w:pStyle w:val="Bezproreda"/>
        <w:jc w:val="both"/>
        <w:rPr>
          <w:rFonts w:hAnsi="Times New Roman" w:ascii="Times New Roman"/>
          <w:sz w:val="24"/>
          <w:szCs w:val="24"/>
        </w:rPr>
      </w:pPr>
    </w:p>
    <w:p w:rsidRDefault="00F31677" w:rsidP="004375CF" w:rsidR="00273331" w:rsidRPr="004375CF">
      <w:pPr>
        <w:pStyle w:val="Bezproreda"/>
        <w:ind w:firstLine="708"/>
        <w:jc w:val="both"/>
        <w:rPr>
          <w:rFonts w:hAnsi="Times New Roman" w:ascii="Times New Roman"/>
          <w:b/>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4375CF">
        <w:rPr>
          <w:rFonts w:hAnsi="Times New Roman" w:ascii="Times New Roman"/>
          <w:sz w:val="24"/>
          <w:szCs w:val="24"/>
        </w:rPr>
        <w:t>498/11 od 3. veljače 2012. g.</w:t>
      </w:r>
      <w:r w:rsidRPr="0074522F">
        <w:rPr>
          <w:rFonts w:hAnsi="Times New Roman" w:ascii="Times New Roman"/>
          <w:sz w:val="24"/>
          <w:szCs w:val="24"/>
        </w:rPr>
        <w:t xml:space="preserve"> otvoren je stečajni postupak nad</w:t>
      </w:r>
      <w:r w:rsidR="00FE5EB6" w:rsidRPr="0074522F">
        <w:rPr>
          <w:rFonts w:hAnsi="Times New Roman" w:ascii="Times New Roman"/>
          <w:sz w:val="24"/>
          <w:szCs w:val="24"/>
        </w:rPr>
        <w:t xml:space="preserve"> dužnikom</w:t>
      </w:r>
      <w:r w:rsidRPr="0074522F">
        <w:rPr>
          <w:rFonts w:hAnsi="Times New Roman" w:ascii="Times New Roman"/>
          <w:sz w:val="24"/>
          <w:szCs w:val="24"/>
        </w:rPr>
        <w:t xml:space="preserve"> </w:t>
      </w:r>
      <w:r w:rsidR="004375CF" w:rsidRPr="004375CF">
        <w:rPr>
          <w:rFonts w:hAnsi="Times New Roman" w:ascii="Times New Roman"/>
          <w:b/>
          <w:sz w:val="24"/>
          <w:szCs w:val="24"/>
        </w:rPr>
        <w:t xml:space="preserve">TRON d.o.o. u stečaju, </w:t>
      </w:r>
      <w:proofErr w:type="spellStart"/>
      <w:r w:rsidR="004375CF" w:rsidRPr="004375CF">
        <w:rPr>
          <w:rFonts w:hAnsi="Times New Roman" w:ascii="Times New Roman"/>
          <w:b/>
          <w:sz w:val="24"/>
          <w:szCs w:val="24"/>
        </w:rPr>
        <w:t>Petrijevci</w:t>
      </w:r>
      <w:proofErr w:type="spellEnd"/>
      <w:r w:rsidR="004375CF" w:rsidRPr="004375CF">
        <w:rPr>
          <w:rFonts w:hAnsi="Times New Roman" w:ascii="Times New Roman"/>
          <w:b/>
          <w:sz w:val="24"/>
          <w:szCs w:val="24"/>
        </w:rPr>
        <w:t>, Republike 208, OIB: 77935918329, MBS: 030001915</w:t>
      </w:r>
      <w:r w:rsidR="00F8588B" w:rsidRPr="0074522F">
        <w:rPr>
          <w:rFonts w:hAnsi="Times New Roman" w:ascii="Times New Roman"/>
          <w:b/>
          <w:sz w:val="24"/>
          <w:szCs w:val="24"/>
        </w:rPr>
        <w:t>.</w:t>
      </w:r>
      <w:r w:rsidR="002C41A8">
        <w:rPr>
          <w:rFonts w:hAnsi="Times New Roman" w:ascii="Times New Roman"/>
          <w:b/>
          <w:sz w:val="24"/>
          <w:szCs w:val="24"/>
        </w:rPr>
        <w:t xml:space="preserve"> </w:t>
      </w:r>
      <w:r w:rsidR="002E2590">
        <w:rPr>
          <w:rFonts w:hAnsi="Times New Roman" w:ascii="Times New Roman"/>
          <w:b/>
          <w:sz w:val="24"/>
          <w:szCs w:val="24"/>
        </w:rPr>
        <w:t xml:space="preserve"> </w:t>
      </w:r>
      <w:r w:rsidR="0041605D">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4375CF">
        <w:rPr>
          <w:rFonts w:hAnsi="Times New Roman" w:ascii="Times New Roman"/>
          <w:sz w:val="24"/>
          <w:szCs w:val="24"/>
        </w:rPr>
        <w:t>12. svibnja</w:t>
      </w:r>
      <w:r w:rsidR="0041605D">
        <w:rPr>
          <w:rFonts w:hAnsi="Times New Roman" w:ascii="Times New Roman"/>
          <w:sz w:val="24"/>
          <w:szCs w:val="24"/>
        </w:rPr>
        <w:t xml:space="preserve"> 2016</w:t>
      </w:r>
      <w:r w:rsidR="007833E9">
        <w:rPr>
          <w:rFonts w:hAnsi="Times New Roman" w:ascii="Times New Roman"/>
          <w:sz w:val="24"/>
          <w:szCs w:val="24"/>
        </w:rPr>
        <w:t>. g.</w:t>
      </w:r>
      <w:r w:rsidRPr="0074522F">
        <w:rPr>
          <w:rFonts w:hAnsi="Times New Roman" w:ascii="Times New Roman"/>
          <w:sz w:val="24"/>
          <w:szCs w:val="24"/>
        </w:rPr>
        <w:t xml:space="preserve"> te je završno ročište održano </w:t>
      </w:r>
      <w:r w:rsidR="004375CF">
        <w:rPr>
          <w:rFonts w:hAnsi="Times New Roman" w:ascii="Times New Roman"/>
          <w:sz w:val="24"/>
          <w:szCs w:val="24"/>
        </w:rPr>
        <w:t>17. lipnja</w:t>
      </w:r>
      <w:r w:rsidR="007833E9">
        <w:rPr>
          <w:rFonts w:hAnsi="Times New Roman" w:ascii="Times New Roman"/>
          <w:sz w:val="24"/>
          <w:szCs w:val="24"/>
        </w:rPr>
        <w:t xml:space="preserve"> 2016.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objavio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Na gore navedenom završnom ročištu s</w:t>
      </w:r>
      <w:r w:rsidR="0097707D" w:rsidRPr="0074522F">
        <w:rPr>
          <w:rFonts w:hAnsi="Times New Roman" w:ascii="Times New Roman"/>
          <w:sz w:val="24"/>
          <w:szCs w:val="24"/>
        </w:rPr>
        <w:t>tečajn</w:t>
      </w:r>
      <w:r w:rsidR="0041605D">
        <w:rPr>
          <w:rFonts w:hAnsi="Times New Roman" w:ascii="Times New Roman"/>
          <w:sz w:val="24"/>
          <w:szCs w:val="24"/>
        </w:rPr>
        <w:t>a</w:t>
      </w:r>
      <w:r w:rsidR="0097707D" w:rsidRPr="0074522F">
        <w:rPr>
          <w:rFonts w:hAnsi="Times New Roman" w:ascii="Times New Roman"/>
          <w:sz w:val="24"/>
          <w:szCs w:val="24"/>
        </w:rPr>
        <w:t xml:space="preserve"> upravitelj</w:t>
      </w:r>
      <w:r w:rsidR="0041605D">
        <w:rPr>
          <w:rFonts w:hAnsi="Times New Roman" w:ascii="Times New Roman"/>
          <w:sz w:val="24"/>
          <w:szCs w:val="24"/>
        </w:rPr>
        <w:t>ica</w:t>
      </w:r>
      <w:r w:rsidR="0097707D" w:rsidRPr="0074522F">
        <w:rPr>
          <w:rFonts w:hAnsi="Times New Roman" w:ascii="Times New Roman"/>
          <w:sz w:val="24"/>
          <w:szCs w:val="24"/>
        </w:rPr>
        <w:t xml:space="preserve"> podn</w:t>
      </w:r>
      <w:r w:rsidRPr="0074522F">
        <w:rPr>
          <w:rFonts w:hAnsi="Times New Roman" w:ascii="Times New Roman"/>
          <w:sz w:val="24"/>
          <w:szCs w:val="24"/>
        </w:rPr>
        <w:t>i</w:t>
      </w:r>
      <w:r w:rsidR="0041605D">
        <w:rPr>
          <w:rFonts w:hAnsi="Times New Roman" w:ascii="Times New Roman"/>
          <w:sz w:val="24"/>
          <w:szCs w:val="24"/>
        </w:rPr>
        <w:t>jela</w:t>
      </w:r>
      <w:r w:rsidRPr="0074522F">
        <w:rPr>
          <w:rFonts w:hAnsi="Times New Roman" w:ascii="Times New Roman"/>
          <w:sz w:val="24"/>
          <w:szCs w:val="24"/>
        </w:rPr>
        <w:t xml:space="preserve"> je </w:t>
      </w:r>
      <w:r w:rsidR="0097707D" w:rsidRPr="0074522F">
        <w:rPr>
          <w:rFonts w:hAnsi="Times New Roman" w:ascii="Times New Roman"/>
          <w:sz w:val="24"/>
          <w:szCs w:val="24"/>
        </w:rPr>
        <w:t xml:space="preserve">izvješće </w:t>
      </w:r>
      <w:r w:rsidRPr="0074522F">
        <w:rPr>
          <w:rFonts w:hAnsi="Times New Roman" w:ascii="Times New Roman"/>
          <w:sz w:val="24"/>
          <w:szCs w:val="24"/>
        </w:rPr>
        <w:t>te je nave</w:t>
      </w:r>
      <w:r w:rsidR="004375CF">
        <w:rPr>
          <w:rFonts w:hAnsi="Times New Roman" w:ascii="Times New Roman"/>
          <w:sz w:val="24"/>
          <w:szCs w:val="24"/>
        </w:rPr>
        <w:t>la</w:t>
      </w:r>
      <w:r w:rsidR="00273331">
        <w:rPr>
          <w:rFonts w:hAnsi="Times New Roman" w:ascii="Times New Roman"/>
          <w:sz w:val="24"/>
          <w:szCs w:val="24"/>
        </w:rPr>
        <w:t xml:space="preserve"> slijedeće podatke u odnosu na račun prihoda i rashoda t</w:t>
      </w:r>
      <w:r w:rsidR="007833E9" w:rsidRPr="00F105DB">
        <w:rPr>
          <w:rFonts w:hAnsi="Times New Roman" w:ascii="Times New Roman"/>
          <w:sz w:val="24"/>
          <w:szCs w:val="24"/>
        </w:rPr>
        <w:t xml:space="preserve">ijekom stečajnog postupka </w:t>
      </w:r>
      <w:r w:rsidR="00273331">
        <w:rPr>
          <w:rFonts w:hAnsi="Times New Roman" w:ascii="Times New Roman"/>
          <w:sz w:val="24"/>
          <w:szCs w:val="24"/>
        </w:rPr>
        <w:t>i to:</w:t>
      </w:r>
    </w:p>
    <w:p w:rsidRDefault="00273331" w:rsidP="00273331" w:rsidR="00273331">
      <w:pPr>
        <w:pStyle w:val="Bezproreda"/>
        <w:ind w:firstLine="708"/>
        <w:jc w:val="both"/>
        <w:rPr>
          <w:rFonts w:hAnsi="Times New Roman" w:ascii="Times New Roman"/>
          <w:sz w:val="24"/>
          <w:szCs w:val="24"/>
        </w:rPr>
      </w:pPr>
    </w:p>
    <w:p w:rsidRDefault="003540D6" w:rsidP="009B5376" w:rsidR="003540D6" w:rsidRPr="003540D6">
      <w:pPr>
        <w:pStyle w:val="Bezproreda"/>
        <w:jc w:val="both"/>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164"/>
        <w:gridCol w:w="759"/>
        <w:gridCol w:w="1073"/>
        <w:gridCol w:w="1073"/>
        <w:gridCol w:w="1073"/>
        <w:gridCol w:w="1073"/>
        <w:gridCol w:w="1073"/>
      </w:tblGrid>
      <w:tr w:rsidTr="004375CF" w:rsidR="004375CF" w:rsidRPr="004375CF">
        <w:trPr>
          <w:trHeight w:val="465"/>
        </w:trPr>
        <w:tc>
          <w:tcPr>
            <w:tcW w:type="pct" w:w="1747"/>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Naziv pozicije</w:t>
            </w:r>
          </w:p>
        </w:tc>
        <w:tc>
          <w:tcPr>
            <w:tcW w:type="pct" w:w="395"/>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AOP</w:t>
            </w:r>
            <w:r w:rsidRPr="004375CF">
              <w:rPr>
                <w:rFonts w:hAnsi="Times New Roman" w:ascii="Times New Roman"/>
                <w:b/>
                <w:sz w:val="24"/>
                <w:szCs w:val="24"/>
              </w:rPr>
              <w:br/>
              <w:t>oznaka</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03.02.2012-31.12.2012</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01.01.2013-31.12.2013</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01.01.2014-31.12.2014</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01.01.2015-31.12.2015.</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01.01.2016-31.05.2016</w:t>
            </w:r>
          </w:p>
        </w:tc>
      </w:tr>
      <w:tr w:rsidTr="004375CF" w:rsidR="004375CF" w:rsidRPr="004375CF">
        <w:trPr>
          <w:trHeight w:val="300"/>
        </w:trPr>
        <w:tc>
          <w:tcPr>
            <w:tcW w:type="pct" w:w="1747"/>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w:t>
            </w:r>
          </w:p>
        </w:tc>
        <w:tc>
          <w:tcPr>
            <w:tcW w:type="pct" w:w="395"/>
            <w:shd w:fill="BDD7EE"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2</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3</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4</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5</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6</w:t>
            </w:r>
          </w:p>
        </w:tc>
        <w:tc>
          <w:tcPr>
            <w:tcW w:type="pct" w:w="572"/>
            <w:shd w:fill="BDD7EE"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7</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I. POSLOVNI PRIHODI </w:t>
            </w:r>
            <w:r w:rsidRPr="004375CF">
              <w:rPr>
                <w:rFonts w:hAnsi="Times New Roman" w:ascii="Times New Roman"/>
                <w:sz w:val="24"/>
                <w:szCs w:val="24"/>
              </w:rPr>
              <w:t>(112+113)</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705.541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1.255.744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105.286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1.290.812</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16.000</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1. Prihodi od prodaje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408.944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125.505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104.751</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652.144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2. Ostali poslovni prihodi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113</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296.597</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1.130.239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535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638.668</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16.000</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II. POSLOVNI RASHODI </w:t>
            </w:r>
            <w:r w:rsidRPr="004375CF">
              <w:rPr>
                <w:rFonts w:hAnsi="Times New Roman" w:ascii="Times New Roman"/>
                <w:sz w:val="24"/>
                <w:szCs w:val="24"/>
              </w:rPr>
              <w:t>(115+116+120+124+125+126+129+130)</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905.506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3.111.153</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3.330.999</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8.581.498</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60.037</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1. Promjene vrijednosti zaliha proizvodnje u tijeku i gotovih proizvoda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DBE5F1"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2. Materijalni troškovi </w:t>
            </w:r>
            <w:r w:rsidRPr="004375CF">
              <w:rPr>
                <w:rFonts w:hAnsi="Times New Roman" w:ascii="Times New Roman"/>
                <w:sz w:val="24"/>
                <w:szCs w:val="24"/>
              </w:rPr>
              <w:t>(117 do 119)</w:t>
            </w:r>
          </w:p>
        </w:tc>
        <w:tc>
          <w:tcPr>
            <w:tcW w:type="pct" w:w="395"/>
            <w:shd w:fill="DBE5F1"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116</w:t>
            </w:r>
          </w:p>
        </w:tc>
        <w:tc>
          <w:tcPr>
            <w:tcW w:type="pct" w:w="572"/>
            <w:shd w:fill="DBE5F1"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615.285</w:t>
            </w:r>
          </w:p>
        </w:tc>
        <w:tc>
          <w:tcPr>
            <w:tcW w:type="pct" w:w="572"/>
            <w:shd w:fill="DBE5F1"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534.706</w:t>
            </w:r>
          </w:p>
        </w:tc>
        <w:tc>
          <w:tcPr>
            <w:tcW w:type="pct" w:w="572"/>
            <w:shd w:fill="DBE5F1"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2.502.227</w:t>
            </w:r>
          </w:p>
        </w:tc>
        <w:tc>
          <w:tcPr>
            <w:tcW w:type="pct" w:w="572"/>
            <w:shd w:fill="DBE5F1"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883.928</w:t>
            </w:r>
          </w:p>
        </w:tc>
        <w:tc>
          <w:tcPr>
            <w:tcW w:type="pct" w:w="572"/>
            <w:shd w:fill="DBE5F1"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59.358</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a) Troškovi sirovina i materijala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117</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72.960</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48.992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6.312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1.046</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271</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b) Troškovi prodane robe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118</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291.251</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98.483</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2.352.596</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780.863</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c) Ostali vanjski troškovi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119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251.074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387.231</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143.319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102.019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59.087</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3. Troškovi osoblja </w:t>
            </w:r>
            <w:r w:rsidRPr="004375CF">
              <w:rPr>
                <w:rFonts w:hAnsi="Times New Roman" w:ascii="Times New Roman"/>
                <w:sz w:val="24"/>
                <w:szCs w:val="24"/>
              </w:rPr>
              <w:t>(121 do 123)</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224.271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99.230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95.634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2.104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a) Neto plaće i nadnice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121</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143.178</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65.169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59.650</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1.436</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b) Troškovi poreza i doprinosa iz plaća </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49.699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20.622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22.286</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359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c) Doprinosi na plaće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123</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31.394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13.439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13.698</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309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4. Amortizacija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345.482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137.305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8.509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5. Ostali troškovi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65.806</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93.715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17.975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23.364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679</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6. Vrijednosno usklađivanje </w:t>
            </w:r>
            <w:r w:rsidRPr="004375CF">
              <w:rPr>
                <w:rFonts w:hAnsi="Times New Roman" w:ascii="Times New Roman"/>
                <w:sz w:val="24"/>
                <w:szCs w:val="24"/>
              </w:rPr>
              <w:t>(127+128)</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805.370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a) dugotrajne imovine (osim financijske imovine)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127</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lastRenderedPageBreak/>
              <w:t xml:space="preserve">       b) kratkotrajne imovine (osim financijske imovine)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128</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805.370</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7. Rezerviranja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129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8. Ostali poslovni rashodi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130</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144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2.038.020</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577.858</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6.858.223</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III. FINANCIJSKI PRIHODI </w:t>
            </w:r>
            <w:r w:rsidRPr="004375CF">
              <w:rPr>
                <w:rFonts w:hAnsi="Times New Roman" w:ascii="Times New Roman"/>
                <w:sz w:val="24"/>
                <w:szCs w:val="24"/>
              </w:rPr>
              <w:t>(132 do 136)</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22.845</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18.652</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11.231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220.708</w:t>
            </w:r>
          </w:p>
        </w:tc>
      </w:tr>
      <w:tr w:rsidTr="004375CF" w:rsidR="004375CF" w:rsidRPr="004375CF">
        <w:trPr>
          <w:trHeight w:val="555"/>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1. Kamate, tečajne razlike, dividende i slični prihodi iz odnosa s</w:t>
            </w:r>
            <w:r w:rsidRPr="004375CF">
              <w:rPr>
                <w:rFonts w:hAnsi="Times New Roman" w:ascii="Times New Roman"/>
                <w:b/>
                <w:sz w:val="24"/>
                <w:szCs w:val="24"/>
              </w:rPr>
              <w:br/>
              <w:t xml:space="preserve">         povezanim poduzetnicima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645"/>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2. Kamate, tečajne razlike, dividende, slični prihodi iz odnosa s</w:t>
            </w:r>
            <w:r w:rsidRPr="004375CF">
              <w:rPr>
                <w:rFonts w:hAnsi="Times New Roman" w:ascii="Times New Roman"/>
                <w:b/>
                <w:sz w:val="24"/>
                <w:szCs w:val="24"/>
              </w:rPr>
              <w:br/>
              <w:t xml:space="preserve">          nepovezanim poduzetnicima i drugim osobama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133</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22.845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18.652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11.074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1.196</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3. Dio prihoda od pridruženih poduzetnika i sudjelujućih interesa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4. Nerealizirani dobici (prihodi) od financijske imovine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5. Ostali financijski prihodi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136</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157</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219.512</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IV. FINANCIJSKI RASHODI </w:t>
            </w:r>
          </w:p>
          <w:p w:rsidRDefault="004375CF" w:rsidP="004375CF" w:rsidR="004375CF" w:rsidRPr="004375CF">
            <w:pPr>
              <w:pStyle w:val="Bezproreda"/>
              <w:rPr>
                <w:rFonts w:hAnsi="Times New Roman" w:ascii="Times New Roman"/>
                <w:b/>
                <w:sz w:val="24"/>
                <w:szCs w:val="24"/>
              </w:rPr>
            </w:pPr>
            <w:r w:rsidRPr="004375CF">
              <w:rPr>
                <w:rFonts w:hAnsi="Times New Roman" w:ascii="Times New Roman"/>
                <w:sz w:val="24"/>
                <w:szCs w:val="24"/>
              </w:rPr>
              <w:t>(138 do 141)</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137</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1.109.519</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115.144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1. Kamate, tečajne razlike i drugi rashodi s povezanim poduzetnicima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138</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69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2. Kamate, tečajne razlike i drugi rashodi iz odnosa s nepovezanim</w:t>
            </w:r>
            <w:r w:rsidRPr="004375CF">
              <w:rPr>
                <w:rFonts w:hAnsi="Times New Roman" w:ascii="Times New Roman"/>
                <w:b/>
                <w:sz w:val="24"/>
                <w:szCs w:val="24"/>
              </w:rPr>
              <w:br/>
              <w:t xml:space="preserve">        poduzetnicima i drugim osobama</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139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1.109.519</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115.144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3. Nerealizirani gubici (rashodi) od financijske imovine</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140</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    4. Ostali financijski rashodi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141</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V.    UDIO U DOBITI OD PRIDRUŽENIH PODUZETNIKA </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VI.   UDIO U GUBITKU OD PRIDRUŽENIH PODUZETNIKA </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143</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lastRenderedPageBreak/>
              <w:t>VII.  IZVANREDNI - OSTALI PRIHODI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144</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643.842</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VIII. IZVANREDNI - OSTALI RASHODI</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145</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IX.  UKUPNI PRIHODI </w:t>
            </w:r>
            <w:r w:rsidRPr="004375CF">
              <w:rPr>
                <w:rFonts w:hAnsi="Times New Roman" w:ascii="Times New Roman"/>
                <w:sz w:val="24"/>
                <w:szCs w:val="24"/>
              </w:rPr>
              <w:t>(111+131+142 + 144)</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705.541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1.922.431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123.938</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1.302.043</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236.708</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X.   UKUPNI RASHODI </w:t>
            </w:r>
            <w:r w:rsidRPr="004375CF">
              <w:rPr>
                <w:rFonts w:hAnsi="Times New Roman" w:ascii="Times New Roman"/>
                <w:sz w:val="24"/>
                <w:szCs w:val="24"/>
              </w:rPr>
              <w:t>(114+137+143 + 145)</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147</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2.015.025</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3.226.297</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3.330.999</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8.581.498</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60.037</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XI.  DOBIT ILI GUBITAK PRIJE OPOREZIVANJA </w:t>
            </w:r>
            <w:r w:rsidRPr="004375CF">
              <w:rPr>
                <w:rFonts w:hAnsi="Times New Roman" w:ascii="Times New Roman"/>
                <w:sz w:val="24"/>
                <w:szCs w:val="24"/>
              </w:rPr>
              <w:t>(146-147)</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148</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-1.309.484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-1.303.866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-3.207.061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-7.279.455</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176.671</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1. Dobit prije oporezivanja (146-147)</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149</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176.671</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2. Gubitak prije oporezivanja (147-146)</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150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1.309.484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1.303.866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3.207.061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7.279.455</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r>
      <w:tr w:rsidTr="004375CF" w:rsidR="004375CF" w:rsidRPr="004375CF">
        <w:trPr>
          <w:trHeight w:val="300"/>
        </w:trPr>
        <w:tc>
          <w:tcPr>
            <w:tcW w:type="pct" w:w="1747"/>
            <w:shd w:fill="auto" w:color="auto"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XII.  POREZ NA DOBIT</w:t>
            </w:r>
          </w:p>
        </w:tc>
        <w:tc>
          <w:tcPr>
            <w:tcW w:type="pct" w:w="395"/>
            <w:shd w:fill="auto" w:color="auto"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151</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c>
          <w:tcPr>
            <w:tcW w:type="pct" w:w="572"/>
            <w:shd w:fill="auto" w:color="auto"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 xml:space="preserve">XIII. DOBIT ILI GUBITAK RAZDOBLJA </w:t>
            </w:r>
            <w:r w:rsidRPr="004375CF">
              <w:rPr>
                <w:rFonts w:hAnsi="Times New Roman" w:ascii="Times New Roman"/>
                <w:sz w:val="24"/>
                <w:szCs w:val="24"/>
              </w:rPr>
              <w:t>(148-151)</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152</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-1.309.484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-1.303.866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-3.207.061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-7.279.455</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176.671</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1. Dobit razdoblja (149-151)</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153</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176.671</w:t>
            </w:r>
          </w:p>
        </w:tc>
      </w:tr>
      <w:tr w:rsidTr="004375CF" w:rsidR="004375CF" w:rsidRPr="004375CF">
        <w:trPr>
          <w:trHeight w:val="300"/>
        </w:trPr>
        <w:tc>
          <w:tcPr>
            <w:tcW w:type="pct" w:w="1747"/>
            <w:shd w:fill="DDEBF7" w:color="000000" w:val="clear"/>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2. Gubitak razdoblja (151-148)</w:t>
            </w:r>
          </w:p>
        </w:tc>
        <w:tc>
          <w:tcPr>
            <w:tcW w:type="pct" w:w="395"/>
            <w:shd w:fill="DDEBF7" w:color="000000" w:val="clear"/>
            <w:noWrap/>
            <w:vAlign w:val="center"/>
            <w:hideMark/>
          </w:tcPr>
          <w:p w:rsidRDefault="004375CF" w:rsidP="004375CF" w:rsidR="004375CF" w:rsidRPr="004375CF">
            <w:pPr>
              <w:pStyle w:val="Bezproreda"/>
              <w:rPr>
                <w:rFonts w:hAnsi="Times New Roman" w:ascii="Times New Roman"/>
                <w:b/>
                <w:sz w:val="24"/>
                <w:szCs w:val="24"/>
              </w:rPr>
            </w:pPr>
            <w:r w:rsidRPr="004375CF">
              <w:rPr>
                <w:rFonts w:hAnsi="Times New Roman" w:ascii="Times New Roman"/>
                <w:b/>
                <w:sz w:val="24"/>
                <w:szCs w:val="24"/>
              </w:rPr>
              <w:t>154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1.309.484</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1.303.866</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3.207.061</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7.279.455</w:t>
            </w:r>
          </w:p>
        </w:tc>
        <w:tc>
          <w:tcPr>
            <w:tcW w:type="pct" w:w="572"/>
            <w:shd w:fill="DDEBF7" w:color="000000" w:val="clear"/>
            <w:noWrap/>
            <w:vAlign w:val="center"/>
            <w:hideMark/>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0</w:t>
            </w:r>
          </w:p>
        </w:tc>
      </w:tr>
    </w:tbl>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31"/>
        <w:gridCol w:w="2547"/>
        <w:gridCol w:w="1963"/>
        <w:gridCol w:w="1853"/>
        <w:gridCol w:w="1768"/>
      </w:tblGrid>
      <w:tr w:rsidTr="004375CF" w:rsidR="004375CF" w:rsidRPr="004375CF">
        <w:tc>
          <w:tcPr>
            <w:tcW w:type="dxa" w:w="931"/>
            <w:shd w:fill="DBE5F1"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Red. </w:t>
            </w: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br.</w:t>
            </w:r>
          </w:p>
        </w:tc>
        <w:tc>
          <w:tcPr>
            <w:tcW w:type="dxa" w:w="2547"/>
            <w:shd w:fill="DBE5F1"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OPIS</w:t>
            </w:r>
          </w:p>
        </w:tc>
        <w:tc>
          <w:tcPr>
            <w:tcW w:type="dxa" w:w="1963"/>
            <w:shd w:fill="DBE5F1"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PROCJENJENA VRIJEDNOST</w:t>
            </w:r>
          </w:p>
        </w:tc>
        <w:tc>
          <w:tcPr>
            <w:tcW w:type="dxa" w:w="1853"/>
            <w:shd w:fill="DBE5F1"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UNOVČENA VRIJEDNOST</w:t>
            </w:r>
          </w:p>
        </w:tc>
        <w:tc>
          <w:tcPr>
            <w:tcW w:type="dxa" w:w="1768"/>
            <w:shd w:fill="DBE5F1"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NAPOMENA</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Zk.ul.2719, kč.br.339/8, k.o.Petrijevci</w:t>
            </w:r>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2.581.611,00</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1.321.784,83</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Peta javna dražba</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Zk.ul.2639 kč.br.339/10, k.o. </w:t>
            </w:r>
            <w:proofErr w:type="spellStart"/>
            <w:r w:rsidRPr="004375CF">
              <w:rPr>
                <w:rFonts w:hAnsi="Times New Roman" w:ascii="Times New Roman"/>
                <w:sz w:val="24"/>
                <w:szCs w:val="24"/>
              </w:rPr>
              <w:t>Petrijevci</w:t>
            </w:r>
            <w:proofErr w:type="spellEnd"/>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1.922.444,00</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984.291,33</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Peta javna dražba</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3</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Zk.ul1577, .kč.br.339/11</w:t>
            </w:r>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2.548.173,00</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1.173.766,35</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Šesta javna dražba</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4</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Zk.ul.282,kč.br.2716/1 </w:t>
            </w:r>
            <w:proofErr w:type="spellStart"/>
            <w:r w:rsidRPr="004375CF">
              <w:rPr>
                <w:rFonts w:hAnsi="Times New Roman" w:ascii="Times New Roman"/>
                <w:sz w:val="24"/>
                <w:szCs w:val="24"/>
              </w:rPr>
              <w:t>posl.prostor</w:t>
            </w:r>
            <w:proofErr w:type="spellEnd"/>
            <w:r w:rsidRPr="004375CF">
              <w:rPr>
                <w:rFonts w:hAnsi="Times New Roman" w:ascii="Times New Roman"/>
                <w:sz w:val="24"/>
                <w:szCs w:val="24"/>
              </w:rPr>
              <w:t xml:space="preserve"> 1D</w:t>
            </w:r>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191.625,41</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140.220,00</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Prikupljanjem ponuda kod </w:t>
            </w:r>
            <w:proofErr w:type="spellStart"/>
            <w:r w:rsidRPr="004375CF">
              <w:rPr>
                <w:rFonts w:hAnsi="Times New Roman" w:ascii="Times New Roman"/>
                <w:sz w:val="24"/>
                <w:szCs w:val="24"/>
              </w:rPr>
              <w:t>J.B</w:t>
            </w:r>
            <w:proofErr w:type="spellEnd"/>
            <w:r w:rsidRPr="004375CF">
              <w:rPr>
                <w:rFonts w:hAnsi="Times New Roman" w:ascii="Times New Roman"/>
                <w:sz w:val="24"/>
                <w:szCs w:val="24"/>
              </w:rPr>
              <w:t>.</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5</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Zk.ul.282,kč.br.2716/1 </w:t>
            </w:r>
            <w:proofErr w:type="spellStart"/>
            <w:r w:rsidRPr="004375CF">
              <w:rPr>
                <w:rFonts w:hAnsi="Times New Roman" w:ascii="Times New Roman"/>
                <w:sz w:val="24"/>
                <w:szCs w:val="24"/>
              </w:rPr>
              <w:t>posl.prostor</w:t>
            </w:r>
            <w:proofErr w:type="spellEnd"/>
            <w:r w:rsidRPr="004375CF">
              <w:rPr>
                <w:rFonts w:hAnsi="Times New Roman" w:ascii="Times New Roman"/>
                <w:sz w:val="24"/>
                <w:szCs w:val="24"/>
              </w:rPr>
              <w:t xml:space="preserve"> 1B</w:t>
            </w:r>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149.891,40</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107.750,00</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Prikupljanjem ponuda kod </w:t>
            </w:r>
            <w:proofErr w:type="spellStart"/>
            <w:r w:rsidRPr="004375CF">
              <w:rPr>
                <w:rFonts w:hAnsi="Times New Roman" w:ascii="Times New Roman"/>
                <w:sz w:val="24"/>
                <w:szCs w:val="24"/>
              </w:rPr>
              <w:t>J.B</w:t>
            </w:r>
            <w:proofErr w:type="spellEnd"/>
            <w:r w:rsidRPr="004375CF">
              <w:rPr>
                <w:rFonts w:hAnsi="Times New Roman" w:ascii="Times New Roman"/>
                <w:sz w:val="24"/>
                <w:szCs w:val="24"/>
              </w:rPr>
              <w:t>.</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6</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Zk.ul.282,kč.br.2716/1 </w:t>
            </w:r>
            <w:proofErr w:type="spellStart"/>
            <w:r w:rsidRPr="004375CF">
              <w:rPr>
                <w:rFonts w:hAnsi="Times New Roman" w:ascii="Times New Roman"/>
                <w:sz w:val="24"/>
                <w:szCs w:val="24"/>
              </w:rPr>
              <w:t>posl.prostor</w:t>
            </w:r>
            <w:proofErr w:type="spellEnd"/>
            <w:r w:rsidRPr="004375CF">
              <w:rPr>
                <w:rFonts w:hAnsi="Times New Roman" w:ascii="Times New Roman"/>
                <w:sz w:val="24"/>
                <w:szCs w:val="24"/>
              </w:rPr>
              <w:t xml:space="preserve"> 1B, 1C-PODRUM</w:t>
            </w:r>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277.257,03</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20.660,00</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ODLUKA </w:t>
            </w:r>
            <w:proofErr w:type="spellStart"/>
            <w:r w:rsidRPr="004375CF">
              <w:rPr>
                <w:rFonts w:hAnsi="Times New Roman" w:ascii="Times New Roman"/>
                <w:sz w:val="24"/>
                <w:szCs w:val="24"/>
              </w:rPr>
              <w:t>O.V</w:t>
            </w:r>
            <w:proofErr w:type="spellEnd"/>
            <w:r w:rsidRPr="004375CF">
              <w:rPr>
                <w:rFonts w:hAnsi="Times New Roman" w:ascii="Times New Roman"/>
                <w:sz w:val="24"/>
                <w:szCs w:val="24"/>
              </w:rPr>
              <w:t>.</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Zk.ul.2844, </w:t>
            </w:r>
            <w:proofErr w:type="spellStart"/>
            <w:r w:rsidRPr="004375CF">
              <w:rPr>
                <w:rFonts w:hAnsi="Times New Roman" w:ascii="Times New Roman"/>
                <w:sz w:val="24"/>
                <w:szCs w:val="24"/>
              </w:rPr>
              <w:t>kč</w:t>
            </w:r>
            <w:proofErr w:type="spellEnd"/>
            <w:r w:rsidRPr="004375CF">
              <w:rPr>
                <w:rFonts w:hAnsi="Times New Roman" w:ascii="Times New Roman"/>
                <w:sz w:val="24"/>
                <w:szCs w:val="24"/>
              </w:rPr>
              <w:t xml:space="preserve">-br.1685/9 k.o. </w:t>
            </w:r>
            <w:proofErr w:type="spellStart"/>
            <w:r w:rsidRPr="004375CF">
              <w:rPr>
                <w:rFonts w:hAnsi="Times New Roman" w:ascii="Times New Roman"/>
                <w:sz w:val="24"/>
                <w:szCs w:val="24"/>
              </w:rPr>
              <w:t>Vrapće</w:t>
            </w:r>
            <w:proofErr w:type="spellEnd"/>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238.968,333</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160.100,00</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Prikupljanjem ponuda kod </w:t>
            </w:r>
            <w:proofErr w:type="spellStart"/>
            <w:r w:rsidRPr="004375CF">
              <w:rPr>
                <w:rFonts w:hAnsi="Times New Roman" w:ascii="Times New Roman"/>
                <w:sz w:val="24"/>
                <w:szCs w:val="24"/>
              </w:rPr>
              <w:t>J.B</w:t>
            </w:r>
            <w:proofErr w:type="spellEnd"/>
            <w:r w:rsidRPr="004375CF">
              <w:rPr>
                <w:rFonts w:hAnsi="Times New Roman" w:ascii="Times New Roman"/>
                <w:sz w:val="24"/>
                <w:szCs w:val="24"/>
              </w:rPr>
              <w:t>.</w:t>
            </w:r>
          </w:p>
        </w:tc>
      </w:tr>
      <w:tr w:rsidTr="004375CF" w:rsidR="004375CF" w:rsidRPr="004375CF">
        <w:tc>
          <w:tcPr>
            <w:tcW w:type="dxa" w:w="931"/>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w:t>
            </w:r>
          </w:p>
        </w:tc>
        <w:tc>
          <w:tcPr>
            <w:tcW w:type="dxa" w:w="2547"/>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Kč.br 4313/5 Zaprešić</w:t>
            </w:r>
          </w:p>
        </w:tc>
        <w:tc>
          <w:tcPr>
            <w:tcW w:type="dxa" w:w="196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780.863,22</w:t>
            </w:r>
          </w:p>
        </w:tc>
        <w:tc>
          <w:tcPr>
            <w:tcW w:type="dxa" w:w="1853"/>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815.180,14</w:t>
            </w:r>
          </w:p>
        </w:tc>
        <w:tc>
          <w:tcPr>
            <w:tcW w:type="dxa" w:w="1768"/>
            <w:shd w:fill="auto" w:color="auto" w:val="clear"/>
          </w:tcPr>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Odluka odbora vjerovnika</w:t>
            </w:r>
          </w:p>
        </w:tc>
      </w:tr>
    </w:tbl>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lastRenderedPageBreak/>
        <w:t xml:space="preserve">Nekretnine iskazane pod rednim brojem 1, 2, 3, opterećene su </w:t>
      </w:r>
      <w:proofErr w:type="spellStart"/>
      <w:r w:rsidRPr="004375CF">
        <w:rPr>
          <w:rFonts w:hAnsi="Times New Roman" w:ascii="Times New Roman"/>
          <w:sz w:val="24"/>
          <w:szCs w:val="24"/>
        </w:rPr>
        <w:t>razlučnim</w:t>
      </w:r>
      <w:proofErr w:type="spellEnd"/>
      <w:r w:rsidRPr="004375CF">
        <w:rPr>
          <w:rFonts w:hAnsi="Times New Roman" w:ascii="Times New Roman"/>
          <w:sz w:val="24"/>
          <w:szCs w:val="24"/>
        </w:rPr>
        <w:t xml:space="preserve"> pravima vjerovnika: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Privredna banka d.d. Zagreb, Hypo Alpe </w:t>
      </w:r>
      <w:proofErr w:type="spellStart"/>
      <w:r w:rsidRPr="004375CF">
        <w:rPr>
          <w:rFonts w:hAnsi="Times New Roman" w:ascii="Times New Roman"/>
          <w:sz w:val="24"/>
          <w:szCs w:val="24"/>
        </w:rPr>
        <w:t>Adria</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Zagreb (H-</w:t>
      </w:r>
      <w:proofErr w:type="spellStart"/>
      <w:r w:rsidRPr="004375CF">
        <w:rPr>
          <w:rFonts w:hAnsi="Times New Roman" w:ascii="Times New Roman"/>
          <w:sz w:val="24"/>
          <w:szCs w:val="24"/>
        </w:rPr>
        <w:t>Abduco</w:t>
      </w:r>
      <w:proofErr w:type="spellEnd"/>
      <w:r w:rsidRPr="004375CF">
        <w:rPr>
          <w:rFonts w:hAnsi="Times New Roman" w:ascii="Times New Roman"/>
          <w:sz w:val="24"/>
          <w:szCs w:val="24"/>
        </w:rPr>
        <w:t xml:space="preserve"> d.o.o. Zagreb) i Erste &amp; </w:t>
      </w:r>
      <w:proofErr w:type="spellStart"/>
      <w:r w:rsidRPr="004375CF">
        <w:rPr>
          <w:rFonts w:hAnsi="Times New Roman" w:ascii="Times New Roman"/>
          <w:sz w:val="24"/>
          <w:szCs w:val="24"/>
        </w:rPr>
        <w:t>Steiermarkische</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Rijeka te su unovčavana sukladno članku 164. Stečajnog zakona.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Ostale navedene nekretnine pod red. br. 4-8  nisu opterećene te su prodaje oglašavane  u Glasu Slavonije, na stranicama HGK, prikupljanjem pisanih ponuda kod Javnog bilježnika u skladu sa odlukama odbora vjerovnika.</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Potraživanja od dužnika na dan otvaranja stečajnog postupka iznose 12.309.538,49 kuna.</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U tijeku stečajnog postupka naplaćena su potraživanja od dužnika nastala prije otvaranja stečajnog postupka u iznosu  4.852.467,74 kune.</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Potraživanja od </w:t>
      </w:r>
      <w:proofErr w:type="spellStart"/>
      <w:r w:rsidRPr="004375CF">
        <w:rPr>
          <w:rFonts w:hAnsi="Times New Roman" w:ascii="Times New Roman"/>
          <w:sz w:val="24"/>
          <w:szCs w:val="24"/>
        </w:rPr>
        <w:t>Fenix</w:t>
      </w:r>
      <w:proofErr w:type="spellEnd"/>
      <w:r w:rsidRPr="004375CF">
        <w:rPr>
          <w:rFonts w:hAnsi="Times New Roman" w:ascii="Times New Roman"/>
          <w:sz w:val="24"/>
          <w:szCs w:val="24"/>
        </w:rPr>
        <w:t xml:space="preserve"> d.o.o. u stečaju</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v.p.s. 2.084.044,77 kn</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 xml:space="preserve">otvoren  stečajni postupak 06. studenog 2015. godine St-250/15 nad </w:t>
      </w:r>
      <w:proofErr w:type="spellStart"/>
      <w:r w:rsidRPr="004375CF">
        <w:rPr>
          <w:rFonts w:hAnsi="Times New Roman" w:ascii="Times New Roman"/>
          <w:kern w:val="1"/>
          <w:sz w:val="24"/>
          <w:szCs w:val="24"/>
          <w:lang w:eastAsia="ar-SA"/>
        </w:rPr>
        <w:t>Fenix</w:t>
      </w:r>
      <w:proofErr w:type="spellEnd"/>
      <w:r w:rsidRPr="004375CF">
        <w:rPr>
          <w:rFonts w:hAnsi="Times New Roman" w:ascii="Times New Roman"/>
          <w:kern w:val="1"/>
          <w:sz w:val="24"/>
          <w:szCs w:val="24"/>
          <w:lang w:eastAsia="ar-SA"/>
        </w:rPr>
        <w:t xml:space="preserve"> d.o.o. „u stečaju“,</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prijavljena  tražbina u iznosu  od 2.970.444,98 kn i priznata u cijelosti</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prema stanju  stečajne mase nema mogućnosti naplate, ali je bitno  da je tražbina priznata s obzirom na činjenicu da se radi spornoj tražbini– bitno je zbog sudskih  troškova protivne strane -ne mora se raditi rezervacija.</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Potraživanja od </w:t>
      </w:r>
      <w:proofErr w:type="spellStart"/>
      <w:r w:rsidRPr="004375CF">
        <w:rPr>
          <w:rFonts w:hAnsi="Times New Roman" w:ascii="Times New Roman"/>
          <w:sz w:val="24"/>
          <w:szCs w:val="24"/>
        </w:rPr>
        <w:t>Zitex</w:t>
      </w:r>
      <w:proofErr w:type="spellEnd"/>
      <w:r w:rsidRPr="004375CF">
        <w:rPr>
          <w:rFonts w:hAnsi="Times New Roman" w:ascii="Times New Roman"/>
          <w:sz w:val="24"/>
          <w:szCs w:val="24"/>
        </w:rPr>
        <w:t xml:space="preserve"> d.o.o. Donji Miholjac </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v.p.s. 1.089.390,10 kn</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kern w:val="1"/>
          <w:sz w:val="24"/>
          <w:szCs w:val="24"/>
          <w:lang w:eastAsia="ar-SA"/>
        </w:rPr>
        <w:t xml:space="preserve">sklopljena  </w:t>
      </w:r>
      <w:proofErr w:type="spellStart"/>
      <w:r w:rsidRPr="004375CF">
        <w:rPr>
          <w:rFonts w:hAnsi="Times New Roman" w:ascii="Times New Roman"/>
          <w:kern w:val="1"/>
          <w:sz w:val="24"/>
          <w:szCs w:val="24"/>
          <w:lang w:eastAsia="ar-SA"/>
        </w:rPr>
        <w:t>predstečajna</w:t>
      </w:r>
      <w:proofErr w:type="spellEnd"/>
      <w:r w:rsidRPr="004375CF">
        <w:rPr>
          <w:rFonts w:hAnsi="Times New Roman" w:ascii="Times New Roman"/>
          <w:kern w:val="1"/>
          <w:sz w:val="24"/>
          <w:szCs w:val="24"/>
          <w:lang w:eastAsia="ar-SA"/>
        </w:rPr>
        <w:t xml:space="preserve"> nagodba, otpisana kamata 461.744,64 kn i glavnica 433.356,04 kn. Ostatak duga u roku od 4 godine  , neizmireni dospjeli dug iznosi 162.508,52 kn.</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kern w:val="1"/>
          <w:sz w:val="24"/>
          <w:szCs w:val="24"/>
          <w:lang w:eastAsia="ar-SA"/>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Potraživanje od </w:t>
      </w:r>
      <w:proofErr w:type="spellStart"/>
      <w:r w:rsidRPr="004375CF">
        <w:rPr>
          <w:rFonts w:hAnsi="Times New Roman" w:ascii="Times New Roman"/>
          <w:sz w:val="24"/>
          <w:szCs w:val="24"/>
        </w:rPr>
        <w:t>Projektgradnje</w:t>
      </w:r>
      <w:proofErr w:type="spellEnd"/>
      <w:r w:rsidRPr="004375CF">
        <w:rPr>
          <w:rFonts w:hAnsi="Times New Roman" w:ascii="Times New Roman"/>
          <w:sz w:val="24"/>
          <w:szCs w:val="24"/>
        </w:rPr>
        <w:t xml:space="preserve"> d.o.o Gornja Vrba </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v.p.s. 7.223.371,75 kn</w:t>
      </w:r>
    </w:p>
    <w:p w:rsidRDefault="004375CF" w:rsidP="004375CF" w:rsidR="004375CF" w:rsidRPr="004375CF">
      <w:pPr>
        <w:pStyle w:val="Bezproreda"/>
        <w:jc w:val="both"/>
        <w:rPr>
          <w:rFonts w:hAnsi="Times New Roman" w:ascii="Times New Roman"/>
          <w:kern w:val="1"/>
          <w:sz w:val="24"/>
          <w:szCs w:val="24"/>
          <w:lang w:eastAsia="ar-SA"/>
        </w:rPr>
      </w:pPr>
      <w:proofErr w:type="spellStart"/>
      <w:r w:rsidRPr="004375CF">
        <w:rPr>
          <w:rFonts w:hAnsi="Times New Roman" w:ascii="Times New Roman"/>
          <w:kern w:val="1"/>
          <w:sz w:val="24"/>
          <w:szCs w:val="24"/>
          <w:lang w:eastAsia="ar-SA"/>
        </w:rPr>
        <w:t>Predstečajna</w:t>
      </w:r>
      <w:proofErr w:type="spellEnd"/>
      <w:r w:rsidRPr="004375CF">
        <w:rPr>
          <w:rFonts w:hAnsi="Times New Roman" w:ascii="Times New Roman"/>
          <w:kern w:val="1"/>
          <w:sz w:val="24"/>
          <w:szCs w:val="24"/>
          <w:lang w:eastAsia="ar-SA"/>
        </w:rPr>
        <w:t xml:space="preserve"> nagodba zaključena i pravomoćna</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način namirenja</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60% priznate tražbine ili  4.334.023,05 kn pretvoriti u temeljni  kapital i preuzeti poslovne udjele – dioničko društvo  se preoblikovalo  u društvo s ograničenom odgovornošću -održana Skupština 18.prosinca 2013. godine – preuzet poslovni  udjeli .Poslovni udjeli prodani Agrokor d.d. Zagreb za 350.000,00kn .</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 xml:space="preserve">40%  priznate  tražbine ili 2.889.348,70 kn- obročna otplata na 8 godina s početkom otplate 30.rujna 2013. godine u tromjesečnim ratama bez kamata. Potraživanje naplaćeno u iznosu 902.921,50 kuna  a ostatak od 1.986.427,20  nakon oglašavanja u javnim glasilima, a suglasno odluka odbora vjerovnika prodano za 800.000,00kn Vice </w:t>
      </w:r>
      <w:proofErr w:type="spellStart"/>
      <w:r w:rsidRPr="004375CF">
        <w:rPr>
          <w:rFonts w:hAnsi="Times New Roman" w:ascii="Times New Roman"/>
          <w:kern w:val="1"/>
          <w:sz w:val="24"/>
          <w:szCs w:val="24"/>
          <w:lang w:eastAsia="ar-SA"/>
        </w:rPr>
        <w:t>Mandariću</w:t>
      </w:r>
      <w:proofErr w:type="spellEnd"/>
      <w:r w:rsidRPr="004375CF">
        <w:rPr>
          <w:rFonts w:hAnsi="Times New Roman" w:ascii="Times New Roman"/>
          <w:kern w:val="1"/>
          <w:sz w:val="24"/>
          <w:szCs w:val="24"/>
          <w:lang w:eastAsia="ar-SA"/>
        </w:rPr>
        <w:t xml:space="preserve"> iz Zagreba.</w:t>
      </w:r>
    </w:p>
    <w:p w:rsidRDefault="004375CF" w:rsidP="004375CF" w:rsidR="004375CF" w:rsidRPr="004375CF">
      <w:pPr>
        <w:pStyle w:val="Bezproreda"/>
        <w:jc w:val="both"/>
        <w:rPr>
          <w:rFonts w:hAnsi="Times New Roman" w:ascii="Times New Roman"/>
          <w:kern w:val="1"/>
          <w:sz w:val="24"/>
          <w:szCs w:val="24"/>
          <w:lang w:eastAsia="ar-SA"/>
        </w:rPr>
      </w:pP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sz w:val="24"/>
          <w:szCs w:val="24"/>
        </w:rPr>
        <w:t>Potraživanje od Energoplan d.o.o. Zagreb</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v.p.s.679.004,70 kn</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 xml:space="preserve">sklopljena </w:t>
      </w:r>
      <w:proofErr w:type="spellStart"/>
      <w:r w:rsidRPr="004375CF">
        <w:rPr>
          <w:rFonts w:hAnsi="Times New Roman" w:ascii="Times New Roman"/>
          <w:kern w:val="1"/>
          <w:sz w:val="24"/>
          <w:szCs w:val="24"/>
          <w:lang w:eastAsia="ar-SA"/>
        </w:rPr>
        <w:t>predstečajna</w:t>
      </w:r>
      <w:proofErr w:type="spellEnd"/>
      <w:r w:rsidRPr="004375CF">
        <w:rPr>
          <w:rFonts w:hAnsi="Times New Roman" w:ascii="Times New Roman"/>
          <w:kern w:val="1"/>
          <w:sz w:val="24"/>
          <w:szCs w:val="24"/>
          <w:lang w:eastAsia="ar-SA"/>
        </w:rPr>
        <w:t xml:space="preserve"> nagodba koja je postala pravomoćna 13.svibnja 2015. godine</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prema nagodbi otpisano je 70% tražbine, ostatak iznosa od 271.261,19 dužnik plaća na tri obroka svaki  po 90.402,34 kn s rokovima dospijeća:</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31.prosinac  2015. godine, 31.prosinac 2016. godine i 31.prosinca 2017. godine</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prvi obrok plaćen. Ostatak  za otplatu 180.804,68 kn u korist stečajne mase.</w:t>
      </w:r>
    </w:p>
    <w:p w:rsidRDefault="004375CF" w:rsidP="004375CF" w:rsidR="004375CF" w:rsidRPr="004375CF">
      <w:pPr>
        <w:pStyle w:val="Bezproreda"/>
        <w:rPr>
          <w:rFonts w:hAnsi="Times New Roman" w:ascii="Times New Roman"/>
          <w:kern w:val="1"/>
          <w:sz w:val="24"/>
          <w:szCs w:val="24"/>
          <w:lang w:eastAsia="ar-SA"/>
        </w:rPr>
      </w:pPr>
    </w:p>
    <w:p w:rsidRDefault="004375CF" w:rsidP="004375CF" w:rsidR="004375CF" w:rsidRPr="004375CF">
      <w:pPr>
        <w:pStyle w:val="Bezproreda"/>
        <w:rPr>
          <w:rFonts w:hAnsi="Times New Roman" w:ascii="Times New Roman"/>
          <w:kern w:val="1"/>
          <w:sz w:val="24"/>
          <w:szCs w:val="24"/>
          <w:lang w:eastAsia="ar-SA"/>
        </w:rPr>
      </w:pPr>
      <w:r w:rsidRPr="004375CF">
        <w:rPr>
          <w:rFonts w:hAnsi="Times New Roman" w:ascii="Times New Roman"/>
          <w:kern w:val="1"/>
          <w:sz w:val="24"/>
          <w:szCs w:val="24"/>
          <w:lang w:eastAsia="ar-SA"/>
        </w:rPr>
        <w:t>POTRAŽIVANJA OD DUŽNIKA U STEČAJNOM POSTUPKU</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kern w:val="1"/>
          <w:sz w:val="24"/>
          <w:szCs w:val="24"/>
          <w:lang w:eastAsia="ar-SA"/>
        </w:rPr>
        <w:lastRenderedPageBreak/>
        <w:t>P</w:t>
      </w:r>
      <w:r w:rsidRPr="004375CF">
        <w:rPr>
          <w:rFonts w:hAnsi="Times New Roman" w:ascii="Times New Roman"/>
          <w:sz w:val="24"/>
          <w:szCs w:val="24"/>
        </w:rPr>
        <w:t>otraživanja od  Staklo-</w:t>
      </w:r>
      <w:proofErr w:type="spellStart"/>
      <w:r w:rsidRPr="004375CF">
        <w:rPr>
          <w:rFonts w:hAnsi="Times New Roman" w:ascii="Times New Roman"/>
          <w:sz w:val="24"/>
          <w:szCs w:val="24"/>
        </w:rPr>
        <w:t>commerce</w:t>
      </w:r>
      <w:proofErr w:type="spellEnd"/>
      <w:r w:rsidRPr="004375CF">
        <w:rPr>
          <w:rFonts w:hAnsi="Times New Roman" w:ascii="Times New Roman"/>
          <w:sz w:val="24"/>
          <w:szCs w:val="24"/>
        </w:rPr>
        <w:t xml:space="preserve"> d.o.o u stečaju, Panteon građenje d.o.o. u stečaju, </w:t>
      </w:r>
      <w:proofErr w:type="spellStart"/>
      <w:r w:rsidRPr="004375CF">
        <w:rPr>
          <w:rFonts w:hAnsi="Times New Roman" w:ascii="Times New Roman"/>
          <w:sz w:val="24"/>
          <w:szCs w:val="24"/>
        </w:rPr>
        <w:t>Durocool</w:t>
      </w:r>
      <w:proofErr w:type="spellEnd"/>
      <w:r w:rsidRPr="004375CF">
        <w:rPr>
          <w:rFonts w:hAnsi="Times New Roman" w:ascii="Times New Roman"/>
          <w:sz w:val="24"/>
          <w:szCs w:val="24"/>
        </w:rPr>
        <w:t xml:space="preserve"> d.o.o. Vukovar u iznosu od 1.480.313,00 kn  nije moguće naplatiti jer je nad dužnicima  pokrenut stečajni postupak a stečajne mase nije bilo za namirenje.</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Zalihe sirovina i materijala na skladištu knjigovodstvene vrijednosti na dan otvaranja stečajnog postupka u iznosu od 2.736.743,12 kn prodavane su po tržišnim cijenama po uvjetima pod kojima se poslovalo, a kako nije bilo moguće daljnje unovčenje pod prethodnim uvjetima prišlo se oglašavanju prodaje u Glasu Slavonije i to prikupljanjem ponuda kod javnog bilježnika, a konačnu odluku o prihvatu donio je odbor vjerovnika. Od unovčenih zaliha ostvareno je 650.367,57 kn.</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Tijekom stečajnog postupka unovčene su pokretnine (vozila, strojevi i alati) u ukupnom </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iznosu 1.753.660,01 kn. </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U tijeku postupka podmirene su  ostale obveze stečajne mase te  namireni vjerovnici:</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I. viši isplatni red  u iznosu  2.241.211,86 kn što iznosi 100% priznatih tražbina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II. viši isplatni red u iznosu 4.004.103,22 kn ili  21,53% </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RAZLUČNI VJEROVNICI</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Privredna banka d.d. Zagreb u iznosu od 107.910,55 kn ili 100%</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Hypo Alpe </w:t>
      </w:r>
      <w:proofErr w:type="spellStart"/>
      <w:r w:rsidRPr="004375CF">
        <w:rPr>
          <w:rFonts w:hAnsi="Times New Roman" w:ascii="Times New Roman"/>
          <w:sz w:val="24"/>
          <w:szCs w:val="24"/>
        </w:rPr>
        <w:t>Adria</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Zagreb ( H-</w:t>
      </w:r>
      <w:proofErr w:type="spellStart"/>
      <w:r w:rsidRPr="004375CF">
        <w:rPr>
          <w:rFonts w:hAnsi="Times New Roman" w:ascii="Times New Roman"/>
          <w:sz w:val="24"/>
          <w:szCs w:val="24"/>
        </w:rPr>
        <w:t>Abduco</w:t>
      </w:r>
      <w:proofErr w:type="spellEnd"/>
      <w:r w:rsidRPr="004375CF">
        <w:rPr>
          <w:rFonts w:hAnsi="Times New Roman" w:ascii="Times New Roman"/>
          <w:sz w:val="24"/>
          <w:szCs w:val="24"/>
        </w:rPr>
        <w:t xml:space="preserve"> d.o.o. Zagreb) u iznosu od 2.456.071,16 kn ili 83%</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Erste &amp; </w:t>
      </w:r>
      <w:proofErr w:type="spellStart"/>
      <w:r w:rsidRPr="004375CF">
        <w:rPr>
          <w:rFonts w:hAnsi="Times New Roman" w:ascii="Times New Roman"/>
          <w:sz w:val="24"/>
          <w:szCs w:val="24"/>
        </w:rPr>
        <w:t>Steiermarkische</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Rijeka u iznosu 86.328,80 kuna ili 1,20%</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IZLUČNI VJEROVNICI</w:t>
      </w: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Nastavno se daje pregled zahtjeva  izlučnih vjerovnika za predaju predmeta izlučnih prava:</w:t>
      </w: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 xml:space="preserve"> </w:t>
      </w:r>
    </w:p>
    <w:tbl>
      <w:tblPr>
        <w:tblW w:type="dxa" w:w="9062"/>
        <w:tblLook w:val="04A0" w:noVBand="1" w:noHBand="0" w:lastColumn="0" w:firstColumn="1" w:lastRow="0" w:firstRow="1"/>
      </w:tblPr>
      <w:tblGrid>
        <w:gridCol w:w="780"/>
        <w:gridCol w:w="2187"/>
        <w:gridCol w:w="3402"/>
        <w:gridCol w:w="2693"/>
      </w:tblGrid>
      <w:tr w:rsidTr="004375CF" w:rsidR="004375CF" w:rsidRPr="004375CF">
        <w:trPr>
          <w:trHeight w:val="315"/>
        </w:trPr>
        <w:tc>
          <w:tcPr>
            <w:tcW w:type="dxa" w:w="780"/>
            <w:tcBorders>
              <w:top w:space="0" w:sz="8" w:color="auto" w:val="single"/>
              <w:left w:space="0" w:sz="8" w:color="auto" w:val="single"/>
              <w:bottom w:space="0" w:sz="8" w:color="auto" w:val="single"/>
              <w:right w:space="0" w:sz="4" w:color="auto" w:val="single"/>
            </w:tcBorders>
            <w:shd w:fill="DBE5F1"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R.br.</w:t>
            </w:r>
          </w:p>
        </w:tc>
        <w:tc>
          <w:tcPr>
            <w:tcW w:type="dxa" w:w="2187"/>
            <w:tcBorders>
              <w:top w:space="0" w:sz="8" w:color="auto" w:val="single"/>
              <w:left w:val="nil"/>
              <w:bottom w:space="0" w:sz="8" w:color="auto" w:val="single"/>
              <w:right w:space="0" w:sz="4" w:color="auto" w:val="single"/>
            </w:tcBorders>
            <w:shd w:fill="DBE5F1"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Izlučni vjerovnik</w:t>
            </w:r>
          </w:p>
        </w:tc>
        <w:tc>
          <w:tcPr>
            <w:tcW w:type="dxa" w:w="3402"/>
            <w:tcBorders>
              <w:top w:space="0" w:sz="8" w:color="auto" w:val="single"/>
              <w:left w:val="nil"/>
              <w:bottom w:space="0" w:sz="8" w:color="auto" w:val="single"/>
              <w:right w:space="0" w:sz="4" w:color="auto" w:val="single"/>
            </w:tcBorders>
            <w:shd w:fill="DBE5F1"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Predmet izlučnog prava</w:t>
            </w:r>
          </w:p>
        </w:tc>
        <w:tc>
          <w:tcPr>
            <w:tcW w:type="dxa" w:w="2693"/>
            <w:tcBorders>
              <w:top w:space="0" w:sz="8" w:color="auto" w:val="single"/>
              <w:left w:val="nil"/>
              <w:bottom w:space="0" w:sz="8" w:color="auto" w:val="single"/>
              <w:right w:space="0" w:sz="8" w:color="auto" w:val="single"/>
            </w:tcBorders>
            <w:shd w:fill="DBE5F1"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Napomena</w:t>
            </w:r>
          </w:p>
        </w:tc>
      </w:tr>
      <w:tr w:rsidTr="004375CF" w:rsidR="004375CF" w:rsidRPr="004375CF">
        <w:trPr>
          <w:trHeight w:val="600"/>
        </w:trPr>
        <w:tc>
          <w:tcPr>
            <w:tcW w:type="dxa" w:w="780"/>
            <w:vMerge w:val="restart"/>
            <w:tcBorders>
              <w:top w:val="nil"/>
              <w:left w:space="0" w:sz="8" w:color="auto" w:val="single"/>
              <w:bottom w:space="0" w:sz="8" w:color="000000"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1.</w:t>
            </w:r>
          </w:p>
        </w:tc>
        <w:tc>
          <w:tcPr>
            <w:tcW w:type="dxa" w:w="2187"/>
            <w:vMerge w:val="restart"/>
            <w:tcBorders>
              <w:top w:val="nil"/>
              <w:left w:space="0" w:sz="4" w:color="auto" w:val="single"/>
              <w:bottom w:space="0" w:sz="8" w:color="000000"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Hrvatski Telekom d.d. Sektor za ICT poslovna rješenja</w:t>
            </w: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1. Monitor HP LA2205wg 22'' LCD (inv.br.:572324, 572325, 572326)- 3 kom </w:t>
            </w:r>
          </w:p>
        </w:tc>
        <w:tc>
          <w:tcPr>
            <w:tcW w:type="dxa" w:w="2693"/>
            <w:vMerge w:val="restart"/>
            <w:tcBorders>
              <w:top w:val="nil"/>
              <w:left w:space="0" w:sz="4" w:color="auto" w:val="single"/>
              <w:bottom w:space="0" w:sz="4" w:color="000000" w:val="single"/>
              <w:right w:space="0" w:sz="8" w:color="auto" w:val="single"/>
            </w:tcBorders>
            <w:shd w:fill="auto" w:color="auto" w:val="clear"/>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1.,2.,3.,4.,5. Predano vjerovniku                        </w:t>
            </w:r>
          </w:p>
        </w:tc>
      </w:tr>
      <w:tr w:rsidTr="004375CF" w:rsidR="004375CF" w:rsidRPr="004375CF">
        <w:trPr>
          <w:trHeight w:val="600"/>
        </w:trPr>
        <w:tc>
          <w:tcPr>
            <w:tcW w:type="dxa" w:w="780"/>
            <w:vMerge/>
            <w:tcBorders>
              <w:top w:val="nil"/>
              <w:left w:space="0" w:sz="8"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2187"/>
            <w:vMerge/>
            <w:tcBorders>
              <w:top w:val="nil"/>
              <w:left w:space="0" w:sz="4"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2.Monitor HP LA2006x 20'' LED (inv.br.:572327,,572328) - 2 kom                                                                            </w:t>
            </w:r>
          </w:p>
        </w:tc>
        <w:tc>
          <w:tcPr>
            <w:tcW w:type="dxa" w:w="2693"/>
            <w:vMerge/>
            <w:tcBorders>
              <w:top w:val="nil"/>
              <w:left w:space="0" w:sz="4" w:color="auto" w:val="single"/>
              <w:bottom w:space="0" w:sz="4" w:color="000000" w:val="single"/>
              <w:right w:space="0" w:sz="8"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r>
      <w:tr w:rsidTr="004375CF" w:rsidR="004375CF" w:rsidRPr="004375CF">
        <w:trPr>
          <w:trHeight w:val="600"/>
        </w:trPr>
        <w:tc>
          <w:tcPr>
            <w:tcW w:type="dxa" w:w="780"/>
            <w:vMerge/>
            <w:tcBorders>
              <w:top w:val="nil"/>
              <w:left w:space="0" w:sz="8"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2187"/>
            <w:vMerge/>
            <w:tcBorders>
              <w:top w:val="nil"/>
              <w:left w:space="0" w:sz="4"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3. Prijenosno računalo HP </w:t>
            </w:r>
            <w:proofErr w:type="spellStart"/>
            <w:r w:rsidRPr="004375CF">
              <w:rPr>
                <w:rFonts w:hAnsi="Times New Roman" w:ascii="Times New Roman"/>
                <w:color w:val="000000"/>
                <w:sz w:val="24"/>
                <w:szCs w:val="24"/>
              </w:rPr>
              <w:t>EliteBook</w:t>
            </w:r>
            <w:proofErr w:type="spellEnd"/>
            <w:r w:rsidRPr="004375CF">
              <w:rPr>
                <w:rFonts w:hAnsi="Times New Roman" w:ascii="Times New Roman"/>
                <w:color w:val="000000"/>
                <w:sz w:val="24"/>
                <w:szCs w:val="24"/>
              </w:rPr>
              <w:t xml:space="preserve"> 8560p (inv.br.:572329,572331,572332) - 3kom                                                                                                                                     </w:t>
            </w:r>
          </w:p>
        </w:tc>
        <w:tc>
          <w:tcPr>
            <w:tcW w:type="dxa" w:w="2693"/>
            <w:vMerge/>
            <w:tcBorders>
              <w:top w:val="nil"/>
              <w:left w:space="0" w:sz="4" w:color="auto" w:val="single"/>
              <w:bottom w:space="0" w:sz="4" w:color="000000" w:val="single"/>
              <w:right w:space="0" w:sz="8"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r>
      <w:tr w:rsidTr="004375CF" w:rsidR="004375CF" w:rsidRPr="004375CF">
        <w:trPr>
          <w:trHeight w:val="300"/>
        </w:trPr>
        <w:tc>
          <w:tcPr>
            <w:tcW w:type="dxa" w:w="780"/>
            <w:vMerge/>
            <w:tcBorders>
              <w:top w:val="nil"/>
              <w:left w:space="0" w:sz="8"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2187"/>
            <w:vMerge/>
            <w:tcBorders>
              <w:top w:val="nil"/>
              <w:left w:space="0" w:sz="4"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4.Stolno računalo HP3 (inv.br.: 572333,572334) - 2 kom                                                                                      </w:t>
            </w:r>
          </w:p>
        </w:tc>
        <w:tc>
          <w:tcPr>
            <w:tcW w:type="dxa" w:w="2693"/>
            <w:vMerge/>
            <w:tcBorders>
              <w:top w:val="nil"/>
              <w:left w:space="0" w:sz="4" w:color="auto" w:val="single"/>
              <w:bottom w:space="0" w:sz="4" w:color="000000" w:val="single"/>
              <w:right w:space="0" w:sz="8"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r>
      <w:tr w:rsidTr="004375CF" w:rsidR="004375CF" w:rsidRPr="004375CF">
        <w:trPr>
          <w:trHeight w:val="300"/>
        </w:trPr>
        <w:tc>
          <w:tcPr>
            <w:tcW w:type="dxa" w:w="780"/>
            <w:vMerge/>
            <w:tcBorders>
              <w:top w:val="nil"/>
              <w:left w:space="0" w:sz="8"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2187"/>
            <w:vMerge/>
            <w:tcBorders>
              <w:top w:val="nil"/>
              <w:left w:space="0" w:sz="4"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5.Printer </w:t>
            </w:r>
            <w:proofErr w:type="spellStart"/>
            <w:r w:rsidRPr="004375CF">
              <w:rPr>
                <w:rFonts w:hAnsi="Times New Roman" w:ascii="Times New Roman"/>
                <w:color w:val="000000"/>
                <w:sz w:val="24"/>
                <w:szCs w:val="24"/>
              </w:rPr>
              <w:t>lexmark</w:t>
            </w:r>
            <w:proofErr w:type="spellEnd"/>
            <w:r w:rsidRPr="004375CF">
              <w:rPr>
                <w:rFonts w:hAnsi="Times New Roman" w:ascii="Times New Roman"/>
                <w:color w:val="000000"/>
                <w:sz w:val="24"/>
                <w:szCs w:val="24"/>
              </w:rPr>
              <w:t xml:space="preserve"> E260dn                                                                                                                                                                    </w:t>
            </w:r>
          </w:p>
        </w:tc>
        <w:tc>
          <w:tcPr>
            <w:tcW w:type="dxa" w:w="2693"/>
            <w:vMerge/>
            <w:tcBorders>
              <w:top w:val="nil"/>
              <w:left w:space="0" w:sz="4" w:color="auto" w:val="single"/>
              <w:bottom w:space="0" w:sz="4" w:color="000000" w:val="single"/>
              <w:right w:space="0" w:sz="8"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r>
      <w:tr w:rsidTr="004375CF" w:rsidR="004375CF" w:rsidRPr="004375CF">
        <w:trPr>
          <w:trHeight w:val="300"/>
        </w:trPr>
        <w:tc>
          <w:tcPr>
            <w:tcW w:type="dxa" w:w="780"/>
            <w:vMerge/>
            <w:tcBorders>
              <w:top w:val="nil"/>
              <w:left w:space="0" w:sz="8"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2187"/>
            <w:vMerge/>
            <w:tcBorders>
              <w:top w:val="nil"/>
              <w:left w:space="0" w:sz="4"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6.Prijenosno računalo HP </w:t>
            </w:r>
            <w:proofErr w:type="spellStart"/>
            <w:r w:rsidRPr="004375CF">
              <w:rPr>
                <w:rFonts w:hAnsi="Times New Roman" w:ascii="Times New Roman"/>
                <w:color w:val="000000"/>
                <w:sz w:val="24"/>
                <w:szCs w:val="24"/>
              </w:rPr>
              <w:t>EliteBook</w:t>
            </w:r>
            <w:proofErr w:type="spellEnd"/>
            <w:r w:rsidRPr="004375CF">
              <w:rPr>
                <w:rFonts w:hAnsi="Times New Roman" w:ascii="Times New Roman"/>
                <w:color w:val="000000"/>
                <w:sz w:val="24"/>
                <w:szCs w:val="24"/>
              </w:rPr>
              <w:t xml:space="preserve"> 8560p                                                                                                                                           </w:t>
            </w:r>
          </w:p>
        </w:tc>
        <w:tc>
          <w:tcPr>
            <w:tcW w:type="dxa" w:w="2693"/>
            <w:vMerge w:val="restart"/>
            <w:tcBorders>
              <w:top w:val="nil"/>
              <w:left w:space="0" w:sz="4" w:color="auto" w:val="single"/>
              <w:bottom w:space="0" w:sz="8" w:color="000000" w:val="single"/>
              <w:right w:space="0" w:sz="8" w:color="auto" w:val="single"/>
            </w:tcBorders>
            <w:shd w:fill="auto" w:color="auto" w:val="clear"/>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 6. i 7. nisu zatečeni na dan otvaranja stečajnog postupka</w:t>
            </w:r>
          </w:p>
        </w:tc>
      </w:tr>
      <w:tr w:rsidTr="004375CF" w:rsidR="004375CF" w:rsidRPr="004375CF">
        <w:trPr>
          <w:trHeight w:val="315"/>
        </w:trPr>
        <w:tc>
          <w:tcPr>
            <w:tcW w:type="dxa" w:w="780"/>
            <w:vMerge/>
            <w:tcBorders>
              <w:top w:val="nil"/>
              <w:left w:space="0" w:sz="8" w:color="auto" w:val="single"/>
              <w:bottom w:space="0" w:sz="4" w:color="auto"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2187"/>
            <w:vMerge/>
            <w:tcBorders>
              <w:top w:val="nil"/>
              <w:left w:space="0" w:sz="4" w:color="auto" w:val="single"/>
              <w:bottom w:space="0" w:sz="4" w:color="auto"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7.Monitor HP LA2205wg 22'' LCD</w:t>
            </w:r>
          </w:p>
        </w:tc>
        <w:tc>
          <w:tcPr>
            <w:tcW w:type="dxa" w:w="2693"/>
            <w:vMerge/>
            <w:tcBorders>
              <w:top w:val="nil"/>
              <w:left w:space="0" w:sz="4" w:color="auto" w:val="single"/>
              <w:bottom w:space="0" w:sz="4" w:color="auto" w:val="single"/>
              <w:right w:space="0" w:sz="8"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r>
      <w:tr w:rsidTr="004375CF" w:rsidR="004375CF" w:rsidRPr="004375CF">
        <w:trPr>
          <w:trHeight w:val="615"/>
        </w:trPr>
        <w:tc>
          <w:tcPr>
            <w:tcW w:type="dxa" w:w="780"/>
            <w:tcBorders>
              <w:top w:space="0" w:sz="4" w:color="auto" w:val="single"/>
              <w:left w:space="0" w:sz="8" w:color="auto" w:val="single"/>
              <w:bottom w:space="0" w:sz="8"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lastRenderedPageBreak/>
              <w:t>2.</w:t>
            </w:r>
          </w:p>
        </w:tc>
        <w:tc>
          <w:tcPr>
            <w:tcW w:type="dxa" w:w="2187"/>
            <w:tcBorders>
              <w:top w:space="0" w:sz="4" w:color="auto" w:val="single"/>
              <w:left w:val="nil"/>
              <w:bottom w:space="0" w:sz="8"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proofErr w:type="spellStart"/>
            <w:r w:rsidRPr="004375CF">
              <w:rPr>
                <w:rFonts w:hAnsi="Times New Roman" w:ascii="Times New Roman"/>
                <w:color w:val="000000"/>
                <w:sz w:val="24"/>
                <w:szCs w:val="24"/>
              </w:rPr>
              <w:t>Fotokopi</w:t>
            </w:r>
            <w:proofErr w:type="spellEnd"/>
            <w:r w:rsidRPr="004375CF">
              <w:rPr>
                <w:rFonts w:hAnsi="Times New Roman" w:ascii="Times New Roman"/>
                <w:color w:val="000000"/>
                <w:sz w:val="24"/>
                <w:szCs w:val="24"/>
              </w:rPr>
              <w:t xml:space="preserve"> faks </w:t>
            </w:r>
            <w:proofErr w:type="spellStart"/>
            <w:r w:rsidRPr="004375CF">
              <w:rPr>
                <w:rFonts w:hAnsi="Times New Roman" w:ascii="Times New Roman"/>
                <w:color w:val="000000"/>
                <w:sz w:val="24"/>
                <w:szCs w:val="24"/>
              </w:rPr>
              <w:t>vl.Darko</w:t>
            </w:r>
            <w:proofErr w:type="spellEnd"/>
            <w:r w:rsidRPr="004375CF">
              <w:rPr>
                <w:rFonts w:hAnsi="Times New Roman" w:ascii="Times New Roman"/>
                <w:color w:val="000000"/>
                <w:sz w:val="24"/>
                <w:szCs w:val="24"/>
              </w:rPr>
              <w:t xml:space="preserve"> Bojanić</w:t>
            </w:r>
          </w:p>
        </w:tc>
        <w:tc>
          <w:tcPr>
            <w:tcW w:type="dxa" w:w="3402"/>
            <w:tcBorders>
              <w:top w:space="0" w:sz="4" w:color="auto" w:val="single"/>
              <w:left w:val="nil"/>
              <w:bottom w:space="0" w:sz="8"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Automat za tople napitke </w:t>
            </w:r>
            <w:proofErr w:type="spellStart"/>
            <w:r w:rsidRPr="004375CF">
              <w:rPr>
                <w:rFonts w:hAnsi="Times New Roman" w:ascii="Times New Roman"/>
                <w:color w:val="000000"/>
                <w:sz w:val="24"/>
                <w:szCs w:val="24"/>
              </w:rPr>
              <w:t>Lavazza</w:t>
            </w:r>
            <w:proofErr w:type="spellEnd"/>
            <w:r w:rsidRPr="004375CF">
              <w:rPr>
                <w:rFonts w:hAnsi="Times New Roman" w:ascii="Times New Roman"/>
                <w:color w:val="000000"/>
                <w:sz w:val="24"/>
                <w:szCs w:val="24"/>
              </w:rPr>
              <w:t xml:space="preserve"> - </w:t>
            </w:r>
            <w:proofErr w:type="spellStart"/>
            <w:r w:rsidRPr="004375CF">
              <w:rPr>
                <w:rFonts w:hAnsi="Times New Roman" w:ascii="Times New Roman"/>
                <w:color w:val="000000"/>
                <w:sz w:val="24"/>
                <w:szCs w:val="24"/>
              </w:rPr>
              <w:t>Pinifarina</w:t>
            </w:r>
            <w:proofErr w:type="spellEnd"/>
          </w:p>
        </w:tc>
        <w:tc>
          <w:tcPr>
            <w:tcW w:type="dxa" w:w="2693"/>
            <w:tcBorders>
              <w:top w:space="0" w:sz="4" w:color="auto" w:val="single"/>
              <w:left w:val="nil"/>
              <w:bottom w:space="0" w:sz="8" w:color="auto" w:val="single"/>
              <w:right w:space="0" w:sz="8" w:color="auto" w:val="single"/>
            </w:tcBorders>
            <w:shd w:fill="auto"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Predano vjerovniku</w:t>
            </w:r>
          </w:p>
        </w:tc>
      </w:tr>
      <w:tr w:rsidTr="004375CF" w:rsidR="004375CF" w:rsidRPr="004375CF">
        <w:trPr>
          <w:trHeight w:val="450"/>
        </w:trPr>
        <w:tc>
          <w:tcPr>
            <w:tcW w:type="dxa" w:w="780"/>
            <w:tcBorders>
              <w:top w:val="nil"/>
              <w:left w:space="0" w:sz="8" w:color="auto" w:val="single"/>
              <w:bottom w:space="0" w:sz="8"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3.</w:t>
            </w:r>
          </w:p>
        </w:tc>
        <w:tc>
          <w:tcPr>
            <w:tcW w:type="dxa" w:w="2187"/>
            <w:tcBorders>
              <w:top w:val="nil"/>
              <w:left w:val="nil"/>
              <w:bottom w:space="0" w:sz="8"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Profine Croatia d.o.o.</w:t>
            </w:r>
          </w:p>
        </w:tc>
        <w:tc>
          <w:tcPr>
            <w:tcW w:type="dxa" w:w="3402"/>
            <w:tcBorders>
              <w:top w:val="nil"/>
              <w:left w:val="nil"/>
              <w:bottom w:space="0" w:sz="8"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Metalne palete - 7 komada</w:t>
            </w:r>
          </w:p>
        </w:tc>
        <w:tc>
          <w:tcPr>
            <w:tcW w:type="dxa" w:w="2693"/>
            <w:tcBorders>
              <w:top w:val="nil"/>
              <w:left w:val="nil"/>
              <w:bottom w:space="0" w:sz="8" w:color="auto" w:val="single"/>
              <w:right w:space="0" w:sz="8" w:color="auto" w:val="single"/>
            </w:tcBorders>
            <w:shd w:fill="auto"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Predano vjerovniku</w:t>
            </w:r>
          </w:p>
        </w:tc>
      </w:tr>
      <w:tr w:rsidTr="004375CF" w:rsidR="004375CF" w:rsidRPr="004375CF">
        <w:trPr>
          <w:trHeight w:val="600"/>
        </w:trPr>
        <w:tc>
          <w:tcPr>
            <w:tcW w:type="dxa" w:w="780"/>
            <w:vMerge w:val="restart"/>
            <w:tcBorders>
              <w:top w:val="nil"/>
              <w:left w:space="0" w:sz="8" w:color="auto" w:val="single"/>
              <w:bottom w:space="0" w:sz="8" w:color="000000"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4.</w:t>
            </w:r>
          </w:p>
        </w:tc>
        <w:tc>
          <w:tcPr>
            <w:tcW w:type="dxa" w:w="2187"/>
            <w:vMerge w:val="restart"/>
            <w:tcBorders>
              <w:top w:val="nil"/>
              <w:left w:space="0" w:sz="4" w:color="auto" w:val="single"/>
              <w:bottom w:space="0" w:sz="8" w:color="000000"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PBZ </w:t>
            </w:r>
            <w:proofErr w:type="spellStart"/>
            <w:r w:rsidRPr="004375CF">
              <w:rPr>
                <w:rFonts w:hAnsi="Times New Roman" w:ascii="Times New Roman"/>
                <w:color w:val="000000"/>
                <w:sz w:val="24"/>
                <w:szCs w:val="24"/>
              </w:rPr>
              <w:t>Leasing</w:t>
            </w:r>
            <w:proofErr w:type="spellEnd"/>
            <w:r w:rsidRPr="004375CF">
              <w:rPr>
                <w:rFonts w:hAnsi="Times New Roman" w:ascii="Times New Roman"/>
                <w:color w:val="000000"/>
                <w:sz w:val="24"/>
                <w:szCs w:val="24"/>
              </w:rPr>
              <w:t xml:space="preserve"> d.o.o.</w:t>
            </w:r>
          </w:p>
        </w:tc>
        <w:tc>
          <w:tcPr>
            <w:tcW w:type="dxa" w:w="3402"/>
            <w:tcBorders>
              <w:top w:val="nil"/>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Automobil </w:t>
            </w:r>
            <w:proofErr w:type="spellStart"/>
            <w:r w:rsidRPr="004375CF">
              <w:rPr>
                <w:rFonts w:hAnsi="Times New Roman" w:ascii="Times New Roman"/>
                <w:color w:val="000000"/>
                <w:sz w:val="24"/>
                <w:szCs w:val="24"/>
              </w:rPr>
              <w:t>Passat</w:t>
            </w:r>
            <w:proofErr w:type="spellEnd"/>
            <w:r w:rsidRPr="004375CF">
              <w:rPr>
                <w:rFonts w:hAnsi="Times New Roman" w:ascii="Times New Roman"/>
                <w:color w:val="000000"/>
                <w:sz w:val="24"/>
                <w:szCs w:val="24"/>
              </w:rPr>
              <w:t xml:space="preserve"> </w:t>
            </w:r>
            <w:proofErr w:type="spellStart"/>
            <w:r w:rsidRPr="004375CF">
              <w:rPr>
                <w:rFonts w:hAnsi="Times New Roman" w:ascii="Times New Roman"/>
                <w:color w:val="000000"/>
                <w:sz w:val="24"/>
                <w:szCs w:val="24"/>
              </w:rPr>
              <w:t>Variant</w:t>
            </w:r>
            <w:proofErr w:type="spellEnd"/>
            <w:r w:rsidRPr="004375CF">
              <w:rPr>
                <w:rFonts w:hAnsi="Times New Roman" w:ascii="Times New Roman"/>
                <w:color w:val="000000"/>
                <w:sz w:val="24"/>
                <w:szCs w:val="24"/>
              </w:rPr>
              <w:t xml:space="preserve"> </w:t>
            </w:r>
            <w:proofErr w:type="spellStart"/>
            <w:r w:rsidRPr="004375CF">
              <w:rPr>
                <w:rFonts w:hAnsi="Times New Roman" w:ascii="Times New Roman"/>
                <w:color w:val="000000"/>
                <w:sz w:val="24"/>
                <w:szCs w:val="24"/>
              </w:rPr>
              <w:t>Comfortline</w:t>
            </w:r>
            <w:proofErr w:type="spellEnd"/>
            <w:r w:rsidRPr="004375CF">
              <w:rPr>
                <w:rFonts w:hAnsi="Times New Roman" w:ascii="Times New Roman"/>
                <w:color w:val="000000"/>
                <w:sz w:val="24"/>
                <w:szCs w:val="24"/>
              </w:rPr>
              <w:t xml:space="preserve"> 2.0 TDI, </w:t>
            </w:r>
            <w:proofErr w:type="spellStart"/>
            <w:r w:rsidRPr="004375CF">
              <w:rPr>
                <w:rFonts w:hAnsi="Times New Roman" w:ascii="Times New Roman"/>
                <w:color w:val="000000"/>
                <w:sz w:val="24"/>
                <w:szCs w:val="24"/>
              </w:rPr>
              <w:t>br.šasije</w:t>
            </w:r>
            <w:proofErr w:type="spellEnd"/>
            <w:r w:rsidRPr="004375CF">
              <w:rPr>
                <w:rFonts w:hAnsi="Times New Roman" w:ascii="Times New Roman"/>
                <w:color w:val="000000"/>
                <w:sz w:val="24"/>
                <w:szCs w:val="24"/>
              </w:rPr>
              <w:t xml:space="preserve">: WVWZZZ3CZBE313579, </w:t>
            </w:r>
          </w:p>
        </w:tc>
        <w:tc>
          <w:tcPr>
            <w:tcW w:type="dxa" w:w="2693"/>
            <w:vMerge w:val="restart"/>
            <w:tcBorders>
              <w:top w:val="nil"/>
              <w:left w:space="0" w:sz="4" w:color="auto" w:val="single"/>
              <w:bottom w:space="0" w:sz="8" w:color="000000" w:val="single"/>
              <w:right w:space="0" w:sz="8" w:color="auto" w:val="single"/>
            </w:tcBorders>
            <w:shd w:fill="auto"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Predano vjerovniku</w:t>
            </w:r>
          </w:p>
        </w:tc>
      </w:tr>
      <w:tr w:rsidTr="004375CF" w:rsidR="004375CF" w:rsidRPr="004375CF">
        <w:trPr>
          <w:trHeight w:val="615"/>
        </w:trPr>
        <w:tc>
          <w:tcPr>
            <w:tcW w:type="dxa" w:w="780"/>
            <w:vMerge/>
            <w:tcBorders>
              <w:top w:val="nil"/>
              <w:left w:space="0" w:sz="8"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2187"/>
            <w:vMerge/>
            <w:tcBorders>
              <w:top w:val="nil"/>
              <w:left w:space="0" w:sz="4" w:color="auto" w:val="single"/>
              <w:bottom w:space="0" w:sz="8" w:color="000000" w:val="single"/>
              <w:right w:space="0" w:sz="4"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c>
          <w:tcPr>
            <w:tcW w:type="dxa" w:w="3402"/>
            <w:tcBorders>
              <w:top w:val="nil"/>
              <w:left w:val="nil"/>
              <w:bottom w:space="0" w:sz="8"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Automobil Audi A6 2.0 TDI </w:t>
            </w:r>
            <w:proofErr w:type="spellStart"/>
            <w:r w:rsidRPr="004375CF">
              <w:rPr>
                <w:rFonts w:hAnsi="Times New Roman" w:ascii="Times New Roman"/>
                <w:color w:val="000000"/>
                <w:sz w:val="24"/>
                <w:szCs w:val="24"/>
              </w:rPr>
              <w:t>Business</w:t>
            </w:r>
            <w:proofErr w:type="spellEnd"/>
            <w:r w:rsidRPr="004375CF">
              <w:rPr>
                <w:rFonts w:hAnsi="Times New Roman" w:ascii="Times New Roman"/>
                <w:color w:val="000000"/>
                <w:sz w:val="24"/>
                <w:szCs w:val="24"/>
              </w:rPr>
              <w:t xml:space="preserve">, </w:t>
            </w:r>
            <w:proofErr w:type="spellStart"/>
            <w:r w:rsidRPr="004375CF">
              <w:rPr>
                <w:rFonts w:hAnsi="Times New Roman" w:ascii="Times New Roman"/>
                <w:color w:val="000000"/>
                <w:sz w:val="24"/>
                <w:szCs w:val="24"/>
              </w:rPr>
              <w:t>br.šasije</w:t>
            </w:r>
            <w:proofErr w:type="spellEnd"/>
            <w:r w:rsidRPr="004375CF">
              <w:rPr>
                <w:rFonts w:hAnsi="Times New Roman" w:ascii="Times New Roman"/>
                <w:color w:val="000000"/>
                <w:sz w:val="24"/>
                <w:szCs w:val="24"/>
              </w:rPr>
              <w:t>: WAUZZZ4F5BN041209</w:t>
            </w:r>
          </w:p>
        </w:tc>
        <w:tc>
          <w:tcPr>
            <w:tcW w:type="dxa" w:w="2693"/>
            <w:vMerge/>
            <w:tcBorders>
              <w:top w:val="nil"/>
              <w:left w:space="0" w:sz="4" w:color="auto" w:val="single"/>
              <w:bottom w:space="0" w:sz="8" w:color="000000" w:val="single"/>
              <w:right w:space="0" w:sz="8" w:color="auto" w:val="single"/>
            </w:tcBorders>
            <w:vAlign w:val="center"/>
            <w:hideMark/>
          </w:tcPr>
          <w:p w:rsidRDefault="004375CF" w:rsidP="004375CF" w:rsidR="004375CF" w:rsidRPr="004375CF">
            <w:pPr>
              <w:pStyle w:val="Bezproreda"/>
              <w:rPr>
                <w:rFonts w:hAnsi="Times New Roman" w:ascii="Times New Roman"/>
                <w:color w:val="000000"/>
                <w:sz w:val="24"/>
                <w:szCs w:val="24"/>
              </w:rPr>
            </w:pPr>
          </w:p>
        </w:tc>
      </w:tr>
      <w:tr w:rsidTr="004375CF" w:rsidR="004375CF" w:rsidRPr="004375CF">
        <w:trPr>
          <w:trHeight w:val="315"/>
        </w:trPr>
        <w:tc>
          <w:tcPr>
            <w:tcW w:type="dxa" w:w="780"/>
            <w:tcBorders>
              <w:top w:val="nil"/>
              <w:left w:space="0" w:sz="8" w:color="auto" w:val="single"/>
              <w:bottom w:space="0" w:sz="8"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5.</w:t>
            </w:r>
          </w:p>
        </w:tc>
        <w:tc>
          <w:tcPr>
            <w:tcW w:type="dxa" w:w="2187"/>
            <w:tcBorders>
              <w:top w:val="nil"/>
              <w:left w:val="nil"/>
              <w:bottom w:space="0" w:sz="8"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proofErr w:type="spellStart"/>
            <w:r w:rsidRPr="004375CF">
              <w:rPr>
                <w:rFonts w:hAnsi="Times New Roman" w:ascii="Times New Roman"/>
                <w:color w:val="000000"/>
                <w:sz w:val="24"/>
                <w:szCs w:val="24"/>
              </w:rPr>
              <w:t>Achillea</w:t>
            </w:r>
            <w:proofErr w:type="spellEnd"/>
            <w:r w:rsidRPr="004375CF">
              <w:rPr>
                <w:rFonts w:hAnsi="Times New Roman" w:ascii="Times New Roman"/>
                <w:color w:val="000000"/>
                <w:sz w:val="24"/>
                <w:szCs w:val="24"/>
              </w:rPr>
              <w:t xml:space="preserve"> d.o.o.</w:t>
            </w:r>
          </w:p>
        </w:tc>
        <w:tc>
          <w:tcPr>
            <w:tcW w:type="dxa" w:w="3402"/>
            <w:tcBorders>
              <w:top w:val="nil"/>
              <w:left w:val="nil"/>
              <w:bottom w:space="0" w:sz="8"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Fotokopirni stroj</w:t>
            </w:r>
          </w:p>
        </w:tc>
        <w:tc>
          <w:tcPr>
            <w:tcW w:type="dxa" w:w="2693"/>
            <w:tcBorders>
              <w:top w:val="nil"/>
              <w:left w:val="nil"/>
              <w:bottom w:space="0" w:sz="8" w:color="auto" w:val="single"/>
              <w:right w:space="0" w:sz="8" w:color="auto" w:val="single"/>
            </w:tcBorders>
            <w:shd w:fill="auto"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Predano vjerovniku</w:t>
            </w:r>
          </w:p>
        </w:tc>
      </w:tr>
      <w:tr w:rsidTr="004375CF" w:rsidR="004375CF" w:rsidRPr="004375CF">
        <w:trPr>
          <w:trHeight w:val="615"/>
        </w:trPr>
        <w:tc>
          <w:tcPr>
            <w:tcW w:type="dxa" w:w="780"/>
            <w:tcBorders>
              <w:top w:val="nil"/>
              <w:left w:space="0" w:sz="8" w:color="auto" w:val="single"/>
              <w:bottom w:space="0" w:sz="8"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6.</w:t>
            </w:r>
          </w:p>
        </w:tc>
        <w:tc>
          <w:tcPr>
            <w:tcW w:type="dxa" w:w="2187"/>
            <w:tcBorders>
              <w:top w:val="nil"/>
              <w:left w:val="nil"/>
              <w:bottom w:space="0" w:sz="8"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proofErr w:type="spellStart"/>
            <w:r w:rsidRPr="004375CF">
              <w:rPr>
                <w:rFonts w:hAnsi="Times New Roman" w:ascii="Times New Roman"/>
                <w:color w:val="000000"/>
                <w:sz w:val="24"/>
                <w:szCs w:val="24"/>
              </w:rPr>
              <w:t>Elumatec</w:t>
            </w:r>
            <w:proofErr w:type="spellEnd"/>
            <w:r w:rsidRPr="004375CF">
              <w:rPr>
                <w:rFonts w:hAnsi="Times New Roman" w:ascii="Times New Roman"/>
                <w:color w:val="000000"/>
                <w:sz w:val="24"/>
                <w:szCs w:val="24"/>
              </w:rPr>
              <w:t xml:space="preserve"> d.o.o.</w:t>
            </w:r>
          </w:p>
        </w:tc>
        <w:tc>
          <w:tcPr>
            <w:tcW w:type="dxa" w:w="3402"/>
            <w:tcBorders>
              <w:top w:val="nil"/>
              <w:left w:val="nil"/>
              <w:bottom w:space="0" w:sz="8"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Kontrolni stol za ostakljivanje model VE 3050 ser.br.30502006</w:t>
            </w:r>
          </w:p>
        </w:tc>
        <w:tc>
          <w:tcPr>
            <w:tcW w:type="dxa" w:w="2693"/>
            <w:tcBorders>
              <w:top w:val="nil"/>
              <w:left w:val="nil"/>
              <w:bottom w:space="0" w:sz="8" w:color="auto" w:val="single"/>
              <w:right w:space="0" w:sz="8" w:color="auto" w:val="single"/>
            </w:tcBorders>
            <w:shd w:fill="auto" w:color="auto" w:val="clear"/>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Nema osnove čl. 462. st.3. ZOO-a</w:t>
            </w:r>
          </w:p>
        </w:tc>
      </w:tr>
      <w:tr w:rsidTr="004375CF" w:rsidR="004375CF" w:rsidRPr="004375CF">
        <w:trPr>
          <w:trHeight w:val="585"/>
        </w:trPr>
        <w:tc>
          <w:tcPr>
            <w:tcW w:type="dxa" w:w="780"/>
            <w:tcBorders>
              <w:top w:space="0" w:sz="4" w:color="auto" w:val="single"/>
              <w:left w:space="0" w:sz="4" w:color="auto" w:val="single"/>
              <w:bottom w:space="0" w:sz="4"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7.</w:t>
            </w:r>
          </w:p>
        </w:tc>
        <w:tc>
          <w:tcPr>
            <w:tcW w:type="dxa" w:w="2187"/>
            <w:tcBorders>
              <w:top w:space="0" w:sz="4" w:color="auto" w:val="single"/>
              <w:left w:val="nil"/>
              <w:bottom w:space="0" w:sz="4" w:color="auto" w:val="single"/>
              <w:right w:space="0" w:sz="4" w:color="auto" w:val="single"/>
            </w:tcBorders>
            <w:shd w:fill="auto" w:color="auto" w:val="clea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Zlatnik d.o.o.</w:t>
            </w:r>
          </w:p>
        </w:tc>
        <w:tc>
          <w:tcPr>
            <w:tcW w:type="dxa" w:w="3402"/>
            <w:tcBorders>
              <w:top w:space="0" w:sz="4" w:color="auto" w:val="single"/>
              <w:left w:val="nil"/>
              <w:bottom w:space="0" w:sz="4" w:color="auto" w:val="single"/>
              <w:right w:space="0" w:sz="4" w:color="auto" w:val="single"/>
            </w:tcBorders>
            <w:shd w:fill="auto" w:color="auto" w:val="clear"/>
            <w:noWrap/>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 xml:space="preserve">Automat za kavu </w:t>
            </w:r>
            <w:proofErr w:type="spellStart"/>
            <w:r w:rsidRPr="004375CF">
              <w:rPr>
                <w:rFonts w:hAnsi="Times New Roman" w:ascii="Times New Roman"/>
                <w:color w:val="000000"/>
                <w:sz w:val="24"/>
                <w:szCs w:val="24"/>
              </w:rPr>
              <w:t>brio</w:t>
            </w:r>
            <w:proofErr w:type="spellEnd"/>
            <w:r w:rsidRPr="004375CF">
              <w:rPr>
                <w:rFonts w:hAnsi="Times New Roman" w:ascii="Times New Roman"/>
                <w:color w:val="000000"/>
                <w:sz w:val="24"/>
                <w:szCs w:val="24"/>
              </w:rPr>
              <w:t xml:space="preserve"> instant 2 br.:20700540</w:t>
            </w:r>
          </w:p>
        </w:tc>
        <w:tc>
          <w:tcPr>
            <w:tcW w:type="dxa" w:w="2693"/>
            <w:tcBorders>
              <w:top w:space="0" w:sz="4" w:color="auto" w:val="single"/>
              <w:left w:val="nil"/>
              <w:bottom w:space="0" w:sz="4" w:color="auto" w:val="single"/>
              <w:right w:space="0" w:sz="4" w:color="auto" w:val="single"/>
            </w:tcBorders>
            <w:shd w:fill="auto" w:color="auto" w:val="clear"/>
            <w:noWrap/>
            <w:vAlign w:val="center"/>
            <w:hideMark/>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Predano vjerovniku</w:t>
            </w:r>
          </w:p>
        </w:tc>
      </w:tr>
      <w:tr w:rsidTr="004375CF" w:rsidR="004375CF" w:rsidRPr="004375CF">
        <w:trPr>
          <w:trHeight w:val="585"/>
        </w:trPr>
        <w:tc>
          <w:tcPr>
            <w:tcW w:type="dxa" w:w="780"/>
            <w:tcBorders>
              <w:top w:space="0" w:sz="4" w:color="auto" w:val="single"/>
              <w:left w:space="0" w:sz="4" w:color="auto" w:val="single"/>
              <w:bottom w:space="0" w:sz="4" w:color="auto" w:val="single"/>
              <w:right w:space="0" w:sz="4" w:color="auto" w:val="single"/>
            </w:tcBorders>
            <w:shd w:fill="auto" w:color="auto" w:val="clear"/>
            <w:noWrap/>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8.</w:t>
            </w:r>
          </w:p>
        </w:tc>
        <w:tc>
          <w:tcPr>
            <w:tcW w:type="dxa" w:w="2187"/>
            <w:tcBorders>
              <w:top w:space="0" w:sz="4" w:color="auto" w:val="single"/>
              <w:left w:val="nil"/>
              <w:bottom w:space="0" w:sz="4" w:color="auto" w:val="single"/>
              <w:right w:space="0" w:sz="4" w:color="auto" w:val="single"/>
            </w:tcBorders>
            <w:shd w:fill="auto" w:color="auto" w:val="clear"/>
          </w:tcPr>
          <w:p w:rsidRDefault="004375CF" w:rsidP="004375CF" w:rsidR="004375CF" w:rsidRPr="004375CF">
            <w:pPr>
              <w:pStyle w:val="Bezproreda"/>
              <w:rPr>
                <w:rFonts w:hAnsi="Times New Roman" w:ascii="Times New Roman"/>
                <w:color w:val="000000"/>
                <w:sz w:val="24"/>
                <w:szCs w:val="24"/>
              </w:rPr>
            </w:pPr>
            <w:proofErr w:type="spellStart"/>
            <w:r w:rsidRPr="004375CF">
              <w:rPr>
                <w:rFonts w:hAnsi="Times New Roman" w:ascii="Times New Roman"/>
                <w:color w:val="000000"/>
                <w:sz w:val="24"/>
                <w:szCs w:val="24"/>
              </w:rPr>
              <w:t>Eurostaklo</w:t>
            </w:r>
            <w:proofErr w:type="spellEnd"/>
            <w:r w:rsidRPr="004375CF">
              <w:rPr>
                <w:rFonts w:hAnsi="Times New Roman" w:ascii="Times New Roman"/>
                <w:color w:val="000000"/>
                <w:sz w:val="24"/>
                <w:szCs w:val="24"/>
              </w:rPr>
              <w:t xml:space="preserve"> d.o.o. </w:t>
            </w:r>
          </w:p>
        </w:tc>
        <w:tc>
          <w:tcPr>
            <w:tcW w:type="dxa" w:w="3402"/>
            <w:tcBorders>
              <w:top w:space="0" w:sz="4" w:color="auto" w:val="single"/>
              <w:left w:val="nil"/>
              <w:bottom w:space="0" w:sz="4" w:color="auto" w:val="single"/>
              <w:right w:space="0" w:sz="4" w:color="auto" w:val="single"/>
            </w:tcBorders>
            <w:shd w:fill="auto" w:color="auto" w:val="clear"/>
            <w:noWrap/>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Stan u Đakovu</w:t>
            </w:r>
          </w:p>
        </w:tc>
        <w:tc>
          <w:tcPr>
            <w:tcW w:type="dxa" w:w="2693"/>
            <w:tcBorders>
              <w:top w:space="0" w:sz="4" w:color="auto" w:val="single"/>
              <w:left w:val="nil"/>
              <w:bottom w:space="0" w:sz="4" w:color="auto" w:val="single"/>
              <w:right w:space="0" w:sz="4" w:color="auto" w:val="single"/>
            </w:tcBorders>
            <w:shd w:fill="auto" w:color="auto" w:val="clear"/>
            <w:noWrap/>
            <w:vAlign w:val="center"/>
          </w:tcPr>
          <w:p w:rsidRDefault="004375CF" w:rsidP="004375CF" w:rsidR="004375CF" w:rsidRPr="004375CF">
            <w:pPr>
              <w:pStyle w:val="Bezproreda"/>
              <w:rPr>
                <w:rFonts w:hAnsi="Times New Roman" w:ascii="Times New Roman"/>
                <w:color w:val="000000"/>
                <w:sz w:val="24"/>
                <w:szCs w:val="24"/>
              </w:rPr>
            </w:pPr>
            <w:r w:rsidRPr="004375CF">
              <w:rPr>
                <w:rFonts w:hAnsi="Times New Roman" w:ascii="Times New Roman"/>
                <w:color w:val="000000"/>
                <w:sz w:val="24"/>
                <w:szCs w:val="24"/>
              </w:rPr>
              <w:t>Zahtjev odbačen</w:t>
            </w:r>
          </w:p>
        </w:tc>
      </w:tr>
    </w:tbl>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SUDSKI POSTUPCI U TIJEKU</w:t>
      </w:r>
    </w:p>
    <w:p w:rsidRDefault="004375CF" w:rsidP="004375CF" w:rsidR="004375CF" w:rsidRPr="004375CF">
      <w:pPr>
        <w:pStyle w:val="Bezproreda"/>
        <w:rPr>
          <w:rFonts w:hAnsi="Times New Roman" w:ascii="Times New Roman"/>
          <w:kern w:val="1"/>
          <w:sz w:val="24"/>
          <w:szCs w:val="24"/>
          <w:lang w:eastAsia="ar-SA"/>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kern w:val="1"/>
          <w:sz w:val="24"/>
          <w:szCs w:val="24"/>
          <w:lang w:eastAsia="ar-SA"/>
        </w:rPr>
        <w:t xml:space="preserve">Tužitelj: </w:t>
      </w:r>
      <w:r w:rsidRPr="004375CF">
        <w:rPr>
          <w:rFonts w:hAnsi="Times New Roman" w:ascii="Times New Roman"/>
          <w:sz w:val="24"/>
          <w:szCs w:val="24"/>
        </w:rPr>
        <w:t xml:space="preserve">Erste &amp; </w:t>
      </w:r>
      <w:proofErr w:type="spellStart"/>
      <w:r w:rsidRPr="004375CF">
        <w:rPr>
          <w:rFonts w:hAnsi="Times New Roman" w:ascii="Times New Roman"/>
          <w:sz w:val="24"/>
          <w:szCs w:val="24"/>
        </w:rPr>
        <w:t>Steiermarkische</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Rijeka </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Predmet: 6 P-269/13 Trgovački sud u Osijeku, </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 xml:space="preserve">Osporena je samo jedna tražbina i to </w:t>
      </w:r>
      <w:r w:rsidRPr="004375CF">
        <w:rPr>
          <w:rFonts w:hAnsi="Times New Roman" w:ascii="Times New Roman"/>
          <w:sz w:val="24"/>
          <w:szCs w:val="24"/>
        </w:rPr>
        <w:t xml:space="preserve">Erste &amp; </w:t>
      </w:r>
      <w:proofErr w:type="spellStart"/>
      <w:r w:rsidRPr="004375CF">
        <w:rPr>
          <w:rFonts w:hAnsi="Times New Roman" w:ascii="Times New Roman"/>
          <w:sz w:val="24"/>
          <w:szCs w:val="24"/>
        </w:rPr>
        <w:t>Steiermarkische</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Rijeka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kern w:val="1"/>
          <w:sz w:val="24"/>
          <w:szCs w:val="24"/>
          <w:lang w:eastAsia="ar-SA"/>
        </w:rPr>
        <w:t>v.p.s.7.287.114,00 kn</w:t>
      </w:r>
    </w:p>
    <w:p w:rsidRDefault="004375CF" w:rsidP="004375CF" w:rsidR="004375CF" w:rsidRPr="004375CF">
      <w:pPr>
        <w:pStyle w:val="Bezproreda"/>
        <w:jc w:val="both"/>
        <w:rPr>
          <w:rFonts w:hAnsi="Times New Roman" w:ascii="Times New Roman"/>
          <w:kern w:val="1"/>
          <w:sz w:val="24"/>
          <w:szCs w:val="24"/>
          <w:lang w:eastAsia="ar-SA"/>
        </w:rPr>
      </w:pPr>
      <w:r w:rsidRPr="004375CF">
        <w:rPr>
          <w:rFonts w:hAnsi="Times New Roman" w:ascii="Times New Roman"/>
          <w:kern w:val="1"/>
          <w:sz w:val="24"/>
          <w:szCs w:val="24"/>
          <w:lang w:eastAsia="ar-SA"/>
        </w:rPr>
        <w:t>Banka podnijela  tužbu  Trgovačkom sudu u Osijeku- broj predmeta 6 P-269/13- prvostupanjska presuda  donijeta 05.srpnja 2013. godine kojom  je tužba odbijena kao neosnovana, uložena žalba, predmet se nalazi po žalbi na Visokom trgovačkom sudu u Zagrebu.</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kern w:val="1"/>
          <w:sz w:val="24"/>
          <w:szCs w:val="24"/>
          <w:lang w:eastAsia="ar-SA"/>
        </w:rPr>
        <w:t>Shodno naprijed navedenom  predlaže se da stečajna upraviteljica nastavi postupak pred Trgovačkim sudom u Osijeku broj predmeta 6 P-269/13 u korist stečajne mase.</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Radnje stečajnog upravitelja</w:t>
      </w:r>
    </w:p>
    <w:p w:rsidRDefault="004375CF" w:rsidP="004375CF" w:rsidR="004375CF" w:rsidRPr="004375CF">
      <w:pPr>
        <w:pStyle w:val="Bezproreda"/>
        <w:jc w:val="both"/>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stečajni postupak otvoren Rješenjem Trgovačkog suda u Osijeku broj 5 St- 498/11 od 03.veljače 2012.godine.</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 xml:space="preserve">dana 04.veljače 2012. godine preuzela sam upravljanje nad imovinom stečajnog dužnika, imenovala inventurnu komisiju, zaključila ugovor o obavljanju knjigovodstvenih i administrativni poslova sa knjigovodstvenim obrtom  Fides iz Osijeka uz mjesečnu naknadu od 4.000,00 kn + PDV-e </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zatečenim radnicima uručila otkaze ugovora  radu sa otkaznim rokom u kojem su bili dužni nastaviti obavljanje  poslove</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 xml:space="preserve">nakon isteka otkaznog roka sa troje radnika je zaključen ugovor o radu na određeno vrijeme odnosno do završetka poslova a jedan radnik je ostao u radnom odnosu  </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poslane opomene dužnicima  za ispunjenje obveza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lastRenderedPageBreak/>
        <w:t xml:space="preserve">- </w:t>
      </w:r>
      <w:r w:rsidRPr="004375CF">
        <w:rPr>
          <w:rFonts w:hAnsi="Times New Roman" w:ascii="Times New Roman"/>
          <w:sz w:val="24"/>
          <w:szCs w:val="24"/>
        </w:rPr>
        <w:tab/>
        <w:t xml:space="preserve">nekretnine i pokretnine stečajnog dužnika koje se nalaze  u </w:t>
      </w:r>
      <w:proofErr w:type="spellStart"/>
      <w:r w:rsidRPr="004375CF">
        <w:rPr>
          <w:rFonts w:hAnsi="Times New Roman" w:ascii="Times New Roman"/>
          <w:sz w:val="24"/>
          <w:szCs w:val="24"/>
        </w:rPr>
        <w:t>Petrijevcima</w:t>
      </w:r>
      <w:proofErr w:type="spellEnd"/>
      <w:r w:rsidRPr="004375CF">
        <w:rPr>
          <w:rFonts w:hAnsi="Times New Roman" w:ascii="Times New Roman"/>
          <w:sz w:val="24"/>
          <w:szCs w:val="24"/>
        </w:rPr>
        <w:t xml:space="preserve"> dane su u zakup do unovčenja i to oglašavanje u Glasu Slavonije .Prihodi ostvareni s osnove navedenog najma iznose 172.056,91 kn.</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 </w:t>
      </w:r>
      <w:r w:rsidRPr="004375CF">
        <w:rPr>
          <w:rFonts w:hAnsi="Times New Roman" w:ascii="Times New Roman"/>
          <w:sz w:val="24"/>
          <w:szCs w:val="24"/>
        </w:rPr>
        <w:tab/>
        <w:t xml:space="preserve">u tijeku stečajnog postupka zaključeni su ugovori o djelu za obavljanje poslova </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arhiviranje gradiva, usluga u opsluživanju porezne uprave u nadzoru u stečajnom postupku,  procjene imovine</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u tijeku stečajnog postupka održana su dva ispitna ročišta  i jedno izvještajno ročište te  jedanaest sjednica odbora vjerovnika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imovina stečajnog dužnika opterećena založnim pravima na nekretninama unovčavana je sukladno članku 164 .SZ</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-nekretnina upisana u zk.ul.3219,  k.o. Zaprešić nije mogla biti predmet unovčenje da 30.srpnja 2015.godine odnosno do dana donošenja rješenja Općinskog suda u Novom Zagrebu, Stalna služba u Zaprešiću  poslovni broj : Z-18560/2015  brisanje založnog prava   po predlagatelju </w:t>
      </w:r>
      <w:proofErr w:type="spellStart"/>
      <w:r w:rsidRPr="004375CF">
        <w:rPr>
          <w:rFonts w:hAnsi="Times New Roman" w:ascii="Times New Roman"/>
          <w:sz w:val="24"/>
          <w:szCs w:val="24"/>
        </w:rPr>
        <w:t>Niva</w:t>
      </w:r>
      <w:proofErr w:type="spellEnd"/>
      <w:r w:rsidRPr="004375CF">
        <w:rPr>
          <w:rFonts w:hAnsi="Times New Roman" w:ascii="Times New Roman"/>
          <w:sz w:val="24"/>
          <w:szCs w:val="24"/>
        </w:rPr>
        <w:t xml:space="preserve"> Inženjering d.d. Zagreb. (nije </w:t>
      </w:r>
      <w:proofErr w:type="spellStart"/>
      <w:r w:rsidRPr="004375CF">
        <w:rPr>
          <w:rFonts w:hAnsi="Times New Roman" w:ascii="Times New Roman"/>
          <w:sz w:val="24"/>
          <w:szCs w:val="24"/>
        </w:rPr>
        <w:t>razlučni</w:t>
      </w:r>
      <w:proofErr w:type="spellEnd"/>
      <w:r w:rsidRPr="004375CF">
        <w:rPr>
          <w:rFonts w:hAnsi="Times New Roman" w:ascii="Times New Roman"/>
          <w:sz w:val="24"/>
          <w:szCs w:val="24"/>
        </w:rPr>
        <w:t xml:space="preserve"> vjerovnik).</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 xml:space="preserve">spor sa Erste &amp; </w:t>
      </w:r>
      <w:proofErr w:type="spellStart"/>
      <w:r w:rsidRPr="004375CF">
        <w:rPr>
          <w:rFonts w:hAnsi="Times New Roman" w:ascii="Times New Roman"/>
          <w:sz w:val="24"/>
          <w:szCs w:val="24"/>
        </w:rPr>
        <w:t>Steiermarkische</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Rijeka radi nepriznate tražbine vjerovnika II, višeg isplatnog reda u iznosu 7.287.114,00 kn do danas nije riješen ( žalba na VTS )</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ostale nekretnine vlasništvo stečajnog dužnika unovčavane  su oglašavanjem u Glasu Slavonije, na stranicama HGK i to prikupljanjem ponuda kod Javnog bilježnika kako je vidljivo u tabeli iz Završnog računa.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 xml:space="preserve">pokretnine stečajnog dužnika koje nisu opterećene </w:t>
      </w:r>
      <w:proofErr w:type="spellStart"/>
      <w:r w:rsidRPr="004375CF">
        <w:rPr>
          <w:rFonts w:hAnsi="Times New Roman" w:ascii="Times New Roman"/>
          <w:sz w:val="24"/>
          <w:szCs w:val="24"/>
        </w:rPr>
        <w:t>razlučnim</w:t>
      </w:r>
      <w:proofErr w:type="spellEnd"/>
      <w:r w:rsidRPr="004375CF">
        <w:rPr>
          <w:rFonts w:hAnsi="Times New Roman" w:ascii="Times New Roman"/>
          <w:sz w:val="24"/>
          <w:szCs w:val="24"/>
        </w:rPr>
        <w:t xml:space="preserve"> pravima također su unovčavane oglašavanjem prodaje  u Glasu Slavonije, na stranicama HGK, a uz suglasnost odbora vjerovnika.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 xml:space="preserve">ukoliko je na pokretnini upisano  založno pravo  vjerovnika,  prethodno je zatraženo njegovo mišljenja na dostavljeni mu prijedlog unovčenja  (Erste &amp; </w:t>
      </w:r>
      <w:proofErr w:type="spellStart"/>
      <w:r w:rsidRPr="004375CF">
        <w:rPr>
          <w:rFonts w:hAnsi="Times New Roman" w:ascii="Times New Roman"/>
          <w:sz w:val="24"/>
          <w:szCs w:val="24"/>
        </w:rPr>
        <w:t>Steiermarkische</w:t>
      </w:r>
      <w:proofErr w:type="spellEnd"/>
      <w:r w:rsidRPr="004375CF">
        <w:rPr>
          <w:rFonts w:hAnsi="Times New Roman" w:ascii="Times New Roman"/>
          <w:sz w:val="24"/>
          <w:szCs w:val="24"/>
        </w:rPr>
        <w:t xml:space="preserve"> </w:t>
      </w:r>
      <w:proofErr w:type="spellStart"/>
      <w:r w:rsidRPr="004375CF">
        <w:rPr>
          <w:rFonts w:hAnsi="Times New Roman" w:ascii="Times New Roman"/>
          <w:sz w:val="24"/>
          <w:szCs w:val="24"/>
        </w:rPr>
        <w:t>bank</w:t>
      </w:r>
      <w:proofErr w:type="spellEnd"/>
      <w:r w:rsidRPr="004375CF">
        <w:rPr>
          <w:rFonts w:hAnsi="Times New Roman" w:ascii="Times New Roman"/>
          <w:sz w:val="24"/>
          <w:szCs w:val="24"/>
        </w:rPr>
        <w:t xml:space="preserve"> d.d. Rijeka)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zatečene zalihe materijala unovčavane su po tržišnim cijena sukladno poslovanju prije otvaranja stečajnog postupka.</w:t>
      </w:r>
      <w:r>
        <w:rPr>
          <w:rFonts w:hAnsi="Times New Roman" w:ascii="Times New Roman"/>
          <w:sz w:val="24"/>
          <w:szCs w:val="24"/>
        </w:rPr>
        <w:t xml:space="preserve"> </w:t>
      </w:r>
      <w:r w:rsidRPr="004375CF">
        <w:rPr>
          <w:rFonts w:hAnsi="Times New Roman" w:ascii="Times New Roman"/>
          <w:sz w:val="24"/>
          <w:szCs w:val="24"/>
        </w:rPr>
        <w:t>U momentu kada više  nije bilo moguća daljnja prodaja pod navedenim uvjetima prišlo se oglašavanju prodaje u Glasu Slavonije kao cjeline.</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Za preostale zalihe a nakon neuspjelih prodaja članovi odbora vjerovnika prihvatili su ponudu jedinog ponuđača Solim d.o.o. Osijek.</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u tijeku stečajnog postupka Merkur osiguranja d.d. Zagreb isplatilo je na ime dospjelih  polica životnog osiguranja 328.376,32 kune a sukladno odluci odbora vjerovnika za preostale police koje dospijevaju u 2022. godine na ime prijevremene   isplate polučen je iznos od 219.437,28 kuna.</w:t>
      </w: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w:t>
      </w:r>
      <w:r w:rsidRPr="004375CF">
        <w:rPr>
          <w:rFonts w:hAnsi="Times New Roman" w:ascii="Times New Roman"/>
          <w:sz w:val="24"/>
          <w:szCs w:val="24"/>
        </w:rPr>
        <w:tab/>
        <w:t>s osnove kamate na novčana sredstva na žiro računu ostvaren je prihod od 52.886,63 kune.</w:t>
      </w:r>
    </w:p>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Rekapitulacija priljeva i odljeva novčanih sredstava</w:t>
      </w:r>
    </w:p>
    <w:p w:rsidRDefault="00E5438B" w:rsidP="004375CF" w:rsidR="004375CF" w:rsidRPr="004375CF">
      <w:pPr>
        <w:pStyle w:val="Bezproreda"/>
        <w:rPr>
          <w:rFonts w:hAnsi="Times New Roman" w:ascii="Times New Roman"/>
          <w:sz w:val="24"/>
          <w:szCs w:val="24"/>
        </w:rPr>
      </w:pPr>
      <w:r>
        <w:rPr>
          <w:rFonts w:hAnsi="Times New Roman" w:ascii="Times New Roman"/>
          <w:noProof/>
          <w:sz w:val="24"/>
          <w:szCs w:val="24"/>
          <w:lang w:eastAsia="hr-HR"/>
        </w:rPr>
        <w:drawing>
          <wp:inline distR="0" distL="0" distB="0" distT="0">
            <wp:extent cy="1933575" cx="6124575"/>
            <wp:effectExtent b="9525" r="9525" t="0" l="0"/>
            <wp:docPr name="Slika 4" id="2"/>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933575" cx="6124575"/>
                    </a:xfrm>
                    <a:prstGeom prst="rect">
                      <a:avLst/>
                    </a:prstGeom>
                    <a:noFill/>
                    <a:ln>
                      <a:noFill/>
                    </a:ln>
                  </pic:spPr>
                </pic:pic>
              </a:graphicData>
            </a:graphic>
          </wp:inline>
        </w:drawing>
      </w:r>
    </w:p>
    <w:p w:rsidRDefault="004375CF" w:rsidP="004375CF" w:rsidR="004375CF" w:rsidRPr="004375CF">
      <w:pPr>
        <w:pStyle w:val="Bezproreda"/>
        <w:rPr>
          <w:rFonts w:hAnsi="Times New Roman" w:ascii="Times New Roman"/>
          <w:sz w:val="24"/>
          <w:szCs w:val="24"/>
        </w:rPr>
      </w:pPr>
    </w:p>
    <w:p w:rsidRDefault="004375CF" w:rsidP="002C1423" w:rsidR="004375CF" w:rsidRPr="004375CF">
      <w:pPr>
        <w:pStyle w:val="Bezproreda"/>
        <w:jc w:val="both"/>
        <w:rPr>
          <w:rFonts w:hAnsi="Times New Roman" w:ascii="Times New Roman"/>
          <w:sz w:val="24"/>
          <w:szCs w:val="24"/>
        </w:rPr>
      </w:pPr>
      <w:r w:rsidRPr="004375CF">
        <w:rPr>
          <w:rFonts w:hAnsi="Times New Roman" w:ascii="Times New Roman"/>
          <w:sz w:val="24"/>
          <w:szCs w:val="24"/>
        </w:rPr>
        <w:t>Novčana sredstva na žiro računu koji se vodi kod Croatia banka d.d. Zagreb na dan 30.05.2016. godine  iznos 2.662.512,61 kn od čega će se namiriti vjerovnici II. Višeg isplatnog reda po završnoj diobi u iznosu 1.343.291,09 kn, rezervacija sredstava po parničnom postupku 6P-269/13 u iznosu 765.146,97 kn, a preostali dio za troškove stečajnog postupka i ostale obveze stečajne mase.</w:t>
      </w:r>
    </w:p>
    <w:p w:rsidRDefault="004375CF" w:rsidP="002C1423" w:rsidR="004375CF" w:rsidRPr="004375CF">
      <w:pPr>
        <w:pStyle w:val="Bezproreda"/>
        <w:jc w:val="both"/>
        <w:rPr>
          <w:rFonts w:hAnsi="Times New Roman" w:ascii="Times New Roman"/>
          <w:sz w:val="24"/>
          <w:szCs w:val="24"/>
        </w:rPr>
      </w:pPr>
    </w:p>
    <w:p w:rsidRDefault="004375CF" w:rsidP="002C1423" w:rsidR="004375CF" w:rsidRPr="004375CF">
      <w:pPr>
        <w:pStyle w:val="Bezproreda"/>
        <w:jc w:val="both"/>
        <w:rPr>
          <w:rFonts w:hAnsi="Times New Roman" w:ascii="Times New Roman"/>
          <w:sz w:val="24"/>
          <w:szCs w:val="24"/>
        </w:rPr>
      </w:pPr>
      <w:r w:rsidRPr="004375CF">
        <w:rPr>
          <w:rFonts w:hAnsi="Times New Roman" w:ascii="Times New Roman"/>
          <w:sz w:val="24"/>
          <w:szCs w:val="24"/>
        </w:rPr>
        <w:t xml:space="preserve">Stečajna upraviteljica TRON d.o.o. u stečaju </w:t>
      </w:r>
      <w:proofErr w:type="spellStart"/>
      <w:r w:rsidRPr="004375CF">
        <w:rPr>
          <w:rFonts w:hAnsi="Times New Roman" w:ascii="Times New Roman"/>
          <w:sz w:val="24"/>
          <w:szCs w:val="24"/>
        </w:rPr>
        <w:t>Petrijevci</w:t>
      </w:r>
      <w:proofErr w:type="spellEnd"/>
      <w:r w:rsidRPr="004375CF">
        <w:rPr>
          <w:rFonts w:hAnsi="Times New Roman" w:ascii="Times New Roman"/>
          <w:sz w:val="24"/>
          <w:szCs w:val="24"/>
        </w:rPr>
        <w:t>, Republike 208c uz suglasnost članova odbora vjerovnika i stečajnog suca (Rješenje broj 6 St-948/11-182) objavila je u Narodnim novinama br. 46 dana 18.05.2016. godine završnu diobu radi namirenja vjerovnika. Raspoloživa sredstva za završnu diobu iznose 1.343.291,09 kn te se u istom iznosu namiruju vjerovnici II. višeg isplatnog reda što čini 10,50% ukupno priznatih tražbina vjerovnika II. višeg isplatnog reda.</w:t>
      </w:r>
    </w:p>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jc w:val="both"/>
        <w:rPr>
          <w:rFonts w:hAnsi="Times New Roman" w:ascii="Times New Roman"/>
          <w:sz w:val="24"/>
          <w:szCs w:val="24"/>
        </w:rPr>
      </w:pPr>
      <w:r w:rsidRPr="004375CF">
        <w:rPr>
          <w:rFonts w:hAnsi="Times New Roman" w:ascii="Times New Roman"/>
          <w:sz w:val="24"/>
          <w:szCs w:val="24"/>
        </w:rPr>
        <w:tab/>
        <w:t>Stečajna upraviteljica predlaže da se sukladno čl. 196 Stečajnog zakona zaključi stečajni postupak nad dužnikom a da se stečajna upraviteljica obveže da u korist stečajne mase nastavi postupak pred Trgovačkim sudom u Osijeku broj 6 P-269/13 te u slučaju da u drugom stupnju ne bude potvrđena prvostupanjska odluka da se podnese ustavna tužba odnosno poduzmu sva pravna sredstva, zatim da poduzme sve radnje u odnosu na depozit – povrat u iznosu od 517.907,98 kn od GPK d.d. Krk s osnove Ugovora o izvođenju radova broj 51-10-3-011-13.</w:t>
      </w:r>
    </w:p>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rPr>
          <w:rFonts w:hAnsi="Times New Roman" w:ascii="Times New Roman"/>
          <w:sz w:val="24"/>
          <w:szCs w:val="24"/>
        </w:rPr>
      </w:pPr>
      <w:r w:rsidRPr="004375CF">
        <w:rPr>
          <w:rFonts w:hAnsi="Times New Roman" w:ascii="Times New Roman"/>
          <w:sz w:val="24"/>
          <w:szCs w:val="24"/>
        </w:rPr>
        <w:tab/>
        <w:t xml:space="preserve">St. upraviteljica ujedno </w:t>
      </w:r>
      <w:r>
        <w:rPr>
          <w:rFonts w:hAnsi="Times New Roman" w:ascii="Times New Roman"/>
          <w:sz w:val="24"/>
          <w:szCs w:val="24"/>
        </w:rPr>
        <w:t>je navela</w:t>
      </w:r>
      <w:r w:rsidRPr="004375CF">
        <w:rPr>
          <w:rFonts w:hAnsi="Times New Roman" w:ascii="Times New Roman"/>
          <w:sz w:val="24"/>
          <w:szCs w:val="24"/>
        </w:rPr>
        <w:t xml:space="preserve"> da će se po pravomoćnosti rješenja o završnoj diobi pristupiti isplati 10,50% tražbina vjerovnika II višeg isplatnog reda.</w:t>
      </w:r>
    </w:p>
    <w:p w:rsidRDefault="004375CF" w:rsidP="004375CF" w:rsidR="004375CF" w:rsidRPr="004375CF">
      <w:pPr>
        <w:pStyle w:val="Bezproreda"/>
        <w:rPr>
          <w:rFonts w:hAnsi="Times New Roman" w:ascii="Times New Roman"/>
          <w:sz w:val="24"/>
          <w:szCs w:val="24"/>
        </w:rPr>
      </w:pPr>
    </w:p>
    <w:p w:rsidRDefault="004375CF" w:rsidP="004375CF" w:rsidR="004375CF" w:rsidRPr="004375CF">
      <w:pPr>
        <w:pStyle w:val="Bezproreda"/>
        <w:ind w:firstLine="708"/>
        <w:jc w:val="both"/>
        <w:rPr>
          <w:rFonts w:hAnsi="Times New Roman" w:ascii="Times New Roman"/>
          <w:sz w:val="24"/>
          <w:szCs w:val="24"/>
        </w:rPr>
      </w:pPr>
      <w:r w:rsidRPr="004375CF">
        <w:rPr>
          <w:rFonts w:hAnsi="Times New Roman" w:ascii="Times New Roman"/>
          <w:sz w:val="24"/>
          <w:szCs w:val="24"/>
        </w:rPr>
        <w:t xml:space="preserve">Nazočni su </w:t>
      </w:r>
      <w:r>
        <w:rPr>
          <w:rFonts w:hAnsi="Times New Roman" w:ascii="Times New Roman"/>
          <w:sz w:val="24"/>
          <w:szCs w:val="24"/>
        </w:rPr>
        <w:t xml:space="preserve">se </w:t>
      </w:r>
      <w:r w:rsidRPr="004375CF">
        <w:rPr>
          <w:rFonts w:hAnsi="Times New Roman" w:ascii="Times New Roman"/>
          <w:sz w:val="24"/>
          <w:szCs w:val="24"/>
        </w:rPr>
        <w:t>suglas</w:t>
      </w:r>
      <w:r>
        <w:rPr>
          <w:rFonts w:hAnsi="Times New Roman" w:ascii="Times New Roman"/>
          <w:sz w:val="24"/>
          <w:szCs w:val="24"/>
        </w:rPr>
        <w:t>ili</w:t>
      </w:r>
      <w:r w:rsidRPr="004375CF">
        <w:rPr>
          <w:rFonts w:hAnsi="Times New Roman" w:ascii="Times New Roman"/>
          <w:sz w:val="24"/>
          <w:szCs w:val="24"/>
        </w:rPr>
        <w:t xml:space="preserve"> s izvješćem st. upraviteljice </w:t>
      </w:r>
      <w:r w:rsidR="002C1423">
        <w:rPr>
          <w:rFonts w:hAnsi="Times New Roman" w:ascii="Times New Roman"/>
          <w:sz w:val="24"/>
          <w:szCs w:val="24"/>
        </w:rPr>
        <w:t xml:space="preserve">kojeg su usvojili </w:t>
      </w:r>
      <w:r w:rsidRPr="004375CF">
        <w:rPr>
          <w:rFonts w:hAnsi="Times New Roman" w:ascii="Times New Roman"/>
          <w:sz w:val="24"/>
          <w:szCs w:val="24"/>
        </w:rPr>
        <w:t xml:space="preserve">te </w:t>
      </w:r>
      <w:r>
        <w:rPr>
          <w:rFonts w:hAnsi="Times New Roman" w:ascii="Times New Roman"/>
          <w:sz w:val="24"/>
          <w:szCs w:val="24"/>
        </w:rPr>
        <w:t>jednoglasno donijeli odluku kojom se usvajaju prijedlozi stečajne upraviteljice na završnom ročištu.</w:t>
      </w:r>
    </w:p>
    <w:p w:rsidRDefault="004375CF" w:rsidP="004375CF" w:rsidR="004375CF">
      <w:pPr>
        <w:pStyle w:val="Bezproreda"/>
        <w:jc w:val="both"/>
        <w:rPr>
          <w:rFonts w:hAnsi="Times New Roman" w:ascii="Times New Roman"/>
          <w:sz w:val="24"/>
          <w:szCs w:val="24"/>
        </w:rPr>
      </w:pPr>
    </w:p>
    <w:p w:rsidRDefault="004375CF" w:rsidP="002C1423" w:rsidR="006C4385" w:rsidRPr="006C4385">
      <w:pPr>
        <w:pStyle w:val="Bezproreda"/>
        <w:jc w:val="both"/>
        <w:rPr>
          <w:rFonts w:hAnsi="Times New Roman" w:ascii="Times New Roman"/>
          <w:sz w:val="24"/>
          <w:szCs w:val="24"/>
        </w:rPr>
      </w:pPr>
      <w:r>
        <w:rPr>
          <w:rFonts w:hAnsi="Times New Roman" w:ascii="Times New Roman"/>
          <w:sz w:val="24"/>
          <w:szCs w:val="24"/>
        </w:rPr>
        <w:tab/>
        <w:t>Ujedno stečajna upraviteljica izjavila je da stečajni vjerovnici na završnu diobu nisu izjavili prigovor.</w:t>
      </w:r>
    </w:p>
    <w:p w:rsidRDefault="006C4385" w:rsidP="006C4385" w:rsidR="002C41A8" w:rsidRPr="006C4385">
      <w:pPr>
        <w:pStyle w:val="Bezproreda"/>
        <w:rPr>
          <w:rFonts w:hAnsi="Times New Roman" w:ascii="Times New Roman"/>
          <w:sz w:val="24"/>
          <w:szCs w:val="24"/>
        </w:rPr>
      </w:pPr>
      <w:r w:rsidRPr="006C4385">
        <w:rPr>
          <w:rFonts w:hAnsi="Times New Roman" w:ascii="Times New Roman"/>
          <w:sz w:val="24"/>
          <w:szCs w:val="24"/>
        </w:rPr>
        <w:tab/>
      </w:r>
    </w:p>
    <w:p w:rsidRDefault="0039558B" w:rsidP="002C41A8" w:rsidR="00015ABD" w:rsidRPr="00F8588B">
      <w:pPr>
        <w:pStyle w:val="Bezproreda"/>
        <w:ind w:firstLine="708"/>
        <w:jc w:val="both"/>
        <w:rPr>
          <w:rFonts w:hAnsi="Times New Roman" w:ascii="Times New Roman"/>
          <w:sz w:val="24"/>
          <w:szCs w:val="24"/>
        </w:rPr>
      </w:pPr>
      <w:r w:rsidRPr="00F8588B">
        <w:rPr>
          <w:rFonts w:hAnsi="Times New Roman" w:ascii="Times New Roman"/>
          <w:sz w:val="24"/>
          <w:szCs w:val="24"/>
        </w:rPr>
        <w:t xml:space="preserve">Kako su svi poslovi u ovom stečajnom postupku dovršeni, sud je temeljem čl.196 </w:t>
      </w:r>
      <w:r w:rsidR="004905B9" w:rsidRPr="00F8588B">
        <w:rPr>
          <w:rFonts w:hAnsi="Times New Roman" w:ascii="Times New Roman"/>
          <w:sz w:val="24"/>
          <w:szCs w:val="24"/>
        </w:rPr>
        <w:t xml:space="preserve">Stečajnog zakona </w:t>
      </w:r>
      <w:r w:rsidR="00DC430E" w:rsidRPr="00F8588B">
        <w:rPr>
          <w:rFonts w:hAnsi="Times New Roman" w:ascii="Times New Roman"/>
          <w:sz w:val="24"/>
          <w:szCs w:val="24"/>
        </w:rPr>
        <w:t xml:space="preserve">Stečajnog zakona („Narodne novine“ broj 44/96, 29/99, 129/00, 123/03, 197/03  187/04, 82/06,  116/10, 25/12, 133/12 i 45/13) </w:t>
      </w:r>
      <w:r w:rsidRPr="00F8588B">
        <w:rPr>
          <w:rFonts w:hAnsi="Times New Roman" w:ascii="Times New Roman"/>
          <w:sz w:val="24"/>
          <w:szCs w:val="24"/>
        </w:rPr>
        <w:t>odlučio  kao u izreci.</w:t>
      </w:r>
    </w:p>
    <w:p w:rsidRDefault="00D870FD" w:rsidP="00273331" w:rsidR="00D870FD" w:rsidRPr="00F8588B">
      <w:pPr>
        <w:jc w:val="both"/>
        <w:rPr>
          <w:rFonts w:hAnsi="Times New Roman" w:ascii="Times New Roman"/>
          <w:sz w:val="24"/>
          <w:szCs w:val="24"/>
        </w:rPr>
      </w:pPr>
    </w:p>
    <w:p w:rsidRDefault="00F314A8" w:rsidP="0081138D" w:rsidR="00417A2B" w:rsidRPr="00F8588B">
      <w:pPr>
        <w:pStyle w:val="Bezproreda"/>
        <w:jc w:val="center"/>
        <w:rPr>
          <w:rFonts w:hAnsi="Times New Roman" w:ascii="Times New Roman"/>
          <w:sz w:val="24"/>
          <w:szCs w:val="24"/>
        </w:rPr>
      </w:pPr>
      <w:r w:rsidRPr="00F8588B">
        <w:rPr>
          <w:rFonts w:hAnsi="Times New Roman" w:ascii="Times New Roman"/>
          <w:sz w:val="24"/>
          <w:szCs w:val="24"/>
        </w:rPr>
        <w:t>U Osijeku</w:t>
      </w:r>
      <w:r w:rsidR="00ED0F94" w:rsidRPr="00F8588B">
        <w:rPr>
          <w:rFonts w:hAnsi="Times New Roman" w:ascii="Times New Roman"/>
          <w:sz w:val="24"/>
          <w:szCs w:val="24"/>
        </w:rPr>
        <w:t xml:space="preserve"> </w:t>
      </w:r>
      <w:r w:rsidR="00E5438B">
        <w:rPr>
          <w:rFonts w:hAnsi="Times New Roman" w:ascii="Times New Roman"/>
          <w:sz w:val="24"/>
          <w:szCs w:val="24"/>
        </w:rPr>
        <w:t>17. lipnja</w:t>
      </w:r>
      <w:r w:rsidR="007833E9">
        <w:rPr>
          <w:rFonts w:hAnsi="Times New Roman" w:ascii="Times New Roman"/>
          <w:sz w:val="24"/>
          <w:szCs w:val="24"/>
        </w:rPr>
        <w:t xml:space="preserve"> 2016. g.</w:t>
      </w: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Nada Roso</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pPr>
        <w:pStyle w:val="Bezproreda"/>
        <w:tabs>
          <w:tab w:pos="6240" w:val="left"/>
        </w:tabs>
        <w:rPr>
          <w:rFonts w:hAnsi="Times New Roman" w:ascii="Times New Roman"/>
          <w:sz w:val="24"/>
          <w:szCs w:val="24"/>
        </w:rPr>
      </w:pPr>
    </w:p>
    <w:p w:rsidRDefault="00E5438B" w:rsidP="00E5438B" w:rsid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lastRenderedPageBreak/>
        <w:t>DNA:</w:t>
      </w:r>
    </w:p>
    <w:p w:rsidRDefault="00E5438B" w:rsidP="00E5438B" w:rsidR="00E5438B">
      <w:pPr>
        <w:pStyle w:val="Bezproreda"/>
        <w:numPr>
          <w:ilvl w:val="0"/>
          <w:numId w:val="43"/>
        </w:numPr>
        <w:jc w:val="both"/>
        <w:rPr>
          <w:rFonts w:hAnsi="Times New Roman" w:ascii="Times New Roman"/>
          <w:sz w:val="24"/>
          <w:szCs w:val="24"/>
        </w:rPr>
      </w:pPr>
      <w:r>
        <w:rPr>
          <w:rFonts w:hAnsi="Times New Roman" w:ascii="Times New Roman"/>
          <w:sz w:val="24"/>
          <w:szCs w:val="24"/>
        </w:rPr>
        <w:t xml:space="preserve">st. uprav. Živka </w:t>
      </w:r>
      <w:proofErr w:type="spellStart"/>
      <w:r>
        <w:rPr>
          <w:rFonts w:hAnsi="Times New Roman" w:ascii="Times New Roman"/>
          <w:sz w:val="24"/>
          <w:szCs w:val="24"/>
        </w:rPr>
        <w:t>Posavac</w:t>
      </w:r>
      <w:proofErr w:type="spellEnd"/>
    </w:p>
    <w:p w:rsidRDefault="00E5438B" w:rsidP="00E5438B" w:rsidR="00E5438B">
      <w:pPr>
        <w:pStyle w:val="Bezproreda"/>
        <w:numPr>
          <w:ilvl w:val="0"/>
          <w:numId w:val="43"/>
        </w:numPr>
        <w:jc w:val="both"/>
        <w:rPr>
          <w:rFonts w:hAnsi="Times New Roman" w:ascii="Times New Roman"/>
          <w:sz w:val="24"/>
          <w:szCs w:val="24"/>
        </w:rPr>
      </w:pPr>
      <w:r>
        <w:rPr>
          <w:rFonts w:hAnsi="Times New Roman" w:ascii="Times New Roman"/>
          <w:sz w:val="24"/>
          <w:szCs w:val="24"/>
        </w:rPr>
        <w:t>ŽDO Osijek</w:t>
      </w:r>
    </w:p>
    <w:p w:rsidRDefault="00E5438B" w:rsidP="00E5438B" w:rsidR="00E5438B">
      <w:pPr>
        <w:pStyle w:val="Bezproreda"/>
        <w:numPr>
          <w:ilvl w:val="0"/>
          <w:numId w:val="43"/>
        </w:numPr>
        <w:jc w:val="both"/>
        <w:rPr>
          <w:rFonts w:hAnsi="Times New Roman" w:ascii="Times New Roman"/>
          <w:sz w:val="24"/>
          <w:szCs w:val="24"/>
        </w:rPr>
      </w:pPr>
      <w:r>
        <w:rPr>
          <w:rFonts w:hAnsi="Times New Roman" w:ascii="Times New Roman"/>
          <w:sz w:val="24"/>
          <w:szCs w:val="24"/>
        </w:rPr>
        <w:t xml:space="preserve">FINA Osijek – nakon </w:t>
      </w:r>
      <w:proofErr w:type="spellStart"/>
      <w:r>
        <w:rPr>
          <w:rFonts w:hAnsi="Times New Roman" w:ascii="Times New Roman"/>
          <w:sz w:val="24"/>
          <w:szCs w:val="24"/>
        </w:rPr>
        <w:t>pavomoćnosti</w:t>
      </w:r>
      <w:proofErr w:type="spellEnd"/>
    </w:p>
    <w:p w:rsidRDefault="00E5438B" w:rsidP="00E5438B" w:rsidR="00E5438B">
      <w:pPr>
        <w:pStyle w:val="Bezproreda"/>
        <w:numPr>
          <w:ilvl w:val="0"/>
          <w:numId w:val="43"/>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E5438B" w:rsidR="00E5438B">
      <w:pPr>
        <w:pStyle w:val="Bezproreda"/>
        <w:numPr>
          <w:ilvl w:val="0"/>
          <w:numId w:val="43"/>
        </w:numPr>
        <w:jc w:val="both"/>
        <w:rPr>
          <w:rFonts w:hAnsi="Times New Roman" w:ascii="Times New Roman"/>
          <w:sz w:val="24"/>
          <w:szCs w:val="24"/>
        </w:rPr>
      </w:pPr>
      <w:r>
        <w:rPr>
          <w:rFonts w:hAnsi="Times New Roman" w:ascii="Times New Roman"/>
          <w:sz w:val="24"/>
          <w:szCs w:val="24"/>
        </w:rPr>
        <w:t>e-oglasna ploča suda</w:t>
      </w:r>
    </w:p>
    <w:p w:rsidRDefault="00E5438B" w:rsidP="00E5438B" w:rsidR="00E5438B">
      <w:pPr>
        <w:pStyle w:val="Bezproreda"/>
        <w:numPr>
          <w:ilvl w:val="0"/>
          <w:numId w:val="43"/>
        </w:numPr>
        <w:jc w:val="both"/>
        <w:rPr>
          <w:rFonts w:hAnsi="Times New Roman" w:ascii="Times New Roman"/>
          <w:sz w:val="24"/>
          <w:szCs w:val="24"/>
        </w:rPr>
      </w:pPr>
      <w:r>
        <w:rPr>
          <w:rFonts w:hAnsi="Times New Roman" w:ascii="Times New Roman"/>
          <w:sz w:val="24"/>
          <w:szCs w:val="24"/>
        </w:rPr>
        <w:t>K-17.7.</w:t>
      </w:r>
    </w:p>
    <w:p w:rsidRDefault="00E5438B" w:rsidP="00E5438B" w:rsidR="00B834B5" w:rsidRPr="00F8588B">
      <w:pPr>
        <w:pStyle w:val="Bezproreda"/>
        <w:ind w:left="720"/>
        <w:rPr>
          <w:rFonts w:hAnsi="Times New Roman" w:ascii="Times New Roman"/>
          <w:sz w:val="24"/>
          <w:szCs w:val="24"/>
        </w:rPr>
      </w:pPr>
      <w:r>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B834B5" w:rsidRPr="00F8588B">
        <w:rPr>
          <w:rFonts w:hAnsi="Times New Roman" w:ascii="Times New Roman"/>
          <w:sz w:val="24"/>
          <w:szCs w:val="24"/>
        </w:rPr>
        <w:tab/>
      </w:r>
      <w:r w:rsidR="0081138D" w:rsidRPr="00F8588B">
        <w:rPr>
          <w:rFonts w:hAnsi="Times New Roman" w:ascii="Times New Roman"/>
          <w:sz w:val="24"/>
          <w:szCs w:val="24"/>
        </w:rPr>
        <w:t>STEČAJN</w:t>
      </w:r>
      <w:r w:rsidR="00273331">
        <w:rPr>
          <w:rFonts w:hAnsi="Times New Roman" w:ascii="Times New Roman"/>
          <w:sz w:val="24"/>
          <w:szCs w:val="24"/>
        </w:rPr>
        <w:t>A SUTKINJA</w:t>
      </w:r>
    </w:p>
    <w:p w:rsidRDefault="00B834B5" w:rsidP="009D4867" w:rsidR="00EE6EBF" w:rsidRPr="00F8588B">
      <w:pPr>
        <w:pStyle w:val="Bezproreda"/>
        <w:rPr>
          <w:rFonts w:hAnsi="Times New Roman" w:ascii="Times New Roman"/>
          <w:sz w:val="24"/>
          <w:szCs w:val="24"/>
        </w:rPr>
      </w:pP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t xml:space="preserve">     Nada Roso</w:t>
      </w:r>
      <w:r w:rsidR="0081138D" w:rsidRPr="00F8588B">
        <w:rPr>
          <w:rFonts w:hAnsi="Times New Roman" w:ascii="Times New Roman"/>
          <w:sz w:val="24"/>
          <w:szCs w:val="24"/>
        </w:rPr>
        <w:t>, v.r.</w:t>
      </w:r>
    </w:p>
    <w:p w:rsidRDefault="00B834B5" w:rsidP="009D4867" w:rsidR="00B834B5" w:rsidRPr="00F8588B">
      <w:pPr>
        <w:pStyle w:val="Bezproreda"/>
        <w:rPr>
          <w:rFonts w:hAnsi="Times New Roman" w:ascii="Times New Roman"/>
          <w:b/>
          <w:sz w:val="24"/>
          <w:szCs w:val="24"/>
        </w:rPr>
      </w:pPr>
    </w:p>
    <w:p w:rsidRDefault="00B834B5" w:rsidP="009D4867" w:rsidR="00B834B5" w:rsidRPr="00F8588B">
      <w:pPr>
        <w:pStyle w:val="Bezproreda"/>
        <w:rPr>
          <w:rFonts w:hAnsi="Times New Roman" w:ascii="Times New Roman"/>
          <w:b/>
          <w:sz w:val="24"/>
          <w:szCs w:val="24"/>
        </w:rPr>
      </w:pPr>
    </w:p>
    <w:p w:rsidRDefault="00F314A8" w:rsidP="009D4867" w:rsidR="009D4867" w:rsidRPr="00F8588B">
      <w:pPr>
        <w:pStyle w:val="Bezproreda"/>
        <w:rPr>
          <w:rFonts w:hAnsi="Times New Roman" w:ascii="Times New Roman"/>
          <w:sz w:val="24"/>
          <w:szCs w:val="24"/>
        </w:rPr>
      </w:pPr>
      <w:r w:rsidRPr="00F8588B">
        <w:rPr>
          <w:rFonts w:hAnsi="Times New Roman" w:ascii="Times New Roman"/>
          <w:sz w:val="24"/>
          <w:szCs w:val="24"/>
        </w:rPr>
        <w:t>UPUTA O PRAVNOM LIJEKU:</w:t>
      </w:r>
    </w:p>
    <w:p w:rsidRDefault="00F314A8" w:rsidP="009D4867" w:rsidR="00B834B5" w:rsidRPr="00F8588B">
      <w:pPr>
        <w:pStyle w:val="Bezproreda"/>
        <w:rPr>
          <w:rFonts w:hAnsi="Times New Roman" w:ascii="Times New Roman"/>
          <w:sz w:val="24"/>
          <w:szCs w:val="24"/>
        </w:rPr>
      </w:pPr>
      <w:r w:rsidRPr="00F8588B">
        <w:rPr>
          <w:rFonts w:hAnsi="Times New Roman" w:ascii="Times New Roman"/>
          <w:sz w:val="24"/>
          <w:szCs w:val="24"/>
        </w:rPr>
        <w:t>Protiv ovog rješenja nezadovoljna stranka može uložiti žalbu Visokom trgovačkom sudu Republike Hrvatske u Zagrebu u roku od 8 dana pismeno u 3 primjerka putem ovog suda.</w:t>
      </w:r>
    </w:p>
    <w:p w:rsidRDefault="00B834B5" w:rsidP="009D4867" w:rsidR="00B834B5" w:rsidRPr="00F8588B">
      <w:pPr>
        <w:pStyle w:val="Bezproreda"/>
        <w:rPr>
          <w:rFonts w:hAnsi="Times New Roman" w:ascii="Times New Roman"/>
          <w:sz w:val="24"/>
          <w:szCs w:val="24"/>
        </w:rPr>
      </w:pPr>
    </w:p>
    <w:p w:rsidRDefault="00B834B5" w:rsidP="009D4867" w:rsidR="00B834B5" w:rsidRPr="00F8588B">
      <w:pPr>
        <w:pStyle w:val="Bezproreda"/>
        <w:rPr>
          <w:rFonts w:hAnsi="Times New Roman" w:ascii="Times New Roman"/>
          <w:sz w:val="24"/>
          <w:szCs w:val="24"/>
        </w:rPr>
      </w:pP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t xml:space="preserve">Za točnost </w:t>
      </w:r>
      <w:proofErr w:type="spellStart"/>
      <w:r w:rsidRPr="00F8588B">
        <w:rPr>
          <w:rFonts w:hAnsi="Times New Roman" w:ascii="Times New Roman"/>
          <w:sz w:val="24"/>
          <w:szCs w:val="24"/>
        </w:rPr>
        <w:t>otpravka</w:t>
      </w:r>
      <w:proofErr w:type="spellEnd"/>
    </w:p>
    <w:p w:rsidRDefault="00B834B5" w:rsidP="009D4867" w:rsidR="00B834B5" w:rsidRPr="00F8588B">
      <w:pPr>
        <w:pStyle w:val="Bezproreda"/>
        <w:rPr>
          <w:rFonts w:hAnsi="Times New Roman" w:ascii="Times New Roman"/>
          <w:sz w:val="24"/>
          <w:szCs w:val="24"/>
        </w:rPr>
      </w:pP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t>Ovlašteni službenik</w:t>
      </w:r>
    </w:p>
    <w:p w:rsidRDefault="00B834B5" w:rsidP="009D4867" w:rsidR="00B834B5" w:rsidRPr="00F8588B">
      <w:pPr>
        <w:pStyle w:val="Bezproreda"/>
        <w:rPr>
          <w:rFonts w:hAnsi="Times New Roman" w:ascii="Times New Roman"/>
          <w:sz w:val="24"/>
          <w:szCs w:val="24"/>
        </w:rPr>
      </w:pP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Pr="00F8588B">
        <w:rPr>
          <w:rFonts w:hAnsi="Times New Roman" w:ascii="Times New Roman"/>
          <w:sz w:val="24"/>
          <w:szCs w:val="24"/>
        </w:rPr>
        <w:tab/>
      </w:r>
      <w:r w:rsidR="00ED0F94" w:rsidRPr="00F8588B">
        <w:rPr>
          <w:rFonts w:hAnsi="Times New Roman" w:ascii="Times New Roman"/>
          <w:sz w:val="24"/>
          <w:szCs w:val="24"/>
        </w:rPr>
        <w:t xml:space="preserve">   </w:t>
      </w:r>
      <w:r w:rsidRPr="00F8588B">
        <w:rPr>
          <w:rFonts w:hAnsi="Times New Roman" w:ascii="Times New Roman"/>
          <w:sz w:val="24"/>
          <w:szCs w:val="24"/>
        </w:rPr>
        <w:t>Danijela Sekulić</w:t>
      </w:r>
    </w:p>
    <w:sectPr w:rsidSect="000D2DDD" w:rsidR="00B834B5" w:rsidRPr="00F8588B">
      <w:head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E0C60" w:rsidP="00ED0F94" w:rsidR="005E0C60">
      <w:pPr>
        <w:spacing w:lineRule="auto" w:line="240" w:after="0"/>
      </w:pPr>
      <w:r>
        <w:separator/>
      </w:r>
    </w:p>
  </w:endnote>
  <w:endnote w:id="0" w:type="continuationSeparator">
    <w:p w:rsidRDefault="005E0C60" w:rsidP="00ED0F94" w:rsidR="005E0C6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E0C60" w:rsidP="00ED0F94" w:rsidR="005E0C60">
      <w:pPr>
        <w:spacing w:lineRule="auto" w:line="240" w:after="0"/>
      </w:pPr>
      <w:r>
        <w:separator/>
      </w:r>
    </w:p>
  </w:footnote>
  <w:footnote w:id="0" w:type="continuationSeparator">
    <w:p w:rsidRDefault="005E0C60" w:rsidP="00ED0F94" w:rsidR="005E0C6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1423" w:rsidR="002C1423">
    <w:pPr>
      <w:pStyle w:val="Zaglavlje"/>
      <w:jc w:val="center"/>
    </w:pPr>
    <w:r>
      <w:fldChar w:fldCharType="begin"/>
    </w:r>
    <w:r>
      <w:instrText>PAGE   \* MERGEFORMAT</w:instrText>
    </w:r>
    <w:r>
      <w:fldChar w:fldCharType="separate"/>
    </w:r>
    <w:r w:rsidR="00361CD1">
      <w:rPr>
        <w:noProof/>
      </w:rPr>
      <w:t>9</w:t>
    </w:r>
    <w:r>
      <w:fldChar w:fldCharType="end"/>
    </w:r>
  </w:p>
  <w:p w:rsidRDefault="002C1423" w:rsidP="002C1423" w:rsidR="004375CF"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498/11-188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A5463F1"/>
    <w:multiLevelType w:val="hybridMultilevel"/>
    <w:tmpl w:val="9C28123C"/>
    <w:lvl w:tplc="BF8E62FA" w:ilvl="0">
      <w:start w:val="4"/>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0E95183B"/>
    <w:multiLevelType w:val="hybridMultilevel"/>
    <w:tmpl w:val="FFCE0C68"/>
    <w:lvl w:tplc="7160EE28" w:ilvl="0">
      <w:start w:val="1"/>
      <w:numFmt w:val="decimal"/>
      <w:lvlText w:val="%1."/>
      <w:lvlJc w:val="left"/>
      <w:pPr>
        <w:ind w:hanging="1020" w:left="17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17281C6B"/>
    <w:multiLevelType w:val="hybridMultilevel"/>
    <w:tmpl w:val="6EC03A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A44F22"/>
    <w:multiLevelType w:val="hybridMultilevel"/>
    <w:tmpl w:val="48FE8C4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5BB32E9"/>
    <w:multiLevelType w:val="hybridMultilevel"/>
    <w:tmpl w:val="74AA3E8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7AF1173"/>
    <w:multiLevelType w:val="hybridMultilevel"/>
    <w:tmpl w:val="0A7CAB66"/>
    <w:lvl w:tplc="04090011" w:ilvl="0">
      <w:start w:val="1"/>
      <w:numFmt w:val="decimal"/>
      <w:lvlText w:val="%1)"/>
      <w:lvlJc w:val="left"/>
      <w:pPr>
        <w:tabs>
          <w:tab w:pos="786" w:val="num"/>
        </w:tabs>
        <w:ind w:hanging="360" w:left="786"/>
      </w:pPr>
    </w:lvl>
    <w:lvl w:tplc="041A0019" w:ilvl="1">
      <w:start w:val="1"/>
      <w:numFmt w:val="lowerLetter"/>
      <w:lvlText w:val="%2."/>
      <w:lvlJc w:val="left"/>
      <w:pPr>
        <w:tabs>
          <w:tab w:pos="1506" w:val="num"/>
        </w:tabs>
        <w:ind w:hanging="360" w:left="1506"/>
      </w:pPr>
    </w:lvl>
    <w:lvl w:tplc="041A001B" w:ilvl="2">
      <w:start w:val="1"/>
      <w:numFmt w:val="lowerRoman"/>
      <w:lvlText w:val="%3."/>
      <w:lvlJc w:val="right"/>
      <w:pPr>
        <w:tabs>
          <w:tab w:pos="2226" w:val="num"/>
        </w:tabs>
        <w:ind w:hanging="180" w:left="2226"/>
      </w:pPr>
    </w:lvl>
    <w:lvl w:tplc="041A000F" w:ilvl="3">
      <w:start w:val="1"/>
      <w:numFmt w:val="decimal"/>
      <w:lvlText w:val="%4."/>
      <w:lvlJc w:val="left"/>
      <w:pPr>
        <w:tabs>
          <w:tab w:pos="2946" w:val="num"/>
        </w:tabs>
        <w:ind w:hanging="360" w:left="2946"/>
      </w:pPr>
    </w:lvl>
    <w:lvl w:tplc="041A0019" w:ilvl="4">
      <w:start w:val="1"/>
      <w:numFmt w:val="lowerLetter"/>
      <w:lvlText w:val="%5."/>
      <w:lvlJc w:val="left"/>
      <w:pPr>
        <w:tabs>
          <w:tab w:pos="3666" w:val="num"/>
        </w:tabs>
        <w:ind w:hanging="360" w:left="3666"/>
      </w:pPr>
    </w:lvl>
    <w:lvl w:tplc="041A001B" w:ilvl="5">
      <w:start w:val="1"/>
      <w:numFmt w:val="lowerRoman"/>
      <w:lvlText w:val="%6."/>
      <w:lvlJc w:val="right"/>
      <w:pPr>
        <w:tabs>
          <w:tab w:pos="4386" w:val="num"/>
        </w:tabs>
        <w:ind w:hanging="180" w:left="4386"/>
      </w:pPr>
    </w:lvl>
    <w:lvl w:tplc="041A000F" w:ilvl="6">
      <w:start w:val="1"/>
      <w:numFmt w:val="decimal"/>
      <w:lvlText w:val="%7."/>
      <w:lvlJc w:val="left"/>
      <w:pPr>
        <w:tabs>
          <w:tab w:pos="5106" w:val="num"/>
        </w:tabs>
        <w:ind w:hanging="360" w:left="5106"/>
      </w:pPr>
    </w:lvl>
    <w:lvl w:tplc="041A0019" w:ilvl="7">
      <w:start w:val="1"/>
      <w:numFmt w:val="lowerLetter"/>
      <w:lvlText w:val="%8."/>
      <w:lvlJc w:val="left"/>
      <w:pPr>
        <w:tabs>
          <w:tab w:pos="5826" w:val="num"/>
        </w:tabs>
        <w:ind w:hanging="360" w:left="5826"/>
      </w:pPr>
    </w:lvl>
    <w:lvl w:tplc="041A001B" w:ilvl="8">
      <w:start w:val="1"/>
      <w:numFmt w:val="lowerRoman"/>
      <w:lvlText w:val="%9."/>
      <w:lvlJc w:val="right"/>
      <w:pPr>
        <w:tabs>
          <w:tab w:pos="6546" w:val="num"/>
        </w:tabs>
        <w:ind w:hanging="180" w:left="6546"/>
      </w:pPr>
    </w:lvl>
  </w:abstractNum>
  <w:abstractNum w:abstractNumId="17">
    <w:nsid w:val="2CD513E5"/>
    <w:multiLevelType w:val="hybridMultilevel"/>
    <w:tmpl w:val="68C245EA"/>
    <w:lvl w:tplc="E230F88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E970F6F"/>
    <w:multiLevelType w:val="hybridMultilevel"/>
    <w:tmpl w:val="293E7F6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0850C72"/>
    <w:multiLevelType w:val="hybridMultilevel"/>
    <w:tmpl w:val="A808C2E2"/>
    <w:lvl w:tplc="041A000F"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1">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A806D2A"/>
    <w:multiLevelType w:val="hybridMultilevel"/>
    <w:tmpl w:val="C27832B2"/>
    <w:lvl w:tplc="490CE070" w:ilvl="0">
      <w:start w:val="2"/>
      <w:numFmt w:val="bullet"/>
      <w:lvlText w:val="-"/>
      <w:lvlJc w:val="left"/>
      <w:pPr>
        <w:tabs>
          <w:tab w:pos="1080" w:val="num"/>
        </w:tabs>
        <w:ind w:hanging="720" w:left="1080"/>
      </w:pPr>
      <w:rPr>
        <w:rFonts w:cs="Arial" w:eastAsia="Times New Roman" w:hAnsi="Comic Sans MS" w:ascii="Comic Sans M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3">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97C60E2"/>
    <w:multiLevelType w:val="hybridMultilevel"/>
    <w:tmpl w:val="880A6356"/>
    <w:lvl w:tplc="18B65F04"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5">
    <w:nsid w:val="4A212757"/>
    <w:multiLevelType w:val="hybridMultilevel"/>
    <w:tmpl w:val="959E42EC"/>
    <w:lvl w:tplc="B8F89DFE"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6">
    <w:nsid w:val="4B182433"/>
    <w:multiLevelType w:val="hybridMultilevel"/>
    <w:tmpl w:val="FB9C22FA"/>
    <w:lvl w:tplc="740688D6" w:ilvl="0">
      <w:start w:val="1"/>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7">
    <w:nsid w:val="502A2595"/>
    <w:multiLevelType w:val="hybridMultilevel"/>
    <w:tmpl w:val="57AE0770"/>
    <w:lvl w:tplc="91E44714" w:ilvl="0">
      <w:start w:val="1"/>
      <w:numFmt w:val="upperLetter"/>
      <w:lvlText w:val="%1)"/>
      <w:lvlJc w:val="left"/>
      <w:pPr>
        <w:ind w:hanging="360" w:left="36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0544029"/>
    <w:multiLevelType w:val="hybridMultilevel"/>
    <w:tmpl w:val="C0680EF6"/>
    <w:lvl w:tplc="041A000F" w:ilvl="0">
      <w:start w:val="1"/>
      <w:numFmt w:val="decimal"/>
      <w:lvlText w:val="%1."/>
      <w:lvlJc w:val="left"/>
      <w:pPr>
        <w:tabs>
          <w:tab w:pos="720" w:val="num"/>
        </w:tabs>
        <w:ind w:hanging="360" w:left="720"/>
      </w:pPr>
    </w:lvl>
    <w:lvl w:tplc="446AF336" w:ilvl="1">
      <w:start w:val="1"/>
      <w:numFmt w:val="decimal"/>
      <w:lvlText w:val="%2."/>
      <w:lvlJc w:val="left"/>
      <w:pPr>
        <w:tabs>
          <w:tab w:pos="1440" w:val="num"/>
        </w:tabs>
        <w:ind w:hanging="360" w:left="1440"/>
      </w:pPr>
      <w:rPr>
        <w:rFonts w:cs="Tahoma" w:eastAsia="Times New Roman" w:hAnsi="Tahoma" w:ascii="Tahoma"/>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388273A"/>
    <w:multiLevelType w:val="hybridMultilevel"/>
    <w:tmpl w:val="8946D864"/>
    <w:lvl w:tplc="5272721E" w:ilvl="0">
      <w:start w:val="3"/>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1">
    <w:nsid w:val="68100BBB"/>
    <w:multiLevelType w:val="hybridMultilevel"/>
    <w:tmpl w:val="D512B41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2">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D4C41E6"/>
    <w:multiLevelType w:val="hybridMultilevel"/>
    <w:tmpl w:val="39D058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5">
    <w:nsid w:val="727B2385"/>
    <w:multiLevelType w:val="hybridMultilevel"/>
    <w:tmpl w:val="3EE42908"/>
    <w:lvl w:tplc="65E80C74"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36">
    <w:nsid w:val="73AF3F5D"/>
    <w:multiLevelType w:val="hybridMultilevel"/>
    <w:tmpl w:val="09183BF0"/>
    <w:lvl w:tplc="F4C01CB0" w:ilvl="0">
      <w:start w:val="1"/>
      <w:numFmt w:val="lowerLetter"/>
      <w:lvlText w:val="%1)"/>
      <w:lvlJc w:val="left"/>
      <w:pPr>
        <w:ind w:hanging="360" w:left="900"/>
      </w:pPr>
      <w:rPr>
        <w:rFonts w:hint="default"/>
      </w:rPr>
    </w:lvl>
    <w:lvl w:tentative="true" w:tplc="04090019" w:ilvl="1">
      <w:start w:val="1"/>
      <w:numFmt w:val="lowerLetter"/>
      <w:lvlText w:val="%2."/>
      <w:lvlJc w:val="left"/>
      <w:pPr>
        <w:ind w:hanging="360" w:left="1620"/>
      </w:pPr>
    </w:lvl>
    <w:lvl w:tentative="true" w:tplc="0409001B" w:ilvl="2">
      <w:start w:val="1"/>
      <w:numFmt w:val="lowerRoman"/>
      <w:lvlText w:val="%3."/>
      <w:lvlJc w:val="right"/>
      <w:pPr>
        <w:ind w:hanging="180" w:left="2340"/>
      </w:pPr>
    </w:lvl>
    <w:lvl w:tentative="true" w:tplc="0409000F" w:ilvl="3">
      <w:start w:val="1"/>
      <w:numFmt w:val="decimal"/>
      <w:lvlText w:val="%4."/>
      <w:lvlJc w:val="left"/>
      <w:pPr>
        <w:ind w:hanging="360" w:left="3060"/>
      </w:pPr>
    </w:lvl>
    <w:lvl w:tentative="true" w:tplc="04090019" w:ilvl="4">
      <w:start w:val="1"/>
      <w:numFmt w:val="lowerLetter"/>
      <w:lvlText w:val="%5."/>
      <w:lvlJc w:val="left"/>
      <w:pPr>
        <w:ind w:hanging="360" w:left="3780"/>
      </w:pPr>
    </w:lvl>
    <w:lvl w:tentative="true" w:tplc="0409001B" w:ilvl="5">
      <w:start w:val="1"/>
      <w:numFmt w:val="lowerRoman"/>
      <w:lvlText w:val="%6."/>
      <w:lvlJc w:val="right"/>
      <w:pPr>
        <w:ind w:hanging="180" w:left="4500"/>
      </w:pPr>
    </w:lvl>
    <w:lvl w:tentative="true" w:tplc="0409000F" w:ilvl="6">
      <w:start w:val="1"/>
      <w:numFmt w:val="decimal"/>
      <w:lvlText w:val="%7."/>
      <w:lvlJc w:val="left"/>
      <w:pPr>
        <w:ind w:hanging="360" w:left="5220"/>
      </w:pPr>
    </w:lvl>
    <w:lvl w:tentative="true" w:tplc="04090019" w:ilvl="7">
      <w:start w:val="1"/>
      <w:numFmt w:val="lowerLetter"/>
      <w:lvlText w:val="%8."/>
      <w:lvlJc w:val="left"/>
      <w:pPr>
        <w:ind w:hanging="360" w:left="5940"/>
      </w:pPr>
    </w:lvl>
    <w:lvl w:tentative="true" w:tplc="0409001B" w:ilvl="8">
      <w:start w:val="1"/>
      <w:numFmt w:val="lowerRoman"/>
      <w:lvlText w:val="%9."/>
      <w:lvlJc w:val="right"/>
      <w:pPr>
        <w:ind w:hanging="180" w:left="6660"/>
      </w:pPr>
    </w:lvl>
  </w:abstractNum>
  <w:abstractNum w:abstractNumId="37">
    <w:nsid w:val="76363FD8"/>
    <w:multiLevelType w:val="hybridMultilevel"/>
    <w:tmpl w:val="D1BEF9CE"/>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8">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93378DF"/>
    <w:multiLevelType w:val="hybridMultilevel"/>
    <w:tmpl w:val="36082274"/>
    <w:lvl w:tplc="73A040E0" w:ilvl="0">
      <w:start w:val="44"/>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0">
    <w:nsid w:val="7A7122BF"/>
    <w:multiLevelType w:val="hybridMultilevel"/>
    <w:tmpl w:val="F872F256"/>
    <w:lvl w:tplc="0FC8E4E6" w:ilvl="0">
      <w:start w:val="1"/>
      <w:numFmt w:val="decimal"/>
      <w:lvlText w:val="%1."/>
      <w:lvlJc w:val="left"/>
      <w:pPr>
        <w:ind w:hanging="360" w:left="900"/>
      </w:pPr>
      <w:rPr>
        <w:rFonts w:hint="default"/>
      </w:rPr>
    </w:lvl>
    <w:lvl w:tentative="true" w:tplc="04090019" w:ilvl="1">
      <w:start w:val="1"/>
      <w:numFmt w:val="lowerLetter"/>
      <w:lvlText w:val="%2."/>
      <w:lvlJc w:val="left"/>
      <w:pPr>
        <w:ind w:hanging="360" w:left="1620"/>
      </w:pPr>
    </w:lvl>
    <w:lvl w:tentative="true" w:tplc="0409001B" w:ilvl="2">
      <w:start w:val="1"/>
      <w:numFmt w:val="lowerRoman"/>
      <w:lvlText w:val="%3."/>
      <w:lvlJc w:val="right"/>
      <w:pPr>
        <w:ind w:hanging="180" w:left="2340"/>
      </w:pPr>
    </w:lvl>
    <w:lvl w:tentative="true" w:tplc="0409000F" w:ilvl="3">
      <w:start w:val="1"/>
      <w:numFmt w:val="decimal"/>
      <w:lvlText w:val="%4."/>
      <w:lvlJc w:val="left"/>
      <w:pPr>
        <w:ind w:hanging="360" w:left="3060"/>
      </w:pPr>
    </w:lvl>
    <w:lvl w:tentative="true" w:tplc="04090019" w:ilvl="4">
      <w:start w:val="1"/>
      <w:numFmt w:val="lowerLetter"/>
      <w:lvlText w:val="%5."/>
      <w:lvlJc w:val="left"/>
      <w:pPr>
        <w:ind w:hanging="360" w:left="3780"/>
      </w:pPr>
    </w:lvl>
    <w:lvl w:tentative="true" w:tplc="0409001B" w:ilvl="5">
      <w:start w:val="1"/>
      <w:numFmt w:val="lowerRoman"/>
      <w:lvlText w:val="%6."/>
      <w:lvlJc w:val="right"/>
      <w:pPr>
        <w:ind w:hanging="180" w:left="4500"/>
      </w:pPr>
    </w:lvl>
    <w:lvl w:tentative="true" w:tplc="0409000F" w:ilvl="6">
      <w:start w:val="1"/>
      <w:numFmt w:val="decimal"/>
      <w:lvlText w:val="%7."/>
      <w:lvlJc w:val="left"/>
      <w:pPr>
        <w:ind w:hanging="360" w:left="5220"/>
      </w:pPr>
    </w:lvl>
    <w:lvl w:tentative="true" w:tplc="04090019" w:ilvl="7">
      <w:start w:val="1"/>
      <w:numFmt w:val="lowerLetter"/>
      <w:lvlText w:val="%8."/>
      <w:lvlJc w:val="left"/>
      <w:pPr>
        <w:ind w:hanging="360" w:left="5940"/>
      </w:pPr>
    </w:lvl>
    <w:lvl w:tentative="true" w:tplc="0409001B" w:ilvl="8">
      <w:start w:val="1"/>
      <w:numFmt w:val="lowerRoman"/>
      <w:lvlText w:val="%9."/>
      <w:lvlJc w:val="right"/>
      <w:pPr>
        <w:ind w:hanging="180" w:left="6660"/>
      </w:pPr>
    </w:lvl>
  </w:abstractNum>
  <w:abstractNum w:abstractNumId="41">
    <w:nsid w:val="7A7F2DC7"/>
    <w:multiLevelType w:val="hybridMultilevel"/>
    <w:tmpl w:val="7F80B52E"/>
    <w:lvl w:tplc="7CB0F932" w:ilvl="0">
      <w:start w:val="3"/>
      <w:numFmt w:val="bullet"/>
      <w:lvlText w:val="-"/>
      <w:lvlJc w:val="left"/>
      <w:pPr>
        <w:ind w:hanging="360" w:left="900"/>
      </w:pPr>
      <w:rPr>
        <w:rFonts w:cs="Times New Roman" w:eastAsia="Times New Roman" w:hAnsi="Times New Roman" w:ascii="Times New Roman" w:hint="default"/>
      </w:rPr>
    </w:lvl>
    <w:lvl w:tentative="true" w:tplc="04090003" w:ilvl="1">
      <w:start w:val="1"/>
      <w:numFmt w:val="bullet"/>
      <w:lvlText w:val="o"/>
      <w:lvlJc w:val="left"/>
      <w:pPr>
        <w:ind w:hanging="360" w:left="1620"/>
      </w:pPr>
      <w:rPr>
        <w:rFonts w:cs="Courier New" w:hAnsi="Courier New" w:ascii="Courier New" w:hint="default"/>
      </w:rPr>
    </w:lvl>
    <w:lvl w:tentative="true" w:tplc="04090005" w:ilvl="2">
      <w:start w:val="1"/>
      <w:numFmt w:val="bullet"/>
      <w:lvlText w:val=""/>
      <w:lvlJc w:val="left"/>
      <w:pPr>
        <w:ind w:hanging="360" w:left="2340"/>
      </w:pPr>
      <w:rPr>
        <w:rFonts w:hAnsi="Wingdings" w:ascii="Wingdings" w:hint="default"/>
      </w:rPr>
    </w:lvl>
    <w:lvl w:tentative="true" w:tplc="04090001" w:ilvl="3">
      <w:start w:val="1"/>
      <w:numFmt w:val="bullet"/>
      <w:lvlText w:val=""/>
      <w:lvlJc w:val="left"/>
      <w:pPr>
        <w:ind w:hanging="360" w:left="3060"/>
      </w:pPr>
      <w:rPr>
        <w:rFonts w:hAnsi="Symbol" w:ascii="Symbol" w:hint="default"/>
      </w:rPr>
    </w:lvl>
    <w:lvl w:tentative="true" w:tplc="04090003" w:ilvl="4">
      <w:start w:val="1"/>
      <w:numFmt w:val="bullet"/>
      <w:lvlText w:val="o"/>
      <w:lvlJc w:val="left"/>
      <w:pPr>
        <w:ind w:hanging="360" w:left="3780"/>
      </w:pPr>
      <w:rPr>
        <w:rFonts w:cs="Courier New" w:hAnsi="Courier New" w:ascii="Courier New" w:hint="default"/>
      </w:rPr>
    </w:lvl>
    <w:lvl w:tentative="true" w:tplc="04090005" w:ilvl="5">
      <w:start w:val="1"/>
      <w:numFmt w:val="bullet"/>
      <w:lvlText w:val=""/>
      <w:lvlJc w:val="left"/>
      <w:pPr>
        <w:ind w:hanging="360" w:left="4500"/>
      </w:pPr>
      <w:rPr>
        <w:rFonts w:hAnsi="Wingdings" w:ascii="Wingdings" w:hint="default"/>
      </w:rPr>
    </w:lvl>
    <w:lvl w:tentative="true" w:tplc="04090001" w:ilvl="6">
      <w:start w:val="1"/>
      <w:numFmt w:val="bullet"/>
      <w:lvlText w:val=""/>
      <w:lvlJc w:val="left"/>
      <w:pPr>
        <w:ind w:hanging="360" w:left="5220"/>
      </w:pPr>
      <w:rPr>
        <w:rFonts w:hAnsi="Symbol" w:ascii="Symbol" w:hint="default"/>
      </w:rPr>
    </w:lvl>
    <w:lvl w:tentative="true" w:tplc="04090003" w:ilvl="7">
      <w:start w:val="1"/>
      <w:numFmt w:val="bullet"/>
      <w:lvlText w:val="o"/>
      <w:lvlJc w:val="left"/>
      <w:pPr>
        <w:ind w:hanging="360" w:left="5940"/>
      </w:pPr>
      <w:rPr>
        <w:rFonts w:cs="Courier New" w:hAnsi="Courier New" w:ascii="Courier New" w:hint="default"/>
      </w:rPr>
    </w:lvl>
    <w:lvl w:tentative="true" w:tplc="04090005" w:ilvl="8">
      <w:start w:val="1"/>
      <w:numFmt w:val="bullet"/>
      <w:lvlText w:val=""/>
      <w:lvlJc w:val="left"/>
      <w:pPr>
        <w:ind w:hanging="360" w:left="6660"/>
      </w:pPr>
      <w:rPr>
        <w:rFonts w:hAnsi="Wingdings" w:ascii="Wingdings" w:hint="default"/>
      </w:rPr>
    </w:lvl>
  </w:abstractNum>
  <w:abstractNum w:abstractNumId="42">
    <w:nsid w:val="7BD90AE9"/>
    <w:multiLevelType w:val="hybridMultilevel"/>
    <w:tmpl w:val="FF3658F6"/>
    <w:lvl w:tplc="0E844F02" w:ilvl="0">
      <w:start w:val="1"/>
      <w:numFmt w:val="upperRoman"/>
      <w:lvlText w:val="%1."/>
      <w:lvlJc w:val="left"/>
      <w:pPr>
        <w:ind w:hanging="720" w:left="108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15"/>
  </w:num>
  <w:num w:numId="2">
    <w:abstractNumId w:val="2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38"/>
  </w:num>
  <w:num w:numId="14">
    <w:abstractNumId w:val="13"/>
  </w:num>
  <w:num w:numId="15">
    <w:abstractNumId w:val="33"/>
  </w:num>
  <w:num w:numId="16">
    <w:abstractNumId w:val="30"/>
  </w:num>
  <w:num w:numId="17">
    <w:abstractNumId w:val="36"/>
  </w:num>
  <w:num w:numId="18">
    <w:abstractNumId w:val="40"/>
  </w:num>
  <w:num w:numId="19">
    <w:abstractNumId w:val="41"/>
  </w:num>
  <w:num w:numId="20">
    <w:abstractNumId w:val="35"/>
  </w:num>
  <w:num w:numId="21">
    <w:abstractNumId w:val="31"/>
  </w:num>
  <w:num w:numId="22">
    <w:abstractNumId w:val="32"/>
  </w:num>
  <w:num w:numId="23">
    <w:abstractNumId w:val="24"/>
  </w:num>
  <w:num w:numId="24">
    <w:abstractNumId w:val="19"/>
  </w:num>
  <w:num w:numId="25">
    <w:abstractNumId w:val="22"/>
  </w:num>
  <w:num w:numId="26">
    <w:abstractNumId w:val="18"/>
  </w:num>
  <w:num w:numId="27">
    <w:abstractNumId w:val="27"/>
  </w:num>
  <w:num w:numId="28">
    <w:abstractNumId w:val="25"/>
  </w:num>
  <w:num w:numId="29">
    <w:abstractNumId w:val="12"/>
  </w:num>
  <w:num w:numId="30">
    <w:abstractNumId w:val="14"/>
  </w:num>
  <w:num w:numId="31">
    <w:abstractNumId w:val="16"/>
  </w:num>
  <w:num w:numId="32">
    <w:abstractNumId w:val="28"/>
  </w:num>
  <w:num w:numId="33">
    <w:abstractNumId w:val="34"/>
  </w:num>
  <w:num w:numId="34">
    <w:abstractNumId w:val="26"/>
  </w:num>
  <w:num w:numId="35">
    <w:abstractNumId w:val="42"/>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9"/>
  </w:num>
  <w:num w:numId="40">
    <w:abstractNumId w:val="10"/>
  </w:num>
  <w:num w:numId="41">
    <w:abstractNumId w:val="11"/>
  </w:num>
  <w:num w:numId="42">
    <w:abstractNumId w:val="20"/>
  </w:num>
  <w:num w:numId="43">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19BF"/>
    <w:rsid w:val="00065080"/>
    <w:rsid w:val="000942EF"/>
    <w:rsid w:val="00097CC0"/>
    <w:rsid w:val="000B583C"/>
    <w:rsid w:val="000D2A5B"/>
    <w:rsid w:val="000D2DDD"/>
    <w:rsid w:val="000F43C9"/>
    <w:rsid w:val="0012330B"/>
    <w:rsid w:val="00170010"/>
    <w:rsid w:val="00180EFF"/>
    <w:rsid w:val="001E2A3D"/>
    <w:rsid w:val="001F45C5"/>
    <w:rsid w:val="00273331"/>
    <w:rsid w:val="002C1423"/>
    <w:rsid w:val="002C41A8"/>
    <w:rsid w:val="002E2590"/>
    <w:rsid w:val="00321C4C"/>
    <w:rsid w:val="00352B6A"/>
    <w:rsid w:val="003540D6"/>
    <w:rsid w:val="00361CD1"/>
    <w:rsid w:val="00366B2D"/>
    <w:rsid w:val="003711F0"/>
    <w:rsid w:val="00375DDD"/>
    <w:rsid w:val="0039439A"/>
    <w:rsid w:val="0039558B"/>
    <w:rsid w:val="003C1C2B"/>
    <w:rsid w:val="003C77E0"/>
    <w:rsid w:val="003D315F"/>
    <w:rsid w:val="00404F3C"/>
    <w:rsid w:val="0041605D"/>
    <w:rsid w:val="00417A2B"/>
    <w:rsid w:val="00426E86"/>
    <w:rsid w:val="004375CF"/>
    <w:rsid w:val="00437983"/>
    <w:rsid w:val="0044016F"/>
    <w:rsid w:val="0046011C"/>
    <w:rsid w:val="004739DB"/>
    <w:rsid w:val="004905B9"/>
    <w:rsid w:val="004A1FA5"/>
    <w:rsid w:val="004C0175"/>
    <w:rsid w:val="004C178A"/>
    <w:rsid w:val="00551939"/>
    <w:rsid w:val="00554530"/>
    <w:rsid w:val="00573829"/>
    <w:rsid w:val="005851D8"/>
    <w:rsid w:val="005979D5"/>
    <w:rsid w:val="005B1F43"/>
    <w:rsid w:val="005D1321"/>
    <w:rsid w:val="005E0C60"/>
    <w:rsid w:val="00651763"/>
    <w:rsid w:val="006639B4"/>
    <w:rsid w:val="0067569E"/>
    <w:rsid w:val="00682B77"/>
    <w:rsid w:val="006A1059"/>
    <w:rsid w:val="006C4385"/>
    <w:rsid w:val="0074522F"/>
    <w:rsid w:val="00752475"/>
    <w:rsid w:val="007833E9"/>
    <w:rsid w:val="0081116B"/>
    <w:rsid w:val="0081138D"/>
    <w:rsid w:val="008475B1"/>
    <w:rsid w:val="00887529"/>
    <w:rsid w:val="008B4458"/>
    <w:rsid w:val="008D6FC8"/>
    <w:rsid w:val="00901480"/>
    <w:rsid w:val="0093701A"/>
    <w:rsid w:val="0095694F"/>
    <w:rsid w:val="0097707D"/>
    <w:rsid w:val="00985F74"/>
    <w:rsid w:val="009A0499"/>
    <w:rsid w:val="009B5376"/>
    <w:rsid w:val="009D4867"/>
    <w:rsid w:val="00A3371E"/>
    <w:rsid w:val="00A51553"/>
    <w:rsid w:val="00A601A9"/>
    <w:rsid w:val="00A618A0"/>
    <w:rsid w:val="00A875E2"/>
    <w:rsid w:val="00AB3DEE"/>
    <w:rsid w:val="00AC6D07"/>
    <w:rsid w:val="00AC6EB0"/>
    <w:rsid w:val="00AE1810"/>
    <w:rsid w:val="00B071A9"/>
    <w:rsid w:val="00B1188C"/>
    <w:rsid w:val="00B73840"/>
    <w:rsid w:val="00B834B5"/>
    <w:rsid w:val="00BE0DC1"/>
    <w:rsid w:val="00C10736"/>
    <w:rsid w:val="00C316F8"/>
    <w:rsid w:val="00C43E65"/>
    <w:rsid w:val="00C97F87"/>
    <w:rsid w:val="00CA1194"/>
    <w:rsid w:val="00CB10D2"/>
    <w:rsid w:val="00CD23EB"/>
    <w:rsid w:val="00CE019E"/>
    <w:rsid w:val="00CF4FAA"/>
    <w:rsid w:val="00CF7990"/>
    <w:rsid w:val="00D22668"/>
    <w:rsid w:val="00D74553"/>
    <w:rsid w:val="00D870FD"/>
    <w:rsid w:val="00DB2D35"/>
    <w:rsid w:val="00DC0977"/>
    <w:rsid w:val="00DC430E"/>
    <w:rsid w:val="00DD40C7"/>
    <w:rsid w:val="00DF138F"/>
    <w:rsid w:val="00DF1BF8"/>
    <w:rsid w:val="00E5438B"/>
    <w:rsid w:val="00E875F2"/>
    <w:rsid w:val="00E87C46"/>
    <w:rsid w:val="00E96EFB"/>
    <w:rsid w:val="00EC70B0"/>
    <w:rsid w:val="00ED0F94"/>
    <w:rsid w:val="00EE6EBF"/>
    <w:rsid w:val="00F26640"/>
    <w:rsid w:val="00F2780A"/>
    <w:rsid w:val="00F314A8"/>
    <w:rsid w:val="00F31677"/>
    <w:rsid w:val="00F31C28"/>
    <w:rsid w:val="00F3298B"/>
    <w:rsid w:val="00F4426E"/>
    <w:rsid w:val="00F8588B"/>
    <w:rsid w:val="00F91FB8"/>
    <w:rsid w:val="00FD3A6B"/>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true"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semiHidden/>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semiHidden/>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Tekstrezerviranogmjesta" w:type="character">
    <w:name w:val="Placeholder Text"/>
    <w:basedOn w:val="Zadanifontodlomka"/>
    <w:uiPriority w:val="99"/>
    <w:semiHidden/>
    <w:rsid w:val="00361CD1"/>
    <w:rPr>
      <w:color w:val="808080"/>
      <w:bdr w:space="0" w:sz="0" w:color="auto" w:val="none"/>
      <w:shd w:fill="CCFFFF" w:color="auto" w:val="clear"/>
    </w:rPr>
  </w:style>
  <w:style w:customStyle="true" w:styleId="eSPISCCParagraphDefaultFont" w:type="character">
    <w:name w:val="eSPIS_CC_Paragraph Default Font"/>
    <w:basedOn w:val="Zadanifontodlomka"/>
    <w:rsid w:val="00361C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61CD1"/>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1C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1C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iPriority w:val="99"/>
    <w:unhideWhenUsed/>
    <w:rsid w:val="00ED0F94"/>
    <w:pPr>
      <w:tabs>
        <w:tab w:pos="4536" w:val="center"/>
        <w:tab w:pos="9072" w:val="right"/>
      </w:tabs>
    </w:pPr>
  </w:style>
  <w:style w:customStyle="1" w:styleId="ZaglavljeChar" w:type="character">
    <w:name w:val="Zaglavlje Char"/>
    <w:link w:val="Zaglavlje"/>
    <w:uiPriority w:val="99"/>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semiHidden/>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semiHidden/>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Tekstrezerviranogmjesta" w:type="character">
    <w:name w:val="Placeholder Text"/>
    <w:basedOn w:val="Zadanifontodlomka"/>
    <w:uiPriority w:val="99"/>
    <w:semiHidden/>
    <w:rsid w:val="00361CD1"/>
    <w:rPr>
      <w:color w:val="808080"/>
      <w:bdr w:color="auto" w:space="0" w:sz="0" w:val="none"/>
      <w:shd w:color="auto" w:fill="CCFFFF" w:val="clear"/>
    </w:rPr>
  </w:style>
  <w:style w:customStyle="1" w:styleId="eSPISCCParagraphDefaultFont" w:type="character">
    <w:name w:val="eSPIS_CC_Paragraph Default Font"/>
    <w:basedOn w:val="Zadanifontodlomka"/>
    <w:rsid w:val="00361C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61CD1"/>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1C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1C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498</izvorni_sadrzaj>
    <derivirana_varijabla naziv="DomainObject.Predmet.Broj_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2011.</izvorni_sadrzaj>
    <derivirana_varijabla naziv="DomainObject.Predmet.DatumOsnivanja_1">17.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St-498/2011</izvorni_sadrzaj>
    <derivirana_varijabla naziv="DomainObject.Predmet.OznakaBroj_1">St-498/2011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TRON DOO PETRIJEVCI</izvorni_sadrzaj>
    <derivirana_varijabla naziv="DomainObject.Predmet.ProtustrankaFormated_1">  TRON DOO PETRIJEVCI</derivirana_varijabla>
  </DomainObject.Predmet.ProtustrankaFormated>
  <DomainObject.Predmet.ProtustrankaFormatedOIB>
    <izvorni_sadrzaj>  TRON DOO PETRIJEVCI, OIB 77935918329</izvorni_sadrzaj>
    <derivirana_varijabla naziv="DomainObject.Predmet.ProtustrankaFormatedOIB_1">  TRON DOO PETRIJEVCI, OIB 77935918329</derivirana_varijabla>
  </DomainObject.Predmet.ProtustrankaFormatedOIB>
  <DomainObject.Predmet.ProtustrankaFormatedWithAdress>
    <izvorni_sadrzaj> TRON DOO PETRIJEVCI, REPUBLIKE 208 C, 31208 Petrijevci</izvorni_sadrzaj>
    <derivirana_varijabla naziv="DomainObject.Predmet.ProtustrankaFormatedWithAdress_1"> TRON DOO PETRIJEVCI, REPUBLIKE 208 C, 31208 Petrijevci</derivirana_varijabla>
  </DomainObject.Predmet.ProtustrankaFormatedWithAdress>
  <DomainObject.Predmet.ProtustrankaFormatedWithAdressOIB>
    <izvorni_sadrzaj> TRON DOO PETRIJEVCI, OIB 77935918329, REPUBLIKE 208 C, 31208 Petrijevci</izvorni_sadrzaj>
    <derivirana_varijabla naziv="DomainObject.Predmet.ProtustrankaFormatedWithAdressOIB_1"> TRON DOO PETRIJEVCI, OIB 77935918329, REPUBLIKE 208 C, 31208 Petrijevci</derivirana_varijabla>
  </DomainObject.Predmet.ProtustrankaFormatedWithAdressOIB>
  <DomainObject.Predmet.ProtustrankaWithAdress>
    <izvorni_sadrzaj>TRON DOO PETRIJEVCI REPUBLIKE 208 C, 31208 Petrijevci</izvorni_sadrzaj>
    <derivirana_varijabla naziv="DomainObject.Predmet.ProtustrankaWithAdress_1">TRON DOO PETRIJEVCI REPUBLIKE 208 C, 31208 Petrijevci</derivirana_varijabla>
  </DomainObject.Predmet.ProtustrankaWithAdress>
  <DomainObject.Predmet.ProtustrankaWithAdressOIB>
    <izvorni_sadrzaj>TRON DOO PETRIJEVCI, OIB 77935918329, REPUBLIKE 208 C, 31208 Petrijevci</izvorni_sadrzaj>
    <derivirana_varijabla naziv="DomainObject.Predmet.ProtustrankaWithAdressOIB_1">TRON DOO PETRIJEVCI, OIB 77935918329, REPUBLIKE 208 C, 31208 Petrijevci</derivirana_varijabla>
  </DomainObject.Predmet.ProtustrankaWithAdressOIB>
  <DomainObject.Predmet.ProtustrankaNazivFormated>
    <izvorni_sadrzaj>TRON DOO PETRIJEVCI</izvorni_sadrzaj>
    <derivirana_varijabla naziv="DomainObject.Predmet.ProtustrankaNazivFormated_1">TRON DOO PETRIJEVCI</derivirana_varijabla>
  </DomainObject.Predmet.ProtustrankaNazivFormated>
  <DomainObject.Predmet.ProtustrankaNazivFormatedOIB>
    <izvorni_sadrzaj>TRON DOO PETRIJEVCI, OIB 77935918329</izvorni_sadrzaj>
    <derivirana_varijabla naziv="DomainObject.Predmet.ProtustrankaNazivFormatedOIB_1">TRON DOO PETRIJEVCI, OIB 77935918329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ALUMINIJSKI KROVNI SISTEMI DOO OSIJEK zastupanog po punomoćniku Blanka Gambiraža</izvorni_sadrzaj>
    <derivirana_varijabla naziv="DomainObject.Predmet.StrankaFormated_1">  ALUMINIJSKI KROVNI SISTEMI DOO OSIJEK zastupanog po punomoćniku Blanka Gambiraža</derivirana_varijabla>
  </DomainObject.Predmet.StrankaFormated>
  <DomainObject.Predmet.StrankaFormatedOIB>
    <izvorni_sadrzaj>  ALUMINIJSKI KROVNI SISTEMI DOO OSIJEK, OIB 05995124616 zastupanog po punomoćniku Blanka Gambiraža</izvorni_sadrzaj>
    <derivirana_varijabla naziv="DomainObject.Predmet.StrankaFormatedOIB_1">  ALUMINIJSKI KROVNI SISTEMI DOO OSIJEK, OIB 05995124616 zastupanog po punomoćniku Blanka Gambiraža</derivirana_varijabla>
  </DomainObject.Predmet.StrankaFormatedOIB>
  <DomainObject.Predmet.StrankaFormatedWithAdress>
    <izvorni_sadrzaj> ALUMINIJSKI KROVNI SISTEMI DOO OSIJEK, VIJENAC V. BUKOVCA 10, 31000 Osijek zastupanog po punomoćniku Blanka Gambiraža</izvorni_sadrzaj>
    <derivirana_varijabla naziv="DomainObject.Predmet.StrankaFormatedWithAdress_1"> ALUMINIJSKI KROVNI SISTEMI DOO OSIJEK, VIJENAC V. BUKOVCA 10, 31000 Osijek zastupanog po punomoćniku Blanka Gambiraža</derivirana_varijabla>
  </DomainObject.Predmet.StrankaFormatedWithAdress>
  <DomainObject.Predmet.StrankaFormatedWithAdressOIB>
    <izvorni_sadrzaj> ALUMINIJSKI KROVNI SISTEMI DOO OSIJEK, OIB 05995124616, VIJENAC V. BUKOVCA 10, 31000 Osijek zastupanog po punomoćniku Blanka Gambiraža</izvorni_sadrzaj>
    <derivirana_varijabla naziv="DomainObject.Predmet.StrankaFormatedWithAdressOIB_1"> ALUMINIJSKI KROVNI SISTEMI DOO OSIJEK, OIB 05995124616, VIJENAC V. BUKOVCA 10, 31000 Osijek zastupanog po punomoćniku Blanka Gambiraža</derivirana_varijabla>
  </DomainObject.Predmet.StrankaFormatedWithAdressOIB>
  <DomainObject.Predmet.StrankaWithAdress>
    <izvorni_sadrzaj>ALUMINIJSKI KROVNI SISTEMI DOO OSIJEK VIJENAC V. BUKOVCA 10,31000 Osijek</izvorni_sadrzaj>
    <derivirana_varijabla naziv="DomainObject.Predmet.StrankaWithAdress_1">ALUMINIJSKI KROVNI SISTEMI DOO OSIJEK VIJENAC V. BUKOVCA 10,31000 Osijek</derivirana_varijabla>
  </DomainObject.Predmet.StrankaWithAdress>
  <DomainObject.Predmet.StrankaWithAdressOIB>
    <izvorni_sadrzaj>ALUMINIJSKI KROVNI SISTEMI DOO OSIJEK, OIB 05995124616, VIJENAC V. BUKOVCA 10,31000 Osijek</izvorni_sadrzaj>
    <derivirana_varijabla naziv="DomainObject.Predmet.StrankaWithAdressOIB_1">ALUMINIJSKI KROVNI SISTEMI DOO OSIJEK, OIB 05995124616, VIJENAC V. BUKOVCA 10,31000 Osijek</derivirana_varijabla>
  </DomainObject.Predmet.StrankaWithAdressOIB>
  <DomainObject.Predmet.StrankaNazivFormated>
    <izvorni_sadrzaj>ALUMINIJSKI KROVNI SISTEMI DOO OSIJEK</izvorni_sadrzaj>
    <derivirana_varijabla naziv="DomainObject.Predmet.StrankaNazivFormated_1">ALUMINIJSKI KROVNI SISTEMI DOO OSIJEK</derivirana_varijabla>
  </DomainObject.Predmet.StrankaNazivFormated>
  <DomainObject.Predmet.StrankaNazivFormatedOIB>
    <izvorni_sadrzaj>ALUMINIJSKI KROVNI SISTEMI DOO OSIJEK, OIB 05995124616</izvorni_sadrzaj>
    <derivirana_varijabla naziv="DomainObject.Predmet.StrankaNazivFormatedOIB_1">ALUMINIJSKI KROVNI SISTEMI DOO OSIJEK, OIB 05995124616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ALUMINIJSKI KROVNI SISTEMI DOO OSIJEK zastupanog po punomoćniku Blanka Gambiraža</item>
    </izvorni_sadrzaj>
    <derivirana_varijabla naziv="DomainObject.Predmet.StrankaListFormated_1">
      <item>ALUMINIJSKI KROVNI SISTEMI DOO OSIJEK zastupanog po punomoćniku Blanka Gambiraža</item>
    </derivirana_varijabla>
  </DomainObject.Predmet.StrankaListFormated>
  <DomainObject.Predmet.StrankaListFormatedOIB>
    <izvorni_sadrzaj>
      <item>ALUMINIJSKI KROVNI SISTEMI DOO OSIJEK, OIB 05995124616 zastupanog po punomoćniku Blanka Gambiraža</item>
    </izvorni_sadrzaj>
    <derivirana_varijabla naziv="DomainObject.Predmet.StrankaListFormatedOIB_1">
      <item>ALUMINIJSKI KROVNI SISTEMI DOO OSIJEK, OIB 05995124616 zastupanog po punomoćniku Blanka Gambiraža</item>
    </derivirana_varijabla>
  </DomainObject.Predmet.StrankaListFormatedOIB>
  <DomainObject.Predmet.StrankaListFormatedWithAdress>
    <izvorni_sadrzaj>
      <item>ALUMINIJSKI KROVNI SISTEMI DOO OSIJEK, VIJENAC V. BUKOVCA 10, 31000 Osijek zastupanog po punomoćniku Blanka Gambiraža</item>
    </izvorni_sadrzaj>
    <derivirana_varijabla naziv="DomainObject.Predmet.StrankaListFormatedWithAdress_1">
      <item>ALUMINIJSKI KROVNI SISTEMI DOO OSIJEK, VIJENAC V. BUKOVCA 10, 31000 Osijek zastupanog po punomoćniku Blanka Gambiraža</item>
    </derivirana_varijabla>
  </DomainObject.Predmet.StrankaListFormatedWithAdress>
  <DomainObject.Predmet.StrankaListFormatedWithAdressOIB>
    <izvorni_sadrzaj>
      <item>ALUMINIJSKI KROVNI SISTEMI DOO OSIJEK, OIB 05995124616, VIJENAC V. BUKOVCA 10, 31000 Osijek zastupanog po punomoćniku Blanka Gambiraža</item>
    </izvorni_sadrzaj>
    <derivirana_varijabla naziv="DomainObject.Predmet.StrankaListFormatedWithAdressOIB_1">
      <item>ALUMINIJSKI KROVNI SISTEMI DOO OSIJEK, OIB 05995124616, VIJENAC V. BUKOVCA 10, 31000 Osijek zastupanog po punomoćniku Blanka Gambiraža</item>
    </derivirana_varijabla>
  </DomainObject.Predmet.StrankaListFormatedWithAdressOIB>
  <DomainObject.Predmet.StrankaListNazivFormated>
    <izvorni_sadrzaj>
      <item>ALUMINIJSKI KROVNI SISTEMI DOO OSIJEK</item>
    </izvorni_sadrzaj>
    <derivirana_varijabla naziv="DomainObject.Predmet.StrankaListNazivFormated_1">
      <item>ALUMINIJSKI KROVNI SISTEMI DOO OSIJEK</item>
    </derivirana_varijabla>
  </DomainObject.Predmet.StrankaListNazivFormated>
  <DomainObject.Predmet.StrankaListNazivFormatedOIB>
    <izvorni_sadrzaj>
      <item>ALUMINIJSKI KROVNI SISTEMI DOO OSIJEK, OIB 05995124616</item>
    </izvorni_sadrzaj>
    <derivirana_varijabla naziv="DomainObject.Predmet.StrankaListNazivFormatedOIB_1">
      <item>ALUMINIJSKI KROVNI SISTEMI DOO OSIJEK, OIB 05995124616</item>
    </derivirana_varijabla>
  </DomainObject.Predmet.StrankaListNazivFormatedOIB>
  <DomainObject.Predmet.ProtuStrankaListFormated>
    <izvorni_sadrzaj>
      <item>TRON DOO PETRIJEVCI</item>
    </izvorni_sadrzaj>
    <derivirana_varijabla naziv="DomainObject.Predmet.ProtuStrankaListFormated_1">
      <item>TRON DOO PETRIJEVCI</item>
    </derivirana_varijabla>
  </DomainObject.Predmet.ProtuStrankaListFormated>
  <DomainObject.Predmet.ProtuStrankaListFormatedOIB>
    <izvorni_sadrzaj>
      <item>TRON DOO PETRIJEVCI, OIB 77935918329</item>
    </izvorni_sadrzaj>
    <derivirana_varijabla naziv="DomainObject.Predmet.ProtuStrankaListFormatedOIB_1">
      <item>TRON DOO PETRIJEVCI, OIB 77935918329</item>
    </derivirana_varijabla>
  </DomainObject.Predmet.ProtuStrankaListFormatedOIB>
  <DomainObject.Predmet.ProtuStrankaListFormatedWithAdress>
    <izvorni_sadrzaj>
      <item>TRON DOO PETRIJEVCI, REPUBLIKE 208 C, 31208 Petrijevci</item>
    </izvorni_sadrzaj>
    <derivirana_varijabla naziv="DomainObject.Predmet.ProtuStrankaListFormatedWithAdress_1">
      <item>TRON DOO PETRIJEVCI, REPUBLIKE 208 C, 31208 Petrijevci</item>
    </derivirana_varijabla>
  </DomainObject.Predmet.ProtuStrankaListFormatedWithAdress>
  <DomainObject.Predmet.ProtuStrankaListFormatedWithAdressOIB>
    <izvorni_sadrzaj>
      <item>TRON DOO PETRIJEVCI, OIB 77935918329, REPUBLIKE 208 C, 31208 Petrijevci</item>
    </izvorni_sadrzaj>
    <derivirana_varijabla naziv="DomainObject.Predmet.ProtuStrankaListFormatedWithAdressOIB_1">
      <item>TRON DOO PETRIJEVCI, OIB 77935918329, REPUBLIKE 208 C, 31208 Petrijevci</item>
    </derivirana_varijabla>
  </DomainObject.Predmet.ProtuStrankaListFormatedWithAdressOIB>
  <DomainObject.Predmet.ProtuStrankaListNazivFormated>
    <izvorni_sadrzaj>
      <item>TRON DOO PETRIJEVCI</item>
    </izvorni_sadrzaj>
    <derivirana_varijabla naziv="DomainObject.Predmet.ProtuStrankaListNazivFormated_1">
      <item>TRON DOO PETRIJEVCI</item>
    </derivirana_varijabla>
  </DomainObject.Predmet.ProtuStrankaListNazivFormated>
  <DomainObject.Predmet.ProtuStrankaListNazivFormatedOIB>
    <izvorni_sadrzaj>
      <item>TRON DOO PETRIJEVCI, OIB 77935918329</item>
    </izvorni_sadrzaj>
    <derivirana_varijabla naziv="DomainObject.Predmet.ProtuStrankaListNazivFormatedOIB_1">
      <item>TRON DOO PETRIJEVCI, OIB 77935918329</item>
    </derivirana_varijabla>
  </DomainObject.Predmet.ProtuStrankaListNazivFormatedOIB>
  <DomainObject.Predmet.OstaliListFormated>
    <izvorni_sadrzaj>
      <item>ŽIVKA POSAVAC</item>
      <item>FINA Osijek</item>
      <item>Porezna uprava Osijek</item>
      <item>ŽDO GUO Osijek</item>
      <item>Blanka Gambiraža punomoćnik sudionika u postupku ALUMINIJSKI KROVNI SISTEMI DOO OSIJEK</item>
      <item>Lujo Medvidović</item>
      <item>ZOU Dumančić i dr.</item>
      <item>Profine Croatia d.o.o. Velika Gorica</item>
      <item>Hypo banka d.d. Zagreb</item>
      <item>Odvj. Milovan Kostić</item>
      <item>Erste banka dd odvj. B.Tomaić</item>
      <item>PBZ dd</item>
      <item>Željko Zrno za Solium d.o.o.</item>
      <item>oglasna ploča- TRON d.o.o.</item>
    </izvorni_sadrzaj>
    <derivirana_varijabla naziv="DomainObject.Predmet.OstaliListFormated_1">
      <item>ŽIVKA POSAVAC</item>
      <item>FINA Osijek</item>
      <item>Porezna uprava Osijek</item>
      <item>ŽDO GUO Osijek</item>
      <item>Blanka Gambiraža punomoćnik sudionika u postupku ALUMINIJSKI KROVNI SISTEMI DOO OSIJEK</item>
      <item>Lujo Medvidović</item>
      <item>ZOU Dumančić i dr.</item>
      <item>Profine Croatia d.o.o. Velika Gorica</item>
      <item>Hypo banka d.d. Zagreb</item>
      <item>Odvj. Milovan Kostić</item>
      <item>Erste banka dd odvj. B.Tomaić</item>
      <item>PBZ dd</item>
      <item>Željko Zrno za Solium d.o.o.</item>
      <item>oglasna ploča- TRON d.o.o.</item>
    </derivirana_varijabla>
  </DomainObject.Predmet.OstaliListFormated>
  <DomainObject.Predmet.OstaliListFormatedOIB>
    <izvorni_sadrzaj>
      <item>ŽIVKA POSAVAC, OIB 99335812289</item>
      <item>FINA Osijek</item>
      <item>Porezna uprava Osijek</item>
      <item>ŽDO GUO Osijek</item>
      <item>Blanka Gambiraža punomoćnik sudionika u postupku ALUMINIJSKI KROVNI SISTEMI DOO OSIJEK</item>
      <item>Lujo Medvidović</item>
      <item>ZOU Dumančić i dr.</item>
      <item>Profine Croatia d.o.o. Velika Gorica</item>
      <item>Hypo banka d.d. Zagreb</item>
      <item>Odvj. Milovan Kostić</item>
      <item>Erste banka dd odvj. B.Tomaić, OIB 23057039320</item>
      <item>PBZ dd, OIB 02535697732</item>
      <item>Željko Zrno za Solium d.o.o.</item>
      <item>oglasna ploča- TRON d.o.o.</item>
    </izvorni_sadrzaj>
    <derivirana_varijabla naziv="DomainObject.Predmet.OstaliListFormatedOIB_1">
      <item>ŽIVKA POSAVAC, OIB 99335812289</item>
      <item>FINA Osijek</item>
      <item>Porezna uprava Osijek</item>
      <item>ŽDO GUO Osijek</item>
      <item>Blanka Gambiraža punomoćnik sudionika u postupku ALUMINIJSKI KROVNI SISTEMI DOO OSIJEK</item>
      <item>Lujo Medvidović</item>
      <item>ZOU Dumančić i dr.</item>
      <item>Profine Croatia d.o.o. Velika Gorica</item>
      <item>Hypo banka d.d. Zagreb</item>
      <item>Odvj. Milovan Kostić</item>
      <item>Erste banka dd odvj. B.Tomaić, OIB 23057039320</item>
      <item>PBZ dd, OIB 02535697732</item>
      <item>Željko Zrno za Solium d.o.o.</item>
      <item>oglasna ploča- TRON d.o.o.</item>
    </derivirana_varijabla>
  </DomainObject.Predmet.OstaliListFormatedOIB>
  <DomainObject.Predmet.OstaliListFormatedWithAdress>
    <izvorni_sadrzaj>
      <item>ŽIVKA POSAVAC, Risnjačka 10, 31431 Čepin</item>
      <item>FINA Osijek</item>
      <item>Porezna uprava Osijek</item>
      <item>ŽDO GUO Osijek</item>
      <item>Blanka Gambiraža, šamačka 9/1, Osijek punomoćnik sudionika u postupku ALUMINIJSKI KROVNI SISTEMI DOO OSIJEK</item>
      <item>Lujo Medvidović, Vukovarska 2, 31000 Osijek</item>
      <item>ZOU Dumančić i dr.</item>
      <item>Profine Croatia d.o.o. Velika Gorica</item>
      <item>Hypo banka d.d. Zagreb</item>
      <item>Odvj. Milovan Kostić</item>
      <item>Erste banka dd odvj. B.Tomaić</item>
      <item>PBZ dd</item>
      <item>Željko Zrno za Solium d.o.o., Josipa Huttlera 31, 31000 Osijek</item>
      <item>oglasna ploča- TRON d.o.o.</item>
    </izvorni_sadrzaj>
    <derivirana_varijabla naziv="DomainObject.Predmet.OstaliListFormatedWithAdress_1">
      <item>ŽIVKA POSAVAC, Risnjačka 10, 31431 Čepin</item>
      <item>FINA Osijek</item>
      <item>Porezna uprava Osijek</item>
      <item>ŽDO GUO Osijek</item>
      <item>Blanka Gambiraža, šamačka 9/1, Osijek punomoćnik sudionika u postupku ALUMINIJSKI KROVNI SISTEMI DOO OSIJEK</item>
      <item>Lujo Medvidović, Vukovarska 2, 31000 Osijek</item>
      <item>ZOU Dumančić i dr.</item>
      <item>Profine Croatia d.o.o. Velika Gorica</item>
      <item>Hypo banka d.d. Zagreb</item>
      <item>Odvj. Milovan Kostić</item>
      <item>Erste banka dd odvj. B.Tomaić</item>
      <item>PBZ dd</item>
      <item>Željko Zrno za Solium d.o.o., Josipa Huttlera 31, 31000 Osijek</item>
      <item>oglasna ploča- TRON d.o.o.</item>
    </derivirana_varijabla>
  </DomainObject.Predmet.OstaliListFormatedWithAdress>
  <DomainObject.Predmet.OstaliListFormatedWithAdressOIB>
    <izvorni_sadrzaj>
      <item>ŽIVKA POSAVAC, OIB 99335812289, Risnjačka 10, 31431 Čepin</item>
      <item>FINA Osijek</item>
      <item>Porezna uprava Osijek</item>
      <item>ŽDO GUO Osijek</item>
      <item>Blanka Gambiraža, šamačka 9/1, Osijek punomoćnik sudionika u postupku ALUMINIJSKI KROVNI SISTEMI DOO OSIJEK</item>
      <item>Lujo Medvidović, Vukovarska 2, 31000 Osijek</item>
      <item>ZOU Dumančić i dr.</item>
      <item>Profine Croatia d.o.o. Velika Gorica</item>
      <item>Hypo banka d.d. Zagreb</item>
      <item>Odvj. Milovan Kostić</item>
      <item>Erste banka dd odvj. B.Tomaić, OIB 23057039320</item>
      <item>PBZ dd, OIB 02535697732</item>
      <item>Željko Zrno za Solium d.o.o., Josipa Huttlera 31, 31000 Osijek</item>
      <item>oglasna ploča- TRON d.o.o.</item>
    </izvorni_sadrzaj>
    <derivirana_varijabla naziv="DomainObject.Predmet.OstaliListFormatedWithAdressOIB_1">
      <item>ŽIVKA POSAVAC, OIB 99335812289, Risnjačka 10, 31431 Čepin</item>
      <item>FINA Osijek</item>
      <item>Porezna uprava Osijek</item>
      <item>ŽDO GUO Osijek</item>
      <item>Blanka Gambiraža, šamačka 9/1, Osijek punomoćnik sudionika u postupku ALUMINIJSKI KROVNI SISTEMI DOO OSIJEK</item>
      <item>Lujo Medvidović, Vukovarska 2, 31000 Osijek</item>
      <item>ZOU Dumančić i dr.</item>
      <item>Profine Croatia d.o.o. Velika Gorica</item>
      <item>Hypo banka d.d. Zagreb</item>
      <item>Odvj. Milovan Kostić</item>
      <item>Erste banka dd odvj. B.Tomaić, OIB 23057039320</item>
      <item>PBZ dd, OIB 02535697732</item>
      <item>Željko Zrno za Solium d.o.o., Josipa Huttlera 31, 31000 Osijek</item>
      <item>oglasna ploča- TRON d.o.o.</item>
    </derivirana_varijabla>
  </DomainObject.Predmet.OstaliListFormatedWithAdressOIB>
  <DomainObject.Predmet.OstaliListNazivFormated>
    <izvorni_sadrzaj>
      <item>ŽIVKA POSAVAC</item>
      <item>FINA Osijek</item>
      <item>Porezna uprava Osijek</item>
      <item>ŽDO GUO Osijek</item>
      <item>Blanka Gambiraža</item>
      <item>Lujo Medvidović</item>
      <item>ZOU Dumančić i dr.</item>
      <item>Profine Croatia d.o.o. Velika Gorica</item>
      <item>Hypo banka d.d. Zagreb</item>
      <item>Odvj. Milovan Kostić</item>
      <item>Erste banka dd odvj. B.Tomaić</item>
      <item>PBZ dd</item>
      <item>Željko Zrno za Solium d.o.o.</item>
      <item>oglasna ploča- TRON d.o.o.</item>
    </izvorni_sadrzaj>
    <derivirana_varijabla naziv="DomainObject.Predmet.OstaliListNazivFormated_1">
      <item>ŽIVKA POSAVAC</item>
      <item>FINA Osijek</item>
      <item>Porezna uprava Osijek</item>
      <item>ŽDO GUO Osijek</item>
      <item>Blanka Gambiraža</item>
      <item>Lujo Medvidović</item>
      <item>ZOU Dumančić i dr.</item>
      <item>Profine Croatia d.o.o. Velika Gorica</item>
      <item>Hypo banka d.d. Zagreb</item>
      <item>Odvj. Milovan Kostić</item>
      <item>Erste banka dd odvj. B.Tomaić</item>
      <item>PBZ dd</item>
      <item>Željko Zrno za Solium d.o.o.</item>
      <item>oglasna ploča- TRON d.o.o.</item>
    </derivirana_varijabla>
  </DomainObject.Predmet.OstaliListNazivFormated>
  <DomainObject.Predmet.OstaliListNazivFormatedOIB>
    <izvorni_sadrzaj>
      <item>ŽIVKA POSAVAC, OIB 99335812289</item>
      <item>FINA Osijek</item>
      <item>Porezna uprava Osijek</item>
      <item>ŽDO GUO Osijek</item>
      <item>Blanka Gambiraža</item>
      <item>Lujo Medvidović</item>
      <item>ZOU Dumančić i dr.</item>
      <item>Profine Croatia d.o.o. Velika Gorica</item>
      <item>Hypo banka d.d. Zagreb</item>
      <item>Odvj. Milovan Kostić</item>
      <item>Erste banka dd odvj. B.Tomaić, OIB 23057039320</item>
      <item>PBZ dd, OIB 02535697732</item>
      <item>Željko Zrno za Solium d.o.o.</item>
      <item>oglasna ploča- TRON d.o.o.</item>
    </izvorni_sadrzaj>
    <derivirana_varijabla naziv="DomainObject.Predmet.OstaliListNazivFormatedOIB_1">
      <item>ŽIVKA POSAVAC, OIB 99335812289</item>
      <item>FINA Osijek</item>
      <item>Porezna uprava Osijek</item>
      <item>ŽDO GUO Osijek</item>
      <item>Blanka Gambiraža</item>
      <item>Lujo Medvidović</item>
      <item>ZOU Dumančić i dr.</item>
      <item>Profine Croatia d.o.o. Velika Gorica</item>
      <item>Hypo banka d.d. Zagreb</item>
      <item>Odvj. Milovan Kostić</item>
      <item>Erste banka dd odvj. B.Tomaić, OIB 23057039320</item>
      <item>PBZ dd, OIB 02535697732</item>
      <item>Željko Zrno za Solium d.o.o.</item>
      <item>oglasna ploča- TRON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
    <derivirana_varijabla naziv="DomainObject.PoslovniBrojDokumenta_1"/>
  </DomainObject.PoslovniBrojDokumenta>
  <DomainObject.Predmet.StrankaIDrugi>
    <izvorni_sadrzaj>ALUMINIJSKI KROVNI SISTEMI DOO OSIJEK</izvorni_sadrzaj>
    <derivirana_varijabla naziv="DomainObject.Predmet.StrankaIDrugi_1">ALUMINIJSKI KROVNI SISTEMI DOO OSIJEK</derivirana_varijabla>
  </DomainObject.Predmet.StrankaIDrugi>
  <DomainObject.Predmet.ProtustrankaIDrugi>
    <izvorni_sadrzaj>TRON DOO PETRIJEVCI</izvorni_sadrzaj>
    <derivirana_varijabla naziv="DomainObject.Predmet.ProtustrankaIDrugi_1">TRON DOO PETRIJEVCI</derivirana_varijabla>
  </DomainObject.Predmet.ProtustrankaIDrugi>
  <DomainObject.Predmet.StrankaIDrugiAdressOIB>
    <izvorni_sadrzaj>ALUMINIJSKI KROVNI SISTEMI DOO OSIJEK, OIB 05995124616, VIJENAC V. BUKOVCA 10, 31000 Osijek</izvorni_sadrzaj>
    <derivirana_varijabla naziv="DomainObject.Predmet.StrankaIDrugiAdressOIB_1">ALUMINIJSKI KROVNI SISTEMI DOO OSIJEK, OIB 05995124616, VIJENAC V. BUKOVCA 10, 31000 Osijek</derivirana_varijabla>
  </DomainObject.Predmet.StrankaIDrugiAdressOIB>
  <DomainObject.Predmet.ProtustrankaIDrugiAdressOIB>
    <izvorni_sadrzaj>TRON DOO PETRIJEVCI, OIB 77935918329, REPUBLIKE 208 C, 31208 Petrijevci</izvorni_sadrzaj>
    <derivirana_varijabla naziv="DomainObject.Predmet.ProtustrankaIDrugiAdressOIB_1">TRON DOO PETRIJEVCI, OIB 77935918329, REPUBLIKE 208 C, 31208 Petrijevci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TRON DOO PETRIJEVCI</item>
      <item>ALUMINIJSKI KROVNI SISTEMI DOO OSIJEK</item>
      <item>ŽIVKA POSAVAC</item>
      <item>FINA Osijek</item>
      <item>Porezna uprava Osijek</item>
      <item>ŽDO GUO Osijek</item>
      <item>Blanka Gambiraža</item>
      <item>Lujo Medvidović</item>
      <item>ZOU Dumančić i dr.</item>
      <item>Profine Croatia d.o.o. Velika Gorica</item>
      <item>Hypo banka d.d. Zagreb</item>
      <item>Odvj. Milovan Kostić</item>
      <item>Erste banka dd odvj. B.Tomaić</item>
      <item>PBZ dd</item>
      <item>Željko Zrno za Solium d.o.o.</item>
      <item>oglasna ploča- TRON d.o.o.</item>
    </izvorni_sadrzaj>
    <derivirana_varijabla naziv="DomainObject.Predmet.SudioniciListNaziv_1">
      <item>TRON DOO PETRIJEVCI</item>
      <item>ALUMINIJSKI KROVNI SISTEMI DOO OSIJEK</item>
      <item>ŽIVKA POSAVAC</item>
      <item>FINA Osijek</item>
      <item>Porezna uprava Osijek</item>
      <item>ŽDO GUO Osijek</item>
      <item>Blanka Gambiraža</item>
      <item>Lujo Medvidović</item>
      <item>ZOU Dumančić i dr.</item>
      <item>Profine Croatia d.o.o. Velika Gorica</item>
      <item>Hypo banka d.d. Zagreb</item>
      <item>Odvj. Milovan Kostić</item>
      <item>Erste banka dd odvj. B.Tomaić</item>
      <item>PBZ dd</item>
      <item>Željko Zrno za Solium d.o.o.</item>
      <item>oglasna ploča- TRON d.o.o.</item>
    </derivirana_varijabla>
  </DomainObject.Predmet.SudioniciListNaziv>
  <DomainObject.Predmet.SudioniciListAdressOIB>
    <izvorni_sadrzaj>
      <item>TRON DOO PETRIJEVCI, OIB 77935918329, REPUBLIKE 208 C,31208 Petrijevci</item>
      <item>ALUMINIJSKI KROVNI SISTEMI DOO OSIJEK, OIB 05995124616, VIJENAC V. BUKOVCA 10,31000 Osijek</item>
      <item>ŽIVKA POSAVAC, OIB 99335812289, Risnjačka 10,31431 Čepin</item>
      <item>FINA Osijek</item>
      <item>Porezna uprava Osijek</item>
      <item>ŽDO GUO Osijek</item>
      <item>Blanka Gambiraža, šamačka 9/1,Osijek</item>
      <item>Lujo Medvidović, Vukovarska 2,31000 Osijek</item>
      <item>ZOU Dumančić i dr.</item>
      <item>Profine Croatia d.o.o. Velika Gorica</item>
      <item>Hypo banka d.d. Zagreb</item>
      <item>Odvj. Milovan Kostić</item>
      <item>Erste banka dd odvj. B.Tomaić, OIB 23057039320</item>
      <item>PBZ dd, OIB 02535697732</item>
      <item>Željko Zrno za Solium d.o.o., Josipa Huttlera 31,31000 Osijek</item>
      <item>oglasna ploča- TRON d.o.o.</item>
    </izvorni_sadrzaj>
    <derivirana_varijabla naziv="DomainObject.Predmet.SudioniciListAdressOIB_1">
      <item>TRON DOO PETRIJEVCI, OIB 77935918329, REPUBLIKE 208 C,31208 Petrijevci</item>
      <item>ALUMINIJSKI KROVNI SISTEMI DOO OSIJEK, OIB 05995124616, VIJENAC V. BUKOVCA 10,31000 Osijek</item>
      <item>ŽIVKA POSAVAC, OIB 99335812289, Risnjačka 10,31431 Čepin</item>
      <item>FINA Osijek</item>
      <item>Porezna uprava Osijek</item>
      <item>ŽDO GUO Osijek</item>
      <item>Blanka Gambiraža, šamačka 9/1,Osijek</item>
      <item>Lujo Medvidović, Vukovarska 2,31000 Osijek</item>
      <item>ZOU Dumančić i dr.</item>
      <item>Profine Croatia d.o.o. Velika Gorica</item>
      <item>Hypo banka d.d. Zagreb</item>
      <item>Odvj. Milovan Kostić</item>
      <item>Erste banka dd odvj. B.Tomaić, OIB 23057039320</item>
      <item>PBZ dd, OIB 02535697732</item>
      <item>Željko Zrno za Solium d.o.o., Josipa Huttlera 31,31000 Osijek</item>
      <item>oglasna ploča- TRON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77935918329</item>
      <item>, OIB 05995124616</item>
      <item>, OIB 99335812289</item>
      <item>, OIB null</item>
      <item>, OIB null</item>
      <item>, OIB null</item>
      <item>, OIB null</item>
      <item>, OIB null</item>
      <item>, OIB null</item>
      <item>, OIB null</item>
      <item>, OIB null</item>
      <item>, OIB null</item>
      <item>, OIB 23057039320</item>
      <item>, OIB 02535697732</item>
      <item>, OIB null</item>
      <item>, OIB null</item>
    </izvorni_sadrzaj>
    <derivirana_varijabla naziv="DomainObject.Predmet.SudioniciListNazivOIB_1">
      <item>, OIB 77935918329</item>
      <item>, OIB 05995124616</item>
      <item>, OIB 99335812289</item>
      <item>, OIB null</item>
      <item>, OIB null</item>
      <item>, OIB null</item>
      <item>, OIB null</item>
      <item>, OIB null</item>
      <item>, OIB null</item>
      <item>, OIB null</item>
      <item>, OIB null</item>
      <item>, OIB null</item>
      <item>, OIB 23057039320</item>
      <item>, OIB 02535697732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7AC94D-6181-4C68-8394-31343AEFE6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10</properties:Pages>
  <properties:Words>2609</properties:Words>
  <properties:Characters>15374</properties:Characters>
  <properties:Lines>862</properties:Lines>
  <properties:Paragraphs>435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18830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2016-06-17T08:54:00Z</dcterms:created>
  <dc:creator>Blanka</dc:creator>
  <cp:lastModifiedBy>Danijela Sekulić</cp:lastModifiedBy>
  <cp:lastPrinted>2016-06-17T08:54:00Z</cp:lastPrinted>
  <dcterms:modified xmlns:xsi="http://www.w3.org/2001/XMLSchema-instance" xsi:type="dcterms:W3CDTF">2016-06-17T08:54:00Z</dcterms:modified>
  <cp:revision>3</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10</vt:i4>
  </prop:property>
</prop:Properties>
</file>