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0e86" w14:paraId="f100e8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E161D1">
        <w:t>231</w:t>
      </w:r>
      <w:r w:rsidRPr="00151FF0">
        <w:t>/1</w:t>
      </w:r>
      <w:r w:rsidR="00E161D1">
        <w:t>5</w:t>
      </w:r>
      <w:r w:rsidRPr="00151FF0">
        <w:t>-</w:t>
      </w:r>
      <w:r w:rsidR="000818DC">
        <w:t>1</w:t>
      </w:r>
      <w:r w:rsidR="00E161D1">
        <w:t>60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577B6" w:rsidP="00A577B6" w:rsidR="00A577B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 w:rsidR="00A13DF6">
        <w:t>u</w:t>
      </w:r>
      <w:r w:rsidRPr="00611430">
        <w:t xml:space="preserve"> stečajno</w:t>
      </w:r>
      <w:r w:rsidR="00A13DF6">
        <w:t>m</w:t>
      </w:r>
      <w:r w:rsidRPr="00611430">
        <w:t xml:space="preserve"> postupk</w:t>
      </w:r>
      <w:r w:rsidR="00A13DF6">
        <w:t>u</w:t>
      </w:r>
      <w:r w:rsidRPr="00611430">
        <w:t xml:space="preserve"> nad dužnikom </w:t>
      </w:r>
      <w:r w:rsidR="00E77D1D" w:rsidRPr="00E77D1D">
        <w:t>KAMENOLOM GRADAC, dioničko društvo za proizvodnju kamena u stečaju, Gradac Našički, N. Tesle 33, MBS 050017265, OIB 31674999329</w:t>
      </w:r>
      <w:r w:rsidRPr="000B1DB2">
        <w:t xml:space="preserve">, dana </w:t>
      </w:r>
      <w:r w:rsidR="00E77D1D">
        <w:t>2</w:t>
      </w:r>
      <w:r w:rsidR="004C3188">
        <w:t>0</w:t>
      </w:r>
      <w:r>
        <w:t>.</w:t>
      </w:r>
      <w:r w:rsidRPr="000B1DB2">
        <w:t xml:space="preserve"> </w:t>
      </w:r>
      <w:r w:rsidR="00E77D1D">
        <w:t>travnja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4E0F0A" w:rsidP="00AD61F7" w:rsidR="00AD61F7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E77D1D">
        <w:t>RD-AMG d.o.o. 33515 Duzluk, Toplička 1</w:t>
      </w:r>
      <w:r>
        <w:t xml:space="preserve">, OIB </w:t>
      </w:r>
      <w:r w:rsidR="00E77D1D">
        <w:t>97642202228</w:t>
      </w:r>
      <w:r>
        <w:t xml:space="preserve"> </w:t>
      </w:r>
      <w:r w:rsidR="00CB0AF9">
        <w:t>i to:</w:t>
      </w:r>
    </w:p>
    <w:p w:rsidRDefault="009E7F83" w:rsidP="00AD61F7" w:rsidR="00AD61F7">
      <w:pPr>
        <w:pStyle w:val="Odlomakpopisa"/>
        <w:numPr>
          <w:ilvl w:val="1"/>
          <w:numId w:val="7"/>
        </w:numPr>
        <w:tabs>
          <w:tab w:pos="2145" w:val="clear"/>
          <w:tab w:pos="1418" w:val="num"/>
        </w:tabs>
        <w:ind w:hanging="709" w:left="1418"/>
        <w:jc w:val="both"/>
      </w:pPr>
      <w:r>
        <w:t xml:space="preserve">nekretnina </w:t>
      </w:r>
      <w:r w:rsidR="004E0F0A">
        <w:t>upisan</w:t>
      </w:r>
      <w:r w:rsidR="00424DCF">
        <w:t>a</w:t>
      </w:r>
      <w:r w:rsidR="004E0F0A">
        <w:t xml:space="preserve"> u zk.ul.br. </w:t>
      </w:r>
      <w:r w:rsidR="00AD61F7">
        <w:t xml:space="preserve">zk.ul.br. 135 k.o. Zoljan, </w:t>
      </w:r>
    </w:p>
    <w:p w:rsidRDefault="00AD61F7" w:rsidP="00AD61F7" w:rsidR="00AD61F7">
      <w:pPr>
        <w:numPr>
          <w:ilvl w:val="1"/>
          <w:numId w:val="7"/>
        </w:numPr>
        <w:tabs>
          <w:tab w:pos="1843" w:val="left"/>
        </w:tabs>
        <w:jc w:val="both"/>
      </w:pPr>
      <w:r>
        <w:t>kč.br. 1485, kuća, jedna zgrada, ekonomsko dvorište Gradac Našički, površine 3295 m</w:t>
      </w:r>
      <w:r>
        <w:rPr>
          <w:vertAlign w:val="superscript"/>
        </w:rPr>
        <w:t>2</w:t>
      </w:r>
      <w:r>
        <w:t xml:space="preserve">, </w:t>
      </w:r>
    </w:p>
    <w:p w:rsidRDefault="00AD61F7" w:rsidP="00AD61F7" w:rsidR="00AD61F7">
      <w:pPr>
        <w:numPr>
          <w:ilvl w:val="1"/>
          <w:numId w:val="7"/>
        </w:numPr>
        <w:tabs>
          <w:tab w:pos="1843" w:val="left"/>
        </w:tabs>
        <w:jc w:val="both"/>
      </w:pPr>
      <w:r>
        <w:t>kč.br. 1497, šuma, oranica Gradac Našički, površine 6009 m</w:t>
      </w:r>
      <w:r>
        <w:rPr>
          <w:vertAlign w:val="superscript"/>
        </w:rPr>
        <w:t>2</w:t>
      </w:r>
      <w:r>
        <w:t xml:space="preserve">, </w:t>
      </w:r>
    </w:p>
    <w:p w:rsidRDefault="00AD61F7" w:rsidP="00AD61F7" w:rsidR="00AD61F7">
      <w:pPr>
        <w:numPr>
          <w:ilvl w:val="1"/>
          <w:numId w:val="7"/>
        </w:numPr>
        <w:tabs>
          <w:tab w:pos="1843" w:val="left"/>
        </w:tabs>
        <w:jc w:val="both"/>
      </w:pPr>
      <w:r>
        <w:t>kč.br. 1539, park Gradac Našički, površine 1503 m</w:t>
      </w:r>
      <w:r>
        <w:rPr>
          <w:vertAlign w:val="superscript"/>
        </w:rPr>
        <w:t>2</w:t>
      </w:r>
      <w:r>
        <w:t xml:space="preserve">, </w:t>
      </w:r>
    </w:p>
    <w:p w:rsidRDefault="00AD61F7" w:rsidP="00AD61F7" w:rsidR="00AD61F7">
      <w:pPr>
        <w:numPr>
          <w:ilvl w:val="1"/>
          <w:numId w:val="7"/>
        </w:numPr>
        <w:tabs>
          <w:tab w:pos="2268" w:val="left"/>
        </w:tabs>
        <w:jc w:val="both"/>
      </w:pPr>
      <w:r>
        <w:t>kč.br. 1540, jedna zgrada, dvorište, oranica Gradac Našički, površine 1029 m</w:t>
      </w:r>
      <w:r>
        <w:rPr>
          <w:vertAlign w:val="superscript"/>
        </w:rPr>
        <w:t>2</w:t>
      </w:r>
      <w:r>
        <w:t xml:space="preserve">, </w:t>
      </w:r>
    </w:p>
    <w:p w:rsidRDefault="00AD61F7" w:rsidP="00AD61F7" w:rsidR="00AD61F7">
      <w:pPr>
        <w:numPr>
          <w:ilvl w:val="1"/>
          <w:numId w:val="7"/>
        </w:numPr>
        <w:tabs>
          <w:tab w:pos="2268" w:val="left"/>
        </w:tabs>
        <w:jc w:val="both"/>
      </w:pPr>
      <w:r>
        <w:t>kč.br. 1541, oranica Gradac Našički, površine 202 m</w:t>
      </w:r>
      <w:r>
        <w:rPr>
          <w:vertAlign w:val="superscript"/>
        </w:rPr>
        <w:t>2</w:t>
      </w:r>
      <w:r>
        <w:t xml:space="preserve"> i </w:t>
      </w:r>
    </w:p>
    <w:p w:rsidRDefault="00AD61F7" w:rsidP="00AD61F7" w:rsidR="00CB0AF9">
      <w:pPr>
        <w:numPr>
          <w:ilvl w:val="1"/>
          <w:numId w:val="7"/>
        </w:numPr>
        <w:tabs>
          <w:tab w:pos="2268" w:val="left"/>
        </w:tabs>
        <w:jc w:val="both"/>
      </w:pPr>
      <w:r>
        <w:t>kč.br. 1542, oranica Gradac Našički, površine 295 m</w:t>
      </w:r>
      <w:r w:rsidRPr="00AD61F7">
        <w:rPr>
          <w:vertAlign w:val="superscript"/>
        </w:rPr>
        <w:t>2</w:t>
      </w:r>
      <w:r w:rsidR="004E0F0A">
        <w:t xml:space="preserve">, </w:t>
      </w:r>
    </w:p>
    <w:p w:rsidRDefault="004E0F0A" w:rsidP="00AD61F7" w:rsidR="004E0F0A">
      <w:pPr>
        <w:pStyle w:val="Odlomakpopisa"/>
        <w:ind w:firstLine="338" w:left="1080"/>
        <w:jc w:val="both"/>
      </w:pPr>
      <w:r>
        <w:t xml:space="preserve">za iznos od </w:t>
      </w:r>
      <w:r w:rsidR="00662006">
        <w:t>156.001</w:t>
      </w:r>
      <w:r w:rsidR="006A7EDF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662006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662006" w:rsidRPr="00662006">
        <w:t xml:space="preserve">156.001,00 </w:t>
      </w:r>
      <w:r w:rsidR="007F273F" w:rsidRPr="007F273F">
        <w:t xml:space="preserve">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662006">
        <w:t xml:space="preserve">63.434,97 </w:t>
      </w:r>
      <w:r w:rsidR="00B553CD">
        <w:t>kn</w:t>
      </w:r>
      <w:r w:rsidR="00DC4048">
        <w:t xml:space="preserve">, odnosno uplata iznosa od </w:t>
      </w:r>
      <w:r w:rsidR="00662006">
        <w:t>92.566,03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0F6F63">
        <w:t>1</w:t>
      </w:r>
      <w:r w:rsidR="00662006">
        <w:t>1401</w:t>
      </w:r>
      <w:r>
        <w:t xml:space="preserve">, a kao podatak drugi broj P2 </w:t>
      </w:r>
      <w:r w:rsidR="000F6F63">
        <w:t xml:space="preserve">treba upisati </w:t>
      </w:r>
      <w:r w:rsidR="00662006">
        <w:t>3000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A93365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 xml:space="preserve">, odnosno uplaćene jamčevine i preostalog dijela kupovnine do </w:t>
      </w:r>
      <w:r w:rsidR="00140052">
        <w:rPr>
          <w:rFonts w:eastAsia="Calibri"/>
          <w:lang w:eastAsia="en-US"/>
        </w:rPr>
        <w:lastRenderedPageBreak/>
        <w:t>ukupne cijene</w:t>
      </w:r>
      <w:r w:rsidR="00B33ED8">
        <w:rPr>
          <w:rFonts w:eastAsia="Calibri"/>
          <w:lang w:eastAsia="en-US"/>
        </w:rPr>
        <w:t xml:space="preserve"> u iznosu od </w:t>
      </w:r>
      <w:r w:rsidR="006C25CD" w:rsidRPr="006C25CD">
        <w:t xml:space="preserve">156.001,00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D130E3" w:rsidRPr="00D130E3">
        <w:rPr>
          <w:bCs/>
        </w:rPr>
        <w:t>63.434,97</w:t>
      </w:r>
      <w:r w:rsidR="00D130E3" w:rsidRPr="009752AC">
        <w:rPr>
          <w:bCs/>
        </w:rPr>
        <w:t xml:space="preserve"> kn, te s računa broj HR1123900011300028787 iznos od </w:t>
      </w:r>
      <w:r w:rsidR="00A93365" w:rsidRPr="00A93365">
        <w:rPr>
          <w:bCs/>
        </w:rPr>
        <w:t>92.566,03</w:t>
      </w:r>
      <w:r w:rsidR="00D130E3" w:rsidRPr="009752AC">
        <w:rPr>
          <w:bCs/>
        </w:rPr>
        <w:t xml:space="preserve"> kn na žiro-račun suda broj HR3123900011300000200 kod Hrvatske poštanske banke s pozivom na broj HR 05 272-2</w:t>
      </w:r>
      <w:r w:rsidR="00A93365">
        <w:rPr>
          <w:bCs/>
        </w:rPr>
        <w:t>3</w:t>
      </w:r>
      <w:r w:rsidR="00D130E3" w:rsidRPr="009752AC">
        <w:rPr>
          <w:bCs/>
        </w:rPr>
        <w:t>1-15,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A93365">
        <w:t xml:space="preserve">četvrtoj </w:t>
      </w:r>
      <w:r>
        <w:t xml:space="preserve">elektroničkoj javnoj dražbi dana od </w:t>
      </w:r>
      <w:r w:rsidR="00D176E9">
        <w:t>2</w:t>
      </w:r>
      <w:r w:rsidR="00A93365">
        <w:t>0</w:t>
      </w:r>
      <w:r>
        <w:t>.</w:t>
      </w:r>
      <w:r w:rsidR="00A93365">
        <w:t>01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A93365">
        <w:t>12</w:t>
      </w:r>
      <w:r>
        <w:t>.0</w:t>
      </w:r>
      <w:r w:rsidR="00A93365">
        <w:t>4</w:t>
      </w:r>
      <w:r>
        <w:t>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A93365">
        <w:t>2</w:t>
      </w:r>
      <w:r w:rsidR="00911262">
        <w:t>.</w:t>
      </w:r>
      <w:r>
        <w:t>0</w:t>
      </w:r>
      <w:r w:rsidR="00D176E9">
        <w:t>3</w:t>
      </w:r>
      <w:r>
        <w:t>.2016.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 xml:space="preserve">U Osijeku </w:t>
      </w:r>
      <w:r w:rsidR="00A93365">
        <w:t>2</w:t>
      </w:r>
      <w:r w:rsidR="004C3188">
        <w:t>0</w:t>
      </w:r>
      <w:r>
        <w:t xml:space="preserve">. </w:t>
      </w:r>
      <w:r w:rsidR="00A93365">
        <w:t>travnja</w:t>
      </w:r>
      <w:r>
        <w:t xml:space="preserve"> 2017.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4E0F0A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E0F0A" w:rsidP="004E0F0A" w:rsidR="004E0F0A">
      <w:pPr>
        <w:jc w:val="both"/>
      </w:pPr>
    </w:p>
    <w:p w:rsidRDefault="00A93365" w:rsidP="004E0F0A" w:rsidR="00A93365">
      <w:pPr>
        <w:jc w:val="both"/>
      </w:pPr>
    </w:p>
    <w:p w:rsidRDefault="00A93365" w:rsidP="004E0F0A" w:rsidR="00A93365">
      <w:pPr>
        <w:jc w:val="both"/>
      </w:pPr>
    </w:p>
    <w:p w:rsidRDefault="004E0F0A" w:rsidP="004E0F0A" w:rsidR="004E0F0A">
      <w:pPr>
        <w:jc w:val="both"/>
      </w:pPr>
      <w:r>
        <w:lastRenderedPageBreak/>
        <w:t>D N A :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A93365">
        <w:t>Snježana Sudarević</w:t>
      </w:r>
    </w:p>
    <w:p w:rsidRDefault="00A93365" w:rsidP="00A93365" w:rsidR="00076D97">
      <w:pPr>
        <w:pStyle w:val="Odlomakpopisa"/>
        <w:numPr>
          <w:ilvl w:val="0"/>
          <w:numId w:val="5"/>
        </w:numPr>
        <w:jc w:val="both"/>
      </w:pPr>
      <w:r w:rsidRPr="00A93365">
        <w:t>RD-AMG d.o.o. 33515 Duzluk, Toplička 1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>
        <w:t xml:space="preserve">ŽDO GUO </w:t>
      </w:r>
      <w:r w:rsidR="004A7283">
        <w:t>Osijek</w:t>
      </w:r>
    </w:p>
    <w:p w:rsidRDefault="004A7283" w:rsidP="00076D97" w:rsidR="00562DE4">
      <w:pPr>
        <w:pStyle w:val="Odlomakpopisa"/>
        <w:numPr>
          <w:ilvl w:val="0"/>
          <w:numId w:val="5"/>
        </w:numPr>
        <w:jc w:val="both"/>
      </w:pPr>
      <w:r>
        <w:t>OTP BANKA d.d. Zadar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4A7283">
        <w:t>Našice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</w:t>
      </w:r>
      <w:r w:rsidR="00750813">
        <w:t xml:space="preserve">i </w:t>
      </w:r>
      <w:r w:rsidR="00041473">
        <w:t>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A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161D1" w:rsidRPr="00E161D1">
      <w:t>14 St-231/15-160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1473"/>
    <w:rsid w:val="000420EE"/>
    <w:rsid w:val="000462E0"/>
    <w:rsid w:val="0004674A"/>
    <w:rsid w:val="000568B2"/>
    <w:rsid w:val="00064CBA"/>
    <w:rsid w:val="00076D97"/>
    <w:rsid w:val="000818DC"/>
    <w:rsid w:val="0008436A"/>
    <w:rsid w:val="000975C1"/>
    <w:rsid w:val="000A12CC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71F10"/>
    <w:rsid w:val="00474651"/>
    <w:rsid w:val="00474F95"/>
    <w:rsid w:val="004761A5"/>
    <w:rsid w:val="00480489"/>
    <w:rsid w:val="004841E8"/>
    <w:rsid w:val="004854D4"/>
    <w:rsid w:val="004868A7"/>
    <w:rsid w:val="004A7283"/>
    <w:rsid w:val="004A79EB"/>
    <w:rsid w:val="004C3188"/>
    <w:rsid w:val="004C4F1E"/>
    <w:rsid w:val="004C7585"/>
    <w:rsid w:val="004E0F0A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62DE4"/>
    <w:rsid w:val="005A1517"/>
    <w:rsid w:val="005C15A4"/>
    <w:rsid w:val="005C72BB"/>
    <w:rsid w:val="005D2747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A7EDF"/>
    <w:rsid w:val="006C0E18"/>
    <w:rsid w:val="006C25CD"/>
    <w:rsid w:val="006C48A6"/>
    <w:rsid w:val="006C7A04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6DF7"/>
    <w:rsid w:val="007C7170"/>
    <w:rsid w:val="007E652C"/>
    <w:rsid w:val="007E7BDB"/>
    <w:rsid w:val="007F273F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62B98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1D7F"/>
    <w:rsid w:val="00B553CD"/>
    <w:rsid w:val="00B7486B"/>
    <w:rsid w:val="00B83C12"/>
    <w:rsid w:val="00BA301E"/>
    <w:rsid w:val="00BC00E1"/>
    <w:rsid w:val="00BC068F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A65"/>
    <w:rsid w:val="00C773E3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4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F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F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F9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F9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4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F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F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F9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F9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St-231/2015-160</izvorni_sadrzaj>
    <derivirana_varijabla naziv="DomainObject.Oznaka_1">St-231/2015-160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St-231/2015-160</izvorni_sadrzaj>
    <derivirana_varijabla naziv="DomainObject.PoslovniBrojDokumenta_1">St-231/2015-160</derivirana_varijabla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722</properties:Words>
  <properties:Characters>3816</properties:Characters>
  <properties:Lines>106</properties:Lines>
  <properties:Paragraphs>43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2017-02-02T08:41:00Z</dcterms:created>
  <dc:creator>banka</dc:creator>
  <cp:lastModifiedBy>Elizabeta Đeke</cp:lastModifiedBy>
  <cp:lastPrinted>2017-02-02T09:12:00Z</cp:lastPrinted>
  <dcterms:modified xmlns:xsi="http://www.w3.org/2001/XMLSchema-instance" xsi:type="dcterms:W3CDTF">2017-04-21T06:01:00Z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St-231/2015-160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