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13D7" w:rsidR="003813D7">
        <w:tc>
          <w:tcPr>
            <w:tcW w:type="dxa" w:w="2985"/>
            <w:hideMark/>
          </w:tcPr>
          <w:p w:rsidRDefault="003813D7" w:rsidR="003813D7">
            <w:pPr>
              <w:spacing w:after="0"/>
              <w:jc w:val="center"/>
              <w:rPr>
                <w:rFonts w:cs="Times New Roman" w:eastAsia="Calibri"/>
              </w:rPr>
            </w:pPr>
            <w:bookmarkStart w:name="_GoBack" w:id="0"/>
            <w:bookmarkEnd w:id="0"/>
            <w:r>
              <w:rPr>
                <w:rFonts w:cs="Times New Roman" w:eastAsia="Calibri"/>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813D7" w:rsidR="003813D7">
            <w:pPr>
              <w:spacing w:after="0"/>
              <w:jc w:val="center"/>
              <w:rPr>
                <w:rFonts w:cs="Times New Roman" w:eastAsia="Calibri"/>
              </w:rPr>
            </w:pPr>
            <w:r>
              <w:rPr>
                <w:rFonts w:cs="Times New Roman" w:eastAsia="Calibri"/>
              </w:rPr>
              <w:t>Republika Hrvatska</w:t>
            </w:r>
          </w:p>
          <w:p w:rsidRDefault="003813D7" w:rsidR="003813D7">
            <w:pPr>
              <w:spacing w:after="0"/>
              <w:jc w:val="center"/>
              <w:rPr>
                <w:rFonts w:cs="Times New Roman" w:eastAsia="Calibri"/>
              </w:rPr>
            </w:pPr>
            <w:r>
              <w:rPr>
                <w:rFonts w:cs="Times New Roman" w:eastAsia="Calibri"/>
              </w:rPr>
              <w:t>Trgovački sud u Varaždinu</w:t>
            </w:r>
          </w:p>
          <w:p w:rsidRDefault="003813D7" w:rsidR="003813D7">
            <w:pPr>
              <w:spacing w:after="0"/>
              <w:jc w:val="center"/>
              <w:rPr>
                <w:rFonts w:cs="Times New Roman" w:eastAsia="Calibri"/>
              </w:rPr>
            </w:pPr>
            <w:r>
              <w:rPr>
                <w:rFonts w:cs="Times New Roman" w:eastAsia="Calibri"/>
              </w:rPr>
              <w:t>Varaždin, Braće Radić 2</w:t>
            </w:r>
          </w:p>
        </w:tc>
      </w:tr>
    </w:tbl>
    <w:p w14:textId="c40b685" w14:paraId="c40b685" w:rsidRDefault="003813D7" w:rsidP="003813D7" w:rsidR="003813D7">
      <w:pPr>
        <w:spacing w:after="0"/>
        <w15:collapsed w:val="false"/>
        <w:rPr>
          <w:rFonts w:cs="Times New Roman" w:eastAsia="Calibri"/>
        </w:rPr>
      </w:pPr>
    </w:p>
    <w:tbl>
      <w:tblPr>
        <w:tblW w:type="auto" w:w="0"/>
        <w:jc w:val="right"/>
        <w:tblCellMar>
          <w:left w:type="dxa" w:w="0"/>
          <w:right w:type="dxa" w:w="0"/>
        </w:tblCellMar>
        <w:tblLook w:val="01E0" w:noVBand="0" w:noHBand="0" w:lastColumn="1" w:firstColumn="1" w:lastRow="1" w:firstRow="1"/>
      </w:tblPr>
      <w:tblGrid>
        <w:gridCol w:w="4320"/>
      </w:tblGrid>
      <w:tr w:rsidTr="003813D7" w:rsidR="003813D7">
        <w:trPr>
          <w:jc w:val="right"/>
        </w:trPr>
        <w:tc>
          <w:tcPr>
            <w:tcW w:type="dxa" w:w="4320"/>
            <w:hideMark/>
          </w:tcPr>
          <w:p w:rsidRDefault="003813D7" w:rsidR="003813D7">
            <w:pPr>
              <w:spacing w:after="0"/>
              <w:rPr>
                <w:rFonts w:cs="Times New Roman" w:eastAsia="Times New Roman"/>
              </w:rPr>
            </w:pPr>
            <w:r>
              <w:rPr>
                <w:rFonts w:cs="Times New Roman" w:eastAsia="Times New Roman"/>
              </w:rPr>
              <w:t xml:space="preserve">                    Poslovni broj: 3 Stž-3/2018-8</w:t>
            </w:r>
          </w:p>
        </w:tc>
      </w:tr>
    </w:tbl>
    <w:p w:rsidRDefault="003813D7" w:rsidP="003813D7" w:rsidR="003813D7">
      <w:pPr>
        <w:spacing w:after="0"/>
        <w:jc w:val="both"/>
        <w:rPr>
          <w:rFonts w:cs="Calibri" w:eastAsia="Calibri" w:hAnsi="Calibri" w:ascii="Calibri"/>
          <w:sz w:val="22"/>
          <w:szCs w:val="22"/>
          <w:lang w:eastAsia="hr-HR"/>
        </w:rPr>
      </w:pPr>
    </w:p>
    <w:p w:rsidRDefault="003813D7" w:rsidP="003813D7" w:rsidR="003813D7">
      <w:pPr>
        <w:spacing w:after="0"/>
        <w:jc w:val="both"/>
        <w:rPr>
          <w:rFonts w:cs="Calibri" w:eastAsia="Calibri" w:hAnsi="Calibri" w:ascii="Calibri"/>
        </w:rPr>
      </w:pPr>
    </w:p>
    <w:p w:rsidRDefault="003813D7" w:rsidP="003813D7" w:rsidR="003813D7">
      <w:pPr>
        <w:spacing w:after="0"/>
        <w:rPr>
          <w:rFonts w:cs="Times New Roman" w:eastAsia="Times New Roman"/>
        </w:rPr>
      </w:pPr>
    </w:p>
    <w:p w:rsidRDefault="003813D7" w:rsidP="003813D7" w:rsidR="003813D7">
      <w:pPr>
        <w:spacing w:after="0"/>
        <w:jc w:val="center"/>
        <w:rPr>
          <w:rFonts w:cs="Times New Roman" w:eastAsia="Times New Roman"/>
        </w:rPr>
      </w:pPr>
      <w:r>
        <w:rPr>
          <w:rFonts w:cs="Times New Roman" w:eastAsia="Times New Roman"/>
        </w:rPr>
        <w:t>U   I M E   R E P U B L I K E   H R V A T S K E</w:t>
      </w:r>
    </w:p>
    <w:p w:rsidRDefault="003813D7" w:rsidP="003813D7" w:rsidR="003813D7">
      <w:pPr>
        <w:spacing w:after="0"/>
        <w:jc w:val="center"/>
        <w:rPr>
          <w:rFonts w:cs="Times New Roman" w:eastAsia="Times New Roman"/>
        </w:rPr>
      </w:pPr>
    </w:p>
    <w:p w:rsidRDefault="003813D7" w:rsidP="003813D7" w:rsidR="003813D7">
      <w:pPr>
        <w:spacing w:after="0"/>
        <w:jc w:val="center"/>
        <w:rPr>
          <w:rFonts w:cs="Times New Roman" w:eastAsia="Times New Roman"/>
        </w:rPr>
      </w:pPr>
      <w:r>
        <w:rPr>
          <w:rFonts w:cs="Times New Roman" w:eastAsia="Times New Roman"/>
        </w:rPr>
        <w:t>R J E Š E N J E</w:t>
      </w:r>
    </w:p>
    <w:p w:rsidRDefault="003813D7" w:rsidP="003813D7" w:rsidR="003813D7">
      <w:pPr>
        <w:spacing w:after="0"/>
        <w:rPr>
          <w:rFonts w:cs="Times New Roman" w:eastAsia="Times New Roman"/>
        </w:rPr>
      </w:pPr>
    </w:p>
    <w:p w:rsidRDefault="003813D7" w:rsidP="003813D7" w:rsidR="003813D7">
      <w:pPr>
        <w:spacing w:after="0"/>
        <w:rPr>
          <w:rFonts w:cs="Times New Roman" w:eastAsia="Times New Roman"/>
        </w:rPr>
      </w:pPr>
    </w:p>
    <w:p w:rsidRDefault="003813D7" w:rsidP="003813D7" w:rsidR="003813D7">
      <w:pPr>
        <w:spacing w:after="0"/>
        <w:ind w:firstLine="708"/>
        <w:jc w:val="both"/>
        <w:rPr>
          <w:rFonts w:cs="Times New Roman" w:eastAsia="Times New Roman"/>
        </w:rPr>
      </w:pPr>
      <w:r>
        <w:rPr>
          <w:rFonts w:cs="Times New Roman" w:eastAsia="Times New Roman"/>
        </w:rPr>
        <w:t xml:space="preserve">Trgovački sud u Varaždinu, po sucu toga suda Jasni Lekić, u skraćenom stečajnom postupku nad dužnikom ENYGMUS j.d.o.o. Pribislavec, Zrinskih 8/B, OIB: 03388741191, odlučujući temeljem članka 436. stavka 2. Stečajnog zakona o žalbi stečajnog dužnika,  protiv rješenja sudske savjetnice Janje Topol poslovni broj 1 St-588/2017-4 od 29. siječnja 2018., dana 27. rujna 2018., </w:t>
      </w:r>
    </w:p>
    <w:p w:rsidRDefault="003813D7" w:rsidP="003813D7" w:rsidR="003813D7">
      <w:pPr>
        <w:spacing w:after="0"/>
        <w:ind w:firstLine="708"/>
        <w:jc w:val="both"/>
        <w:rPr>
          <w:rFonts w:cs="Calibri" w:eastAsia="Calibri" w:hAnsi="Calibri" w:ascii="Calibri"/>
          <w:sz w:val="22"/>
        </w:rPr>
      </w:pPr>
    </w:p>
    <w:p w:rsidRDefault="003813D7" w:rsidP="003813D7" w:rsidR="003813D7">
      <w:pPr>
        <w:spacing w:after="0"/>
        <w:jc w:val="center"/>
        <w:rPr>
          <w:rFonts w:cs="Times New Roman" w:eastAsia="Times New Roman"/>
        </w:rPr>
      </w:pPr>
      <w:r>
        <w:rPr>
          <w:rFonts w:cs="Times New Roman" w:eastAsia="Times New Roman"/>
        </w:rPr>
        <w:t>r i j e š i o   j e</w:t>
      </w:r>
    </w:p>
    <w:p w:rsidRDefault="003813D7" w:rsidP="003813D7" w:rsidR="003813D7">
      <w:pPr>
        <w:spacing w:after="0"/>
        <w:jc w:val="both"/>
        <w:rPr>
          <w:rFonts w:cs="Times New Roman" w:eastAsia="Times New Roman"/>
        </w:rPr>
      </w:pPr>
    </w:p>
    <w:p w:rsidRDefault="003813D7" w:rsidP="003813D7" w:rsidR="003813D7">
      <w:pPr>
        <w:tabs>
          <w:tab w:pos="851" w:val="left"/>
        </w:tabs>
        <w:spacing w:after="0"/>
        <w:jc w:val="both"/>
        <w:rPr>
          <w:rFonts w:cs="Times New Roman" w:eastAsia="Times New Roman"/>
        </w:rPr>
      </w:pPr>
      <w:r>
        <w:rPr>
          <w:rFonts w:cs="Times New Roman" w:eastAsia="Times New Roman"/>
        </w:rPr>
        <w:t xml:space="preserve">          Odbija se žalba stečajnog dužnika ENYGMUS j.d.o.o. Pribislavec, Zrinskih 8/B, OIB: 03388741191 kao neosnovana i potvrđuje rješenje sudske savjetnice Janje Topol poslovni broj 1 St-588/2017-4 od 29. siječnja 2018.</w:t>
      </w:r>
    </w:p>
    <w:p w:rsidRDefault="003813D7" w:rsidP="003813D7" w:rsidR="003813D7">
      <w:pPr>
        <w:tabs>
          <w:tab w:pos="851" w:val="left"/>
        </w:tabs>
        <w:spacing w:after="0"/>
        <w:jc w:val="both"/>
        <w:rPr>
          <w:rFonts w:cs="Times New Roman" w:eastAsia="Times New Roman"/>
        </w:rPr>
      </w:pPr>
    </w:p>
    <w:p w:rsidRDefault="003813D7" w:rsidP="003813D7" w:rsidR="003813D7">
      <w:pPr>
        <w:tabs>
          <w:tab w:pos="851" w:val="left"/>
        </w:tabs>
        <w:spacing w:after="0"/>
        <w:ind w:left="720"/>
        <w:jc w:val="both"/>
        <w:rPr>
          <w:rFonts w:cs="Times New Roman" w:eastAsia="Times New Roman"/>
        </w:rPr>
      </w:pPr>
    </w:p>
    <w:p w:rsidRDefault="003813D7" w:rsidP="003813D7" w:rsidR="003813D7">
      <w:pPr>
        <w:spacing w:after="0"/>
        <w:jc w:val="center"/>
        <w:rPr>
          <w:rFonts w:cs="Times New Roman" w:eastAsia="Times New Roman"/>
        </w:rPr>
      </w:pPr>
      <w:r>
        <w:rPr>
          <w:rFonts w:cs="Times New Roman" w:eastAsia="Times New Roman"/>
        </w:rPr>
        <w:t>Obrazloženje</w:t>
      </w:r>
    </w:p>
    <w:p w:rsidRDefault="003813D7" w:rsidP="003813D7" w:rsidR="003813D7">
      <w:pPr>
        <w:spacing w:after="0"/>
        <w:jc w:val="both"/>
        <w:rPr>
          <w:rFonts w:cs="Times New Roman" w:eastAsia="Times New Roman"/>
        </w:rPr>
      </w:pPr>
    </w:p>
    <w:p w:rsidRDefault="003813D7" w:rsidP="003813D7" w:rsidR="003813D7">
      <w:pPr>
        <w:spacing w:after="0"/>
        <w:ind w:firstLine="708"/>
        <w:jc w:val="both"/>
        <w:rPr>
          <w:rFonts w:cs="Times New Roman" w:eastAsia="Times New Roman"/>
          <w:color w:val="000000"/>
        </w:rPr>
      </w:pPr>
      <w:r>
        <w:rPr>
          <w:rFonts w:cs="Times New Roman" w:eastAsia="Times New Roman"/>
        </w:rPr>
        <w:t xml:space="preserve">U povodu prijedloga Fine Zagreb, Podružnica Varaždin od 28. studenog 2017. donijeto je rješenje poslovni broj 1 St-588/2017-4 od 29. siječnja 2018. kojim se otvara stečajni postupak </w:t>
      </w:r>
      <w:r>
        <w:rPr>
          <w:rFonts w:cs="Times New Roman" w:eastAsia="Times New Roman"/>
          <w:color w:val="000000"/>
        </w:rPr>
        <w:t>nad stečajnim dužnikom ENYGMUS j.d.o.o. Pribislavec, Zrinskih 8/B, OIB: 03388741191</w:t>
      </w:r>
      <w:r>
        <w:rPr>
          <w:rFonts w:cs="Times New Roman" w:eastAsia="Times New Roman"/>
        </w:rPr>
        <w:t>,</w:t>
      </w:r>
      <w:r>
        <w:rPr>
          <w:rFonts w:cs="Times New Roman" w:eastAsia="Times New Roman"/>
          <w:color w:val="000000"/>
        </w:rPr>
        <w:t xml:space="preserve"> s danom 29. siječnja 2018. u 10,00 sati, (točka 1 izreke), zaključen je stečajni postupak nad stečajnim dužnikom (točka 2 izreke), za stečajnog upravitelja imenovan je Jugoslav Puran, Bjelovar, Josipa Jelačića 12, OIB: 70582689973 (točka 3 izreke), određeno je da će se to rješenje objaviti na mrežnoj stranici e-Oglasna ploča suda (točka 4 izreke), te da će se po pravomoćnosti toga rješenja stečajni dužnik brisati iz sudskog registra (točka 5 izreke). Citirano rješenje objavljeno je na e-Oglasnoj ploči suda dana 29. siječnja 2018. </w:t>
      </w:r>
    </w:p>
    <w:p w:rsidRDefault="003813D7" w:rsidP="003813D7" w:rsidR="003813D7">
      <w:pPr>
        <w:spacing w:after="0"/>
        <w:ind w:firstLine="708"/>
        <w:jc w:val="both"/>
        <w:rPr>
          <w:rFonts w:cs="Times New Roman" w:eastAsia="Times New Roman"/>
          <w:color w:val="000000"/>
        </w:rPr>
      </w:pPr>
    </w:p>
    <w:p w:rsidRDefault="003813D7" w:rsidP="003813D7" w:rsidR="003813D7">
      <w:pPr>
        <w:spacing w:after="0"/>
        <w:ind w:firstLine="708"/>
        <w:jc w:val="both"/>
        <w:rPr>
          <w:rFonts w:cs="Times New Roman" w:eastAsia="Times New Roman"/>
          <w:color w:val="000000"/>
        </w:rPr>
      </w:pPr>
      <w:r>
        <w:rPr>
          <w:rFonts w:cs="Times New Roman" w:eastAsia="Times New Roman"/>
          <w:color w:val="000000"/>
        </w:rPr>
        <w:t xml:space="preserve"> Iz obrazloženja pobijanog rješenja proizlazi da je sud proveo postupak po zahtjevu za provedbu skraćenog stečajnog postupka Fine Zagreb, Podružnica Varaždin s obzirom na činjenicu da su bile ispunjene pretpostavke iz čl. 428. Stečajnog zakona („Narodne novine“ br. 71/15 - dalje SZ-a), te je objavio oglas na e-Oglasnoj ploči suda sukladno odredbi čl. 430. i čl. 431. SZ-a, a kako u roku od petnaest dana od dana objave na e-Oglasnoj ploči suda osoba ovlaštena za zastupanje dužnika nije podnijela javnobilježnički ovjereni prokazni popis imovine i obveza dužnika, te kako nijedan vjerovnik nije u propisanom roku od 45 dana od </w:t>
      </w:r>
      <w:r>
        <w:rPr>
          <w:rFonts w:cs="Times New Roman" w:eastAsia="Times New Roman"/>
          <w:color w:val="000000"/>
        </w:rPr>
        <w:lastRenderedPageBreak/>
        <w:t>objave oglasa na e-Oglasnoj ploči suda predložio otvaranje stečajnog postupka nad dužnikom i nije predujmio sredstva za pokriće toga postupka, sud je sukladno odredbi čl. 431. i 432. SZ-a donio rješenje o otvaranju i zaključenju skraćenog stečajnog postupka.</w:t>
      </w:r>
    </w:p>
    <w:p w:rsidRDefault="003813D7" w:rsidP="003813D7" w:rsidR="003813D7">
      <w:pPr>
        <w:spacing w:after="0"/>
        <w:jc w:val="both"/>
        <w:rPr>
          <w:rFonts w:cs="Times New Roman" w:eastAsia="Times New Roman"/>
          <w:color w:val="000000"/>
        </w:rPr>
      </w:pPr>
    </w:p>
    <w:p w:rsidRDefault="003813D7" w:rsidP="003813D7" w:rsidR="003813D7">
      <w:pPr>
        <w:spacing w:after="0"/>
        <w:ind w:firstLine="708"/>
        <w:jc w:val="both"/>
        <w:rPr>
          <w:rFonts w:cs="Times New Roman" w:eastAsia="Times New Roman"/>
          <w:color w:val="000000"/>
        </w:rPr>
      </w:pPr>
      <w:r>
        <w:rPr>
          <w:rFonts w:cs="Times New Roman" w:eastAsia="Times New Roman"/>
          <w:color w:val="000000"/>
        </w:rPr>
        <w:t xml:space="preserve"> Protiv navedenog rješenja žalbu je dana 5. veljače 2018. podnio stečajni dužnik po ovlaštenoj osobi za zastupanje Dejanu Posavcu, u kojoj je zatražio prekid-obustavu skraćenog stečajnog postupka na vremenski period od godinu dana, te u </w:t>
      </w:r>
      <w:r>
        <w:rPr>
          <w:rFonts w:cs="Times New Roman" w:eastAsia="Times New Roman"/>
        </w:rPr>
        <w:t>bitnom n</w:t>
      </w:r>
      <w:r>
        <w:rPr>
          <w:rFonts w:cs="Times New Roman" w:eastAsia="Times New Roman"/>
          <w:color w:val="000000"/>
        </w:rPr>
        <w:t>avodi da je tvrtka dužnika osnovana 2013., da je svake godine rasla kao povezano društvo uz OPG POSAVEC koji se bavi proizvodnjom i prodajom eko oraha, odrađivala je prodaju preko trgovačkih lanaca koji ne žele poslovati s tvrtkama koje nisu u sustavu PDV-a. Zbog većeg prinosa plodova oraha, javljali su se na natječaje e-impulsa za kupnju strojeva i opreme za obradu oraha. Tvrtka dužnika imala je i tri stalno zaposlena djelatnika, a uz postojeće strojeve i ručno čišćenje oraha troškovi su bili veći od dobiti. Od 2016. čekali su odgovor na natječaj dostavljen u prilogu, te kako nisu mogli dalje, u zadnjih 6 mjeseci prestali su raditi kroz tvrtku, tako su nastala dugovanja po porezu i Fina je poslala sudu izvještaj o dugovanju i neaktivnosti. U prilog svojim tvrdnjama stečajni dužnik dostavio je rješenje Ministarstva regionalnog razvoja</w:t>
      </w:r>
      <w:r>
        <w:t xml:space="preserve"> </w:t>
      </w:r>
      <w:r>
        <w:rPr>
          <w:rFonts w:cs="Times New Roman" w:eastAsia="Times New Roman"/>
          <w:color w:val="000000"/>
        </w:rPr>
        <w:t>o odobrenju projekta u iznosu od 300.000,00 kn bespovratnih sredstava za kupnju strojeva i dio obrtnih sredstava, koje je dužnik primio kad i rješenje o otvaranju i zaključenju skraćenog stečajnog postupka, a dobivenim sredstvima iz e-impulsa zaposlit će 3 nova djelatnika i pošto su njihovi kupci Ekos, Victa Split, Ktc, Ultragros, tvrtka će moći funkcionirati. Nadalje navodi da dužnik potražuje iznos oko 70.000,00 kn, čijom će se naplatom riješiti neplaćeni dugovi a tvrtka spasti od stečaja. Zbog navedenih razloga stečajni dužnik moli odgodu skraćenog stečaja na godinu dana.</w:t>
      </w:r>
    </w:p>
    <w:p w:rsidRDefault="003813D7" w:rsidP="003813D7" w:rsidR="003813D7">
      <w:pPr>
        <w:spacing w:after="0"/>
        <w:ind w:firstLine="708"/>
        <w:jc w:val="both"/>
        <w:rPr>
          <w:rFonts w:cs="Times New Roman" w:eastAsia="Times New Roman"/>
          <w:color w:val="000000"/>
        </w:rPr>
      </w:pPr>
    </w:p>
    <w:p w:rsidRDefault="003813D7" w:rsidP="003813D7" w:rsidR="003813D7">
      <w:pPr>
        <w:spacing w:after="0"/>
        <w:ind w:firstLine="708"/>
        <w:jc w:val="both"/>
        <w:rPr>
          <w:rFonts w:cs="Times New Roman" w:eastAsia="Times New Roman"/>
          <w:color w:val="000000"/>
        </w:rPr>
      </w:pPr>
      <w:r>
        <w:rPr>
          <w:rFonts w:cs="Times New Roman" w:eastAsia="Times New Roman"/>
          <w:color w:val="000000"/>
        </w:rPr>
        <w:t xml:space="preserve">Pretpostavke za provedbu skraćenog stečajnog postupka regulirane su odredbom čl. 428. SZ-a prema kojem će sud provesti skraćeni stečajni postupak nad pravnom osobom ako su ispunjene sljedeće pretpostavke: </w:t>
      </w:r>
    </w:p>
    <w:p w:rsidRDefault="003813D7" w:rsidP="003813D7" w:rsidR="003813D7">
      <w:pPr>
        <w:spacing w:after="0"/>
        <w:ind w:firstLine="708"/>
        <w:jc w:val="both"/>
        <w:rPr>
          <w:rFonts w:cs="Times New Roman" w:eastAsia="Times New Roman"/>
          <w:color w:val="000000"/>
        </w:rPr>
      </w:pPr>
      <w:r>
        <w:rPr>
          <w:rFonts w:cs="Times New Roman" w:eastAsia="Times New Roman"/>
          <w:color w:val="000000"/>
        </w:rPr>
        <w:t>-</w:t>
      </w:r>
      <w:r>
        <w:rPr>
          <w:rFonts w:cs="Times New Roman" w:eastAsia="Times New Roman"/>
          <w:color w:val="000000"/>
        </w:rPr>
        <w:tab/>
        <w:t>ako nema zaposlenih,</w:t>
      </w:r>
    </w:p>
    <w:p w:rsidRDefault="003813D7" w:rsidP="003813D7" w:rsidR="003813D7">
      <w:pPr>
        <w:spacing w:after="0"/>
        <w:ind w:firstLine="708"/>
        <w:jc w:val="both"/>
        <w:rPr>
          <w:rFonts w:cs="Times New Roman" w:eastAsia="Times New Roman"/>
          <w:color w:val="000000"/>
        </w:rPr>
      </w:pPr>
      <w:r>
        <w:rPr>
          <w:rFonts w:cs="Times New Roman" w:eastAsia="Times New Roman"/>
          <w:color w:val="000000"/>
        </w:rPr>
        <w:t>-</w:t>
      </w:r>
      <w:r>
        <w:rPr>
          <w:rFonts w:cs="Times New Roman" w:eastAsia="Times New Roman"/>
          <w:color w:val="000000"/>
        </w:rPr>
        <w:tab/>
        <w:t>ako u Očevidniku redoslijeda osnova za plaćanje ima evidentirane neizvršene osnove  za plaćanje u neprekinutom razdoblju od 120 dana</w:t>
      </w:r>
    </w:p>
    <w:p w:rsidRDefault="003813D7" w:rsidP="003813D7" w:rsidR="003813D7">
      <w:pPr>
        <w:spacing w:after="0"/>
        <w:ind w:firstLine="708"/>
        <w:jc w:val="both"/>
        <w:rPr>
          <w:rFonts w:cs="Times New Roman" w:eastAsia="Times New Roman"/>
          <w:color w:val="000000"/>
        </w:rPr>
      </w:pPr>
      <w:r>
        <w:rPr>
          <w:rFonts w:cs="Times New Roman" w:eastAsia="Times New Roman"/>
          <w:color w:val="000000"/>
        </w:rPr>
        <w:t>-</w:t>
      </w:r>
      <w:r>
        <w:rPr>
          <w:rFonts w:cs="Times New Roman" w:eastAsia="Times New Roman"/>
          <w:color w:val="000000"/>
        </w:rPr>
        <w:tab/>
        <w:t>ako nisu ispunjene pretpostavke za pokretanje drugog postupka radi brisanja iz sudskog registra.</w:t>
      </w:r>
    </w:p>
    <w:p w:rsidRDefault="003813D7" w:rsidP="003813D7" w:rsidR="003813D7">
      <w:pPr>
        <w:spacing w:after="0"/>
        <w:ind w:firstLine="708"/>
        <w:jc w:val="both"/>
        <w:rPr>
          <w:rFonts w:cs="Times New Roman" w:eastAsia="Times New Roman"/>
          <w:color w:val="000000"/>
        </w:rPr>
      </w:pPr>
    </w:p>
    <w:p w:rsidRDefault="003813D7" w:rsidP="003813D7" w:rsidR="003813D7">
      <w:pPr>
        <w:spacing w:after="0"/>
        <w:ind w:firstLine="708"/>
        <w:jc w:val="both"/>
        <w:rPr>
          <w:rFonts w:cs="Times New Roman" w:eastAsia="Times New Roman"/>
        </w:rPr>
      </w:pPr>
      <w:r>
        <w:rPr>
          <w:rFonts w:cs="Times New Roman" w:eastAsia="Times New Roman"/>
          <w:color w:val="000000"/>
        </w:rPr>
        <w:t xml:space="preserve">  Radi donošenja odluke u povodu žalbe, sud je izvršio uvid u cjelokupnu dokumentaciju spisa </w:t>
      </w:r>
      <w:r>
        <w:rPr>
          <w:rFonts w:cs="Times New Roman" w:eastAsia="Times New Roman"/>
        </w:rPr>
        <w:t xml:space="preserve">ovog suda broj 1 St-588/17. </w:t>
      </w:r>
    </w:p>
    <w:p w:rsidRDefault="003813D7" w:rsidP="003813D7" w:rsidR="003813D7">
      <w:pPr>
        <w:spacing w:after="0"/>
        <w:ind w:firstLine="708"/>
        <w:jc w:val="both"/>
        <w:rPr>
          <w:rFonts w:cs="Times New Roman" w:eastAsia="Times New Roman"/>
        </w:rPr>
      </w:pPr>
    </w:p>
    <w:p w:rsidRDefault="003813D7" w:rsidP="003813D7" w:rsidR="003813D7">
      <w:pPr>
        <w:jc w:val="both"/>
        <w:rPr>
          <w:rFonts w:cs="Times New Roman" w:eastAsia="Times New Roman"/>
        </w:rPr>
      </w:pPr>
      <w:r>
        <w:rPr>
          <w:rFonts w:cs="Times New Roman" w:eastAsia="Times New Roman"/>
        </w:rPr>
        <w:t xml:space="preserve">             Iz uvida u zahtjev za provedbu stečajnog postupka Financijske agencije od 28. studenog 2017. (list 1 spisa St-588/17), proizlazi da je Financijska agencija bila dužna sukladno odredbi članka 429. stavka 1. SZ-a podnijeti zahtjev za provedbu skraćenoga stečajnog postupka, budući je dužnik na dan 27. studenog 2017. u Očevidniku redoslijeda osnova za plaćanje imao evidentirane neizvršene osnove za plaćanje u neprekinutom razdoblju od 253 dana u ukupnom iznosu od 78.937,93 kn u koji iznos je uračunata kamata i naknada Fine za provedbu ovrhe na novčanim sredstvima, te prema podacima o broju zaposlenih koje je Fini dostavio Hrvatski zavod za mirovinsko osiguranje za potrebe podnošenja zahtjeva za provedbu skraćenoga stečajnoga postupka  dužnik nema zaposlenih.</w:t>
      </w:r>
    </w:p>
    <w:p w:rsidRDefault="003813D7" w:rsidP="003813D7" w:rsidR="003813D7">
      <w:pPr>
        <w:jc w:val="both"/>
        <w:rPr>
          <w:rFonts w:cs="Times New Roman" w:eastAsia="Times New Roman"/>
        </w:rPr>
      </w:pPr>
      <w:r>
        <w:rPr>
          <w:rFonts w:cs="Times New Roman" w:eastAsia="Times New Roman"/>
        </w:rPr>
        <w:t xml:space="preserve">           Radi odlučivanja o žalbi dužnika na rješenje o otvaranju i istovremenom zaključenju skraćenoga stečajnog postupka, na traženje suda da dostavi podatak da li društvo dužnika ima zaposlenike, Hrvatski zavod za mirovinsko osiguranje je dopisom od 15. ožujka 2018. </w:t>
      </w:r>
      <w:r>
        <w:rPr>
          <w:rFonts w:cs="Times New Roman" w:eastAsia="Times New Roman"/>
        </w:rPr>
        <w:lastRenderedPageBreak/>
        <w:t xml:space="preserve">dostavio tražene podatke, te iz podataka o osiguranicima (list 8 spisa Stž-3/18) je utvrđeno da je društvo dužnika imalo 3 zaposlenika,  koji su bili prijavljeni na mirovinsko osiguranje i to: Dejana Posavca u razdoblju od 10.01.2013. do 29.01.2014., potom od 30.01.2014. do 02.07.2014. te od 03.07.2014. do 08.11.2017. godine, Lisjak Dragicu od 15.10.2015. do 26.12.2016. te Rudolf Slavka od 17.11.2016. do 19.12.2017.     </w:t>
      </w:r>
    </w:p>
    <w:p w:rsidRDefault="003813D7" w:rsidP="003813D7" w:rsidR="003813D7">
      <w:pPr>
        <w:jc w:val="both"/>
        <w:rPr>
          <w:rFonts w:cs="Times New Roman" w:eastAsia="Times New Roman"/>
        </w:rPr>
      </w:pPr>
      <w:r>
        <w:rPr>
          <w:rFonts w:cs="Times New Roman" w:eastAsia="Times New Roman"/>
        </w:rPr>
        <w:t xml:space="preserve">            Slijedom navedenog utvrđeno je da pravna osoba stečajni dužnik nema zaposlenih osoba.   </w:t>
      </w:r>
    </w:p>
    <w:p w:rsidRDefault="003813D7" w:rsidP="003813D7" w:rsidR="003813D7">
      <w:pPr>
        <w:spacing w:after="0"/>
        <w:jc w:val="both"/>
        <w:rPr>
          <w:rFonts w:cs="Times New Roman" w:eastAsia="Times New Roman"/>
        </w:rPr>
      </w:pPr>
      <w:r>
        <w:rPr>
          <w:rFonts w:cs="Times New Roman" w:eastAsia="Times New Roman"/>
        </w:rPr>
        <w:t xml:space="preserve">           Nadalje, uvidom u ovosudni spis poslovni broj St-588/17 postupajući po zahtjevu Financijske agencije utvrđeno je da je sud temeljem članka 430. SZ-a, objavio na e-Oglasnoj ploči suda dana 1. prosinca 2017. oglas koji sadržava podatke za identifikaciju dužnika, podatak o ukupnom iznosu duga evidentiranog na temelju neizvršenih osnova za plaćanje, pozvana je osoba ovlaštena na zastupanje dužnika po zakonu, da u roku od 15 dana od objave tog oglasa na mrežnoj stranici e-Oglasna ploča sudova, sudu podnese javnobilježnički ovjerovljen prokazni popis imovine i obveza na propisanom obrascu, pozvani su i vjerovnici dužnika, da najkasnije u roku od 45 dana od objave tog oglasa predlože otvaranje stečajnog postupka nad dužnikom i uplate predujam za namirenje troškova stečajnog postupka. Predmetni oglas sadrži i upozorenje o pravnim posljedicama nepodnošenja prijedloga za otvaranje stečajnog postupka te neuplaćivanja predujma, sukladno članku 431. st.1. i st. 2. SZ-a.</w:t>
      </w:r>
    </w:p>
    <w:p w:rsidRDefault="003813D7" w:rsidP="003813D7" w:rsidR="003813D7">
      <w:pPr>
        <w:spacing w:after="0"/>
        <w:jc w:val="both"/>
        <w:rPr>
          <w:rFonts w:cs="Times New Roman" w:eastAsia="Times New Roman"/>
        </w:rPr>
      </w:pPr>
      <w:r>
        <w:rPr>
          <w:rFonts w:cs="Times New Roman" w:eastAsia="Times New Roman"/>
        </w:rPr>
        <w:t xml:space="preserve">           Odredbom članka 431. stavka 1. SZ-a propisano je da će se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smatrati da je dužnik nesposoban za plaćanje. Prema članku 431. st. 2. SZ-a u slučaju iz stavka 1. tog članka sud će po službenoj dužnosti donijeti rješenje o otvaranju i zaključenju skraćenoga stečajnog postupka, uz odgovarajuću primjenu odredaba članka 132. i 133. te članaka 286.-292. SZ-a.</w:t>
      </w:r>
    </w:p>
    <w:p w:rsidRDefault="003813D7" w:rsidP="003813D7" w:rsidR="003813D7">
      <w:pPr>
        <w:spacing w:after="0"/>
        <w:jc w:val="both"/>
        <w:rPr>
          <w:rFonts w:cs="Times New Roman" w:eastAsia="Times New Roman"/>
        </w:rPr>
      </w:pPr>
    </w:p>
    <w:p w:rsidRDefault="003813D7" w:rsidP="003813D7" w:rsidR="003813D7">
      <w:pPr>
        <w:spacing w:after="0"/>
        <w:jc w:val="both"/>
        <w:rPr>
          <w:rFonts w:cs="Times New Roman" w:eastAsia="Times New Roman"/>
        </w:rPr>
      </w:pPr>
      <w:r>
        <w:rPr>
          <w:rFonts w:cs="Times New Roman" w:eastAsia="Times New Roman"/>
        </w:rPr>
        <w:t xml:space="preserve">            Prema podacima iz spisa ovog suda poslovni broj St-588/17 proizlazi da u konkretnom slučaju osoba ovlaštena za zastupanje dužnika nije u roku iz oglasa od dana 1. prosinca 2017. podnijela javnobilježnički ovjerovljen popis imovine i obveza dužnika na propisanom obrascu, niti je neki od vjerovnika u propisanom roku od 45 dana od objave oglasa na e-Oglasnoj ploči suda predložio otvaranje stečajnog postupka nad dužnikom, stoga je sudski savjetnik pravilno primijenio zakonsku pretpostavku o dužnikovoj nesposobnosti za plaćanje i na temelju odredbe čl. 431. SZ-a donio rješenje otvaranju i zaključenju skraćenog stečajnog postupka</w:t>
      </w:r>
      <w:r>
        <w:t xml:space="preserve"> </w:t>
      </w:r>
      <w:r>
        <w:rPr>
          <w:rFonts w:cs="Times New Roman" w:eastAsia="Times New Roman"/>
        </w:rPr>
        <w:t>uz odgovarajuću primjenu odredaba članka 132. i 133. te članaka 286.-292. SZ-a.</w:t>
      </w:r>
    </w:p>
    <w:p w:rsidRDefault="003813D7" w:rsidP="003813D7" w:rsidR="003813D7">
      <w:pPr>
        <w:spacing w:after="0"/>
        <w:jc w:val="both"/>
        <w:rPr>
          <w:rFonts w:cs="Times New Roman" w:eastAsia="Times New Roman"/>
        </w:rPr>
      </w:pPr>
    </w:p>
    <w:p w:rsidRDefault="003813D7" w:rsidP="003813D7" w:rsidR="003813D7">
      <w:pPr>
        <w:spacing w:after="0"/>
        <w:jc w:val="both"/>
        <w:rPr>
          <w:rFonts w:cs="Times New Roman" w:eastAsia="Times New Roman"/>
        </w:rPr>
      </w:pPr>
      <w:r>
        <w:rPr>
          <w:rFonts w:cs="Times New Roman" w:eastAsia="Times New Roman"/>
        </w:rPr>
        <w:t xml:space="preserve">             Radi odlučivanja o žalbi, na traženje suda, Financijska agencija Podružnica Varaždin dostavila je očitovanje zaprimljeno 31. kolovoza 2018., u kojem navodi da je uvidom u Očevidnik redoslijeda osnova za plaćanje za dužnika, na dan donošenja rješenja 1 St-588/2017-4 od 29. siječnja 2018. kojim se otvara i zaključuje stečaj nad dužnikom u Očevidniku redoslijeda osnova za plaćanje bilo evidentiranih neizvršenih osnova za plaćanje u iznosu od 79.812,17 kn, u koji iznos je uračunata i kamata i naknada Fine za provedbu ovrhe na novčanim sredstvima, te da je stečajni dužnik dana 31. siječnja 2018. zatvorio i posljednji račun u banci. </w:t>
      </w:r>
    </w:p>
    <w:p w:rsidRDefault="003813D7" w:rsidP="003813D7" w:rsidR="003813D7">
      <w:pPr>
        <w:spacing w:after="0"/>
        <w:jc w:val="both"/>
        <w:rPr>
          <w:rFonts w:cs="Times New Roman" w:eastAsia="Times New Roman"/>
        </w:rPr>
      </w:pPr>
    </w:p>
    <w:p w:rsidRDefault="003813D7" w:rsidP="003813D7" w:rsidR="003813D7">
      <w:pPr>
        <w:spacing w:after="0"/>
        <w:jc w:val="both"/>
        <w:rPr>
          <w:rFonts w:cs="Times New Roman" w:eastAsia="Times New Roman"/>
        </w:rPr>
      </w:pPr>
      <w:r>
        <w:rPr>
          <w:rFonts w:cs="Times New Roman" w:eastAsia="Times New Roman"/>
        </w:rPr>
        <w:lastRenderedPageBreak/>
        <w:t xml:space="preserve">             Nadalje, na traženje suda da u roku od 8 dana od primitka dopisa od 12. ožujka 2018., dostavi dokaz o plaćanju tražbina koje su evidentirane u Očevidniku redoslijeda osnova za plaćanje kod Financijske agencije, stečajni dužnik je podneskom od 28. ožujka 2018.  obavijestio sud da je iste uplate nemoguće izvršiti zbog brisanja računa, te zbog razloga navedenih u žalbi moli odgodu stečaja kako bi mogli nastaviti s poslovanjem.</w:t>
      </w:r>
    </w:p>
    <w:p w:rsidRDefault="003813D7" w:rsidP="003813D7" w:rsidR="003813D7">
      <w:pPr>
        <w:spacing w:after="0"/>
        <w:jc w:val="both"/>
        <w:rPr>
          <w:rFonts w:cs="Times New Roman" w:eastAsia="Times New Roman"/>
          <w:color w:val="000000"/>
        </w:rPr>
      </w:pPr>
      <w:r>
        <w:rPr>
          <w:rFonts w:cs="Times New Roman" w:eastAsia="Times New Roman"/>
        </w:rPr>
        <w:t xml:space="preserve">           </w:t>
      </w:r>
    </w:p>
    <w:p w:rsidRDefault="003813D7" w:rsidP="003813D7" w:rsidR="003813D7">
      <w:pPr>
        <w:spacing w:after="0"/>
        <w:jc w:val="both"/>
        <w:rPr>
          <w:rFonts w:cs="Times New Roman" w:eastAsia="Times New Roman"/>
          <w:color w:val="000000"/>
        </w:rPr>
      </w:pPr>
      <w:r>
        <w:rPr>
          <w:rFonts w:cs="Times New Roman" w:eastAsia="Times New Roman"/>
          <w:color w:val="000000"/>
        </w:rPr>
        <w:t xml:space="preserve">             Žalitelj u žalbi moli odgodu stečaja na godinu dana, te dostavlja rješenje Ministarstva regionalnog razvoja i fondova Europske unije od 29. siječnja 2018. Citirano rješenje ne dovodi u pitanje zakonitost i pravilnost rješenja ovog suda poslovni broj 1 St-588/2017-4 od 29. siječnja 2018., a sud nije našao druge razloge koji bi upućivali na to da kod dužnika nema stečajnog razloga odnosno da nema uvjeta za provođenje stečajnog postupka.</w:t>
      </w:r>
    </w:p>
    <w:p w:rsidRDefault="003813D7" w:rsidP="003813D7" w:rsidR="003813D7">
      <w:pPr>
        <w:spacing w:after="0"/>
        <w:jc w:val="both"/>
        <w:rPr>
          <w:rFonts w:cs="Times New Roman" w:eastAsia="Times New Roman"/>
          <w:color w:val="000000"/>
        </w:rPr>
      </w:pPr>
    </w:p>
    <w:p w:rsidRDefault="003813D7" w:rsidP="003813D7" w:rsidR="003813D7">
      <w:pPr>
        <w:jc w:val="both"/>
        <w:rPr>
          <w:rFonts w:cs="Times New Roman" w:eastAsia="Times New Roman"/>
          <w:color w:val="000000"/>
        </w:rPr>
      </w:pPr>
      <w:r>
        <w:rPr>
          <w:rFonts w:cs="Times New Roman" w:eastAsia="Times New Roman"/>
          <w:color w:val="000000"/>
        </w:rPr>
        <w:t xml:space="preserve">             Slijedom navedenog, u konkretnom predmetu kumulativno su ispunjene sve pretpostavke iz čl. 428. SZ-a, te kako osoba ovlaštena za zastupanje stečajnog dužnika nije u roku od 15 dana od dana objave oglasa na e-oglasnoj ploči suda podnijela sudu javnobilježnički ovjerovljen popis imovine i obveza dužnika,  te kako niti jedan od vjerovnika dužnika nije u roku od 45 dana od objave oglasa kojim ih je sud pozvao na predlaganje otvaranja stečajnog postupka predložio otvaranje tog postupka, ispunjene su pretpostavke za otvaranje i istovremeno zaključenje stečajnog postupka iz članka 431. SZ-a., te je stoga zaključeno da je sudski savjetnik sukladno zakonu, primjenom čl. 431. i 432. SZ-a donio rješenje poslovni broj St-588/2017 od 29. siječnja 2018.</w:t>
      </w:r>
    </w:p>
    <w:p w:rsidRDefault="003813D7" w:rsidP="003813D7" w:rsidR="003813D7">
      <w:pPr>
        <w:spacing w:after="0"/>
        <w:jc w:val="both"/>
        <w:rPr>
          <w:rFonts w:cs="Times New Roman" w:eastAsia="Times New Roman"/>
          <w:color w:val="000000"/>
        </w:rPr>
      </w:pPr>
      <w:r>
        <w:rPr>
          <w:rFonts w:cs="Times New Roman" w:eastAsia="Times New Roman"/>
          <w:color w:val="000000"/>
        </w:rPr>
        <w:t xml:space="preserve">            Žalitelj stečajni dužnik po ovlaštenoj osobi za zastupanje Dejanu Posavcu, na traženje suda nije dostavio dokaz o podmirenju tražbina koje su evidentirane u Očevidniku redoslijeda osnova za plaćanje kod Fine, odnosno dokaz</w:t>
      </w:r>
      <w:r>
        <w:t xml:space="preserve"> </w:t>
      </w:r>
      <w:r>
        <w:rPr>
          <w:rFonts w:cs="Times New Roman" w:eastAsia="Times New Roman"/>
          <w:color w:val="000000"/>
        </w:rPr>
        <w:t xml:space="preserve">da društvo nema neizvršene osnove za plaćanje, pa kod stečajnog dužnika i dalje postoji stečajni razlog nesposobnosti za plaćanje iz čl. 5. SZ-a. </w:t>
      </w:r>
    </w:p>
    <w:p w:rsidRDefault="003813D7" w:rsidP="003813D7" w:rsidR="003813D7">
      <w:pPr>
        <w:ind w:firstLine="708"/>
        <w:jc w:val="both"/>
        <w:rPr>
          <w:rFonts w:cs="Times New Roman" w:eastAsia="Times New Roman"/>
          <w:color w:val="FF0000"/>
        </w:rPr>
      </w:pPr>
      <w:r>
        <w:rPr>
          <w:rFonts w:cs="Times New Roman" w:eastAsia="Times New Roman"/>
          <w:color w:val="000000"/>
        </w:rPr>
        <w:t>Slijedom navedenog sudac pojedinac ovog suda, koji je ovlašten odlučivati o žalbi protiv odluke sudskog savjetnika, temeljem odredbe članka 436. stavak 2. SZ-a, potvrdio je rješenje sudskog savjetnika o otvaranju i istovremenom zaključenju skraćenog stečajnog postupka.</w:t>
      </w:r>
    </w:p>
    <w:p w:rsidRDefault="003813D7" w:rsidP="003813D7" w:rsidR="003813D7">
      <w:pPr>
        <w:spacing w:after="0"/>
        <w:jc w:val="center"/>
        <w:rPr>
          <w:rFonts w:cs="Times New Roman" w:eastAsia="Times New Roman"/>
        </w:rPr>
      </w:pPr>
    </w:p>
    <w:p w:rsidRDefault="003813D7" w:rsidP="003813D7" w:rsidR="003813D7">
      <w:pPr>
        <w:spacing w:after="0"/>
        <w:jc w:val="center"/>
        <w:rPr>
          <w:rFonts w:cs="Times New Roman" w:eastAsia="Times New Roman"/>
        </w:rPr>
      </w:pPr>
      <w:r>
        <w:rPr>
          <w:rFonts w:cs="Times New Roman" w:eastAsia="Times New Roman"/>
        </w:rPr>
        <w:t>Varaždin, 27. rujna 2018.</w:t>
      </w:r>
    </w:p>
    <w:p w:rsidRDefault="003813D7" w:rsidP="003813D7" w:rsidR="003813D7">
      <w:pPr>
        <w:spacing w:after="0"/>
        <w:jc w:val="center"/>
        <w:rPr>
          <w:rFonts w:cs="Times New Roman" w:eastAsia="Times New Roman"/>
        </w:rPr>
      </w:pPr>
    </w:p>
    <w:p w:rsidRDefault="003813D7" w:rsidP="003813D7" w:rsidR="003813D7">
      <w:pPr>
        <w:spacing w:after="0"/>
        <w:jc w:val="center"/>
        <w:rPr>
          <w:rFonts w:cs="Times New Roman" w:eastAsia="Times New Roman"/>
        </w:rPr>
      </w:pPr>
    </w:p>
    <w:p w:rsidRDefault="003813D7" w:rsidP="003813D7" w:rsidR="003813D7">
      <w:pPr>
        <w:spacing w:after="0"/>
        <w:rPr>
          <w:rFonts w:cs="Times New Roman" w:eastAsia="Times New Roman"/>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t xml:space="preserve">                                         Sudac:</w:t>
      </w:r>
    </w:p>
    <w:p w:rsidRDefault="003813D7" w:rsidP="003813D7" w:rsidR="003813D7">
      <w:pPr>
        <w:spacing w:after="0"/>
        <w:rPr>
          <w:rFonts w:cs="Times New Roman" w:eastAsia="Times New Roman"/>
        </w:rPr>
      </w:pPr>
    </w:p>
    <w:p w:rsidRDefault="003813D7" w:rsidP="003813D7" w:rsidR="003813D7">
      <w:pPr>
        <w:spacing w:after="0"/>
        <w:rPr>
          <w:rFonts w:cs="Times New Roman" w:eastAsia="Times New Roman"/>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t xml:space="preserve">                                  Jasna Lekić, v. r.</w:t>
      </w:r>
    </w:p>
    <w:p w:rsidRDefault="003813D7" w:rsidP="003813D7" w:rsidR="003813D7">
      <w:pPr>
        <w:spacing w:after="0"/>
        <w:rPr>
          <w:rFonts w:cs="Times New Roman" w:eastAsia="Times New Roman"/>
        </w:rPr>
      </w:pPr>
    </w:p>
    <w:p w:rsidRDefault="003813D7" w:rsidP="003813D7" w:rsidR="003813D7">
      <w:pPr>
        <w:spacing w:after="0"/>
        <w:rPr>
          <w:rFonts w:cs="Times New Roman" w:eastAsia="Times New Roman"/>
        </w:rPr>
      </w:pPr>
    </w:p>
    <w:p w:rsidRDefault="003813D7" w:rsidP="003813D7" w:rsidR="003813D7">
      <w:pPr>
        <w:spacing w:after="0"/>
        <w:ind w:firstLine="708" w:left="3540"/>
        <w:jc w:val="center"/>
        <w:rPr>
          <w:rFonts w:cs="Times New Roman" w:eastAsia="Times New Roman"/>
        </w:rPr>
      </w:pPr>
      <w:r>
        <w:rPr>
          <w:rFonts w:cs="Times New Roman" w:eastAsia="Times New Roman"/>
        </w:rPr>
        <w:t xml:space="preserve">               Za točnost otpravka-ovlašteni službenik:</w:t>
      </w:r>
    </w:p>
    <w:p w:rsidRDefault="003813D7" w:rsidP="003813D7" w:rsidR="003813D7">
      <w:pPr>
        <w:spacing w:after="0"/>
        <w:ind w:firstLine="708" w:left="3540"/>
        <w:rPr>
          <w:rFonts w:cs="Times New Roman" w:eastAsia="Times New Roman"/>
        </w:rPr>
      </w:pPr>
    </w:p>
    <w:p w:rsidRDefault="003813D7" w:rsidP="003813D7" w:rsidR="003813D7">
      <w:pPr>
        <w:spacing w:after="0"/>
        <w:rPr>
          <w:rFonts w:cs="Times New Roman" w:eastAsia="Times New Roman"/>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p>
    <w:p w:rsidRDefault="003813D7" w:rsidP="003813D7" w:rsidR="003813D7">
      <w:pPr>
        <w:spacing w:after="0"/>
        <w:ind w:firstLine="709"/>
        <w:jc w:val="both"/>
        <w:rPr>
          <w:rFonts w:cs="Times New Roman" w:eastAsia="Times New Roman"/>
        </w:rPr>
      </w:pPr>
      <w:r>
        <w:rPr>
          <w:rFonts w:cs="Times New Roman" w:eastAsia="Times New Roman"/>
        </w:rPr>
        <w:t>UPUTA O PRAVNOM LIJEKU:</w:t>
      </w:r>
    </w:p>
    <w:p w:rsidRDefault="003813D7" w:rsidP="003813D7" w:rsidR="003813D7">
      <w:pPr>
        <w:spacing w:after="0"/>
        <w:ind w:firstLine="709"/>
        <w:jc w:val="both"/>
        <w:rPr>
          <w:rFonts w:cs="Times New Roman" w:eastAsia="Times New Roman"/>
        </w:rPr>
      </w:pPr>
    </w:p>
    <w:p w:rsidRDefault="003813D7" w:rsidP="003813D7" w:rsidR="003813D7">
      <w:pPr>
        <w:spacing w:after="0"/>
        <w:ind w:firstLine="709"/>
        <w:jc w:val="both"/>
        <w:rPr>
          <w:rFonts w:cs="Times New Roman" w:eastAsia="Times New Roman"/>
        </w:rPr>
      </w:pPr>
      <w:r>
        <w:rPr>
          <w:rFonts w:cs="Times New Roman" w:eastAsia="Times New Roman"/>
        </w:rPr>
        <w:t>Protiv ovoga rješenja može se podnijeti žalba u roku od osam dana</w:t>
      </w:r>
      <w:r>
        <w:rPr>
          <w:rFonts w:cs="Times New Roman" w:eastAsia="Times New Roman"/>
          <w:color w:themeColor="text1" w:val="000000"/>
        </w:rPr>
        <w:t xml:space="preserve">, a nakon isteka osmog dana od njegove objave na e-oglasnoj ploči suda, </w:t>
      </w:r>
      <w:r>
        <w:rPr>
          <w:rFonts w:cs="Times New Roman" w:eastAsia="Times New Roman"/>
        </w:rPr>
        <w:t xml:space="preserve">pisanim putem u tri primjerka, ovome sudu, a o žalbi odlučuje Visoki trgovački sud Republike Hrvatske (čl. 436. st. 2. SZ-a). </w:t>
      </w:r>
    </w:p>
    <w:p w:rsidRDefault="003813D7" w:rsidP="003813D7" w:rsidR="003813D7">
      <w:pPr>
        <w:spacing w:after="0"/>
        <w:jc w:val="both"/>
        <w:rPr>
          <w:rFonts w:cs="Times New Roman" w:eastAsia="Times New Roman"/>
        </w:rPr>
      </w:pPr>
    </w:p>
    <w:p w:rsidRDefault="003813D7" w:rsidP="003813D7" w:rsidR="003813D7">
      <w:pPr>
        <w:spacing w:after="0"/>
        <w:jc w:val="both"/>
        <w:rPr>
          <w:rFonts w:cs="Times New Roman" w:eastAsia="Times New Roman"/>
        </w:rPr>
      </w:pPr>
      <w:r>
        <w:rPr>
          <w:rFonts w:cs="Times New Roman" w:eastAsia="Times New Roman"/>
        </w:rPr>
        <w:t>DNA:</w:t>
      </w:r>
    </w:p>
    <w:p w:rsidRDefault="003813D7" w:rsidP="003813D7" w:rsidR="003813D7">
      <w:pPr>
        <w:spacing w:after="0"/>
        <w:jc w:val="both"/>
        <w:rPr>
          <w:rFonts w:cs="Times New Roman" w:eastAsia="Times New Roman"/>
          <w:color w:val="000000"/>
        </w:rPr>
      </w:pPr>
      <w:r>
        <w:rPr>
          <w:rFonts w:cs="Times New Roman" w:eastAsia="Times New Roman"/>
        </w:rPr>
        <w:t>1. Žalitelj stečajni dužnik po ovlaštenoj osobi za zastupanje Dejanu Posavcu</w:t>
      </w:r>
    </w:p>
    <w:p w:rsidRDefault="003813D7" w:rsidP="003813D7" w:rsidR="003813D7">
      <w:pPr>
        <w:spacing w:after="0"/>
        <w:jc w:val="both"/>
        <w:rPr>
          <w:rFonts w:cs="Times New Roman" w:eastAsia="Times New Roman"/>
        </w:rPr>
      </w:pPr>
      <w:r>
        <w:rPr>
          <w:rFonts w:cs="Times New Roman" w:eastAsia="Times New Roman"/>
        </w:rPr>
        <w:t>2. Fina Podružnica Varaždin</w:t>
      </w:r>
    </w:p>
    <w:p w:rsidRDefault="003813D7" w:rsidP="003813D7" w:rsidR="003813D7">
      <w:pPr>
        <w:spacing w:after="0"/>
        <w:jc w:val="both"/>
        <w:rPr>
          <w:rFonts w:cs="Times New Roman" w:eastAsia="Times New Roman"/>
        </w:rPr>
      </w:pPr>
      <w:r>
        <w:rPr>
          <w:rFonts w:cs="Times New Roman" w:eastAsia="Times New Roman"/>
        </w:rPr>
        <w:t>3. na spis br.  St-588/17</w:t>
      </w:r>
    </w:p>
    <w:p w:rsidRDefault="003813D7" w:rsidP="003813D7" w:rsidR="003813D7">
      <w:pPr>
        <w:spacing w:after="0"/>
        <w:jc w:val="both"/>
        <w:rPr>
          <w:rFonts w:cs="Times New Roman" w:eastAsia="Times New Roman"/>
        </w:rPr>
      </w:pPr>
      <w:r>
        <w:rPr>
          <w:rFonts w:cs="Times New Roman" w:eastAsia="Times New Roman"/>
        </w:rPr>
        <w:t xml:space="preserve">4. e-Oglasna ploča </w:t>
      </w:r>
    </w:p>
    <w:p w:rsidRDefault="003813D7" w:rsidP="003813D7" w:rsidR="003813D7">
      <w:pPr>
        <w:spacing w:after="0"/>
        <w:jc w:val="both"/>
        <w:rPr>
          <w:rFonts w:cs="Times New Roman" w:eastAsia="Times New Roman"/>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271E" w:rsidP="00537B78" w:rsidR="007F271E">
      <w:r>
        <w:separator/>
      </w:r>
    </w:p>
  </w:endnote>
  <w:endnote w:id="0" w:type="continuationSeparator">
    <w:p w:rsidRDefault="007F271E" w:rsidP="00537B78" w:rsidR="007F27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271E" w:rsidP="00537B78" w:rsidR="007F271E">
      <w:r>
        <w:separator/>
      </w:r>
    </w:p>
  </w:footnote>
  <w:footnote w:id="0" w:type="continuationSeparator">
    <w:p w:rsidRDefault="007F271E" w:rsidP="00537B78" w:rsidR="007F27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6063"/>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3D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71E"/>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83045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Stž-3/2018-8</izvorni_sadrzaj>
    <derivirana_varijabla naziv="DomainObject.Oznaka_1">Stž-3/2018-8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2018.</izvorni_sadrzaj>
    <derivirana_varijabla naziv="DomainObject.Predmet.DatumOsnivanja_1">26.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st. dužnika
Prileži St-588/17</izvorni_sadrzaj>
    <derivirana_varijabla naziv="DomainObject.Predmet.Opis_1">žalba st. dužnika
Prileži St-588/17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Stž-3/2018</izvorni_sadrzaj>
    <derivirana_varijabla naziv="DomainObject.Predmet.OznakaBroj_1">Stž-3/2018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ENYGMUS jednostavno društvo s ograničenom odgovornošću za savjetovanje, promidžbu i usluge</izvorni_sadrzaj>
    <derivirana_varijabla naziv="DomainObject.Predmet.ProtustrankaFormated_1">  ENYGMUS jednostavno društvo s ograničenom odgovornošću za savjetovanje, promidžbu i usluge</derivirana_varijabla>
  </DomainObject.Predmet.ProtustrankaFormated>
  <DomainObject.Predmet.ProtustrankaFormatedOIB>
    <izvorni_sadrzaj>  ENYGMUS jednostavno društvo s ograničenom odgovornošću za savjetovanje, promidžbu i usluge, OIB 03388741191</izvorni_sadrzaj>
    <derivirana_varijabla naziv="DomainObject.Predmet.ProtustrankaFormatedOIB_1">  ENYGMUS jednostavno društvo s ograničenom odgovornošću za savjetovanje, promidžbu i usluge, OIB 03388741191</derivirana_varijabla>
  </DomainObject.Predmet.ProtustrankaFormatedOIB>
  <DomainObject.Predmet.ProtustrankaFormatedWithAdress>
    <izvorni_sadrzaj> ENYGMUS jednostavno društvo s ograničenom odgovornošću za savjetovanje, promidžbu i usluge, Zrinskih 8B, 40000 Pribislavec</izvorni_sadrzaj>
    <derivirana_varijabla naziv="DomainObject.Predmet.ProtustrankaFormatedWithAdress_1"> ENYGMUS jednostavno društvo s ograničenom odgovornošću za savjetovanje, promidžbu i usluge, Zrinskih 8B, 40000 Pribislavec</derivirana_varijabla>
  </DomainObject.Predmet.ProtustrankaFormatedWithAdress>
  <DomainObject.Predmet.ProtustrankaFormatedWithAdressOIB>
    <izvorni_sadrzaj> ENYGMUS jednostavno društvo s ograničenom odgovornošću za savjetovanje, promidžbu i usluge, OIB 03388741191, Zrinskih 8B, 40000 Pribislavec</izvorni_sadrzaj>
    <derivirana_varijabla naziv="DomainObject.Predmet.ProtustrankaFormatedWithAdressOIB_1"> ENYGMUS jednostavno društvo s ograničenom odgovornošću za savjetovanje, promidžbu i usluge, OIB 03388741191, Zrinskih 8B, 40000 Pribislavec</derivirana_varijabla>
  </DomainObject.Predmet.ProtustrankaFormatedWithAdressOIB>
  <DomainObject.Predmet.ProtustrankaWithAdress>
    <izvorni_sadrzaj>ENYGMUS jednostavno društvo s ograničenom odgovornošću za savjetovanje, promidžbu i usluge Zrinskih 8B, 40000 Pribislavec</izvorni_sadrzaj>
    <derivirana_varijabla naziv="DomainObject.Predmet.ProtustrankaWithAdress_1">ENYGMUS jednostavno društvo s ograničenom odgovornošću za savjetovanje, promidžbu i usluge Zrinskih 8B, 40000 Pribislavec</derivirana_varijabla>
  </DomainObject.Predmet.ProtustrankaWithAdress>
  <DomainObject.Predmet.ProtustrankaWithAdressOIB>
    <izvorni_sadrzaj>ENYGMUS jednostavno društvo s ograničenom odgovornošću za savjetovanje, promidžbu i usluge, OIB 03388741191, Zrinskih 8B, 40000 Pribislavec</izvorni_sadrzaj>
    <derivirana_varijabla naziv="DomainObject.Predmet.ProtustrankaWithAdressOIB_1">ENYGMUS jednostavno društvo s ograničenom odgovornošću za savjetovanje, promidžbu i usluge, OIB 03388741191, Zrinskih 8B, 40000 Pribislavec</derivirana_varijabla>
  </DomainObject.Predmet.ProtustrankaWithAdressOIB>
  <DomainObject.Predmet.ProtustrankaNazivFormated>
    <izvorni_sadrzaj>ENYGMUS jednostavno društvo s ograničenom odgovornošću za savjetovanje, promidžbu i usluge</izvorni_sadrzaj>
    <derivirana_varijabla naziv="DomainObject.Predmet.ProtustrankaNazivFormated_1">ENYGMUS jednostavno društvo s ograničenom odgovornošću za savjetovanje, promidžbu i usluge</derivirana_varijabla>
  </DomainObject.Predmet.ProtustrankaNazivFormated>
  <DomainObject.Predmet.ProtustrankaNazivFormatedOIB>
    <izvorni_sadrzaj>ENYGMUS jednostavno društvo s ograničenom odgovornošću za savjetovanje, promidžbu i usluge, OIB 03388741191</izvorni_sadrzaj>
    <derivirana_varijabla naziv="DomainObject.Predmet.ProtustrankaNazivFormatedOIB_1">ENYGMUS jednostavno društvo s ograničenom odgovornošću za savjetovanje, promidžbu i usluge, OIB 03388741191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ENYGMUS jednostavno društvo s ograničenom odgovornošću za savjetovanje, promidžbu i usluge</item>
    </izvorni_sadrzaj>
    <derivirana_varijabla naziv="DomainObject.Predmet.ProtuStrankaListFormated_1">
      <item>ENYGMUS jednostavno društvo s ograničenom odgovornošću za savjetovanje, promidžbu i usluge</item>
    </derivirana_varijabla>
  </DomainObject.Predmet.ProtuStrankaListFormated>
  <DomainObject.Predmet.ProtuStrankaListFormatedOIB>
    <izvorni_sadrzaj>
      <item>ENYGMUS jednostavno društvo s ograničenom odgovornošću za savjetovanje, promidžbu i usluge, OIB 03388741191</item>
    </izvorni_sadrzaj>
    <derivirana_varijabla naziv="DomainObject.Predmet.ProtuStrankaListFormatedOIB_1">
      <item>ENYGMUS jednostavno društvo s ograničenom odgovornošću za savjetovanje, promidžbu i usluge, OIB 03388741191</item>
    </derivirana_varijabla>
  </DomainObject.Predmet.ProtuStrankaListFormatedOIB>
  <DomainObject.Predmet.ProtuStrankaListFormatedWithAdress>
    <izvorni_sadrzaj>
      <item>ENYGMUS jednostavno društvo s ograničenom odgovornošću za savjetovanje, promidžbu i usluge, Zrinskih 8B, 40000 Pribislavec</item>
    </izvorni_sadrzaj>
    <derivirana_varijabla naziv="DomainObject.Predmet.ProtuStrankaListFormatedWithAdress_1">
      <item>ENYGMUS jednostavno društvo s ograničenom odgovornošću za savjetovanje, promidžbu i usluge, Zrinskih 8B, 40000 Pribislavec</item>
    </derivirana_varijabla>
  </DomainObject.Predmet.ProtuStrankaListFormatedWithAdress>
  <DomainObject.Predmet.ProtuStrankaListFormatedWithAdressOIB>
    <izvorni_sadrzaj>
      <item>ENYGMUS jednostavno društvo s ograničenom odgovornošću za savjetovanje, promidžbu i usluge, OIB 03388741191, Zrinskih 8B, 40000 Pribislavec</item>
    </izvorni_sadrzaj>
    <derivirana_varijabla naziv="DomainObject.Predmet.ProtuStrankaListFormatedWithAdressOIB_1">
      <item>ENYGMUS jednostavno društvo s ograničenom odgovornošću za savjetovanje, promidžbu i usluge, OIB 03388741191, Zrinskih 8B, 40000 Pribislavec</item>
    </derivirana_varijabla>
  </DomainObject.Predmet.ProtuStrankaListFormatedWithAdressOIB>
  <DomainObject.Predmet.ProtuStrankaListNazivFormated>
    <izvorni_sadrzaj>
      <item>ENYGMUS jednostavno društvo s ograničenom odgovornošću za savjetovanje, promidžbu i usluge</item>
    </izvorni_sadrzaj>
    <derivirana_varijabla naziv="DomainObject.Predmet.ProtuStrankaListNazivFormated_1">
      <item>ENYGMUS jednostavno društvo s ograničenom odgovornošću za savjetovanje, promidžbu i usluge</item>
    </derivirana_varijabla>
  </DomainObject.Predmet.ProtuStrankaListNazivFormated>
  <DomainObject.Predmet.ProtuStrankaListNazivFormatedOIB>
    <izvorni_sadrzaj>
      <item>ENYGMUS jednostavno društvo s ograničenom odgovornošću za savjetovanje, promidžbu i usluge, OIB 03388741191</item>
    </izvorni_sadrzaj>
    <derivirana_varijabla naziv="DomainObject.Predmet.ProtuStrankaListNazivFormatedOIB_1">
      <item>ENYGMUS jednostavno društvo s ograničenom odgovornošću za savjetovanje, promidžbu i usluge, OIB 03388741191</item>
    </derivirana_varijabla>
  </DomainObject.Predmet.ProtuStrankaListNazivFormatedOIB>
  <DomainObject.Predmet.OstaliListFormated>
    <izvorni_sadrzaj>
      <item>Dejan Posavec</item>
      <item>Sudski registar</item>
      <item>Porezna uprava - Područni ured Čakovec</item>
      <item>Županijsko državno odvjetništvo</item>
    </izvorni_sadrzaj>
    <derivirana_varijabla naziv="DomainObject.Predmet.OstaliListFormated_1">
      <item>Dejan Posavec</item>
      <item>Sudski registar</item>
      <item>Porezna uprava - Područni ured Čakovec</item>
      <item>Županijsko državno odvjetništvo</item>
    </derivirana_varijabla>
  </DomainObject.Predmet.OstaliListFormated>
  <DomainObject.Predmet.OstaliListFormatedOIB>
    <izvorni_sadrzaj>
      <item>Dejan Posavec, OIB 79449112151</item>
      <item>Sudski registar</item>
      <item>Porezna uprava - Područni ured Čakovec</item>
      <item>Županijsko državno odvjetništvo</item>
    </izvorni_sadrzaj>
    <derivirana_varijabla naziv="DomainObject.Predmet.OstaliListFormatedOIB_1">
      <item>Dejan Posavec, OIB 79449112151</item>
      <item>Sudski registar</item>
      <item>Porezna uprava - Područni ured Čakovec</item>
      <item>Županijsko državno odvjetništvo</item>
    </derivirana_varijabla>
  </DomainObject.Predmet.OstaliListFormatedOIB>
  <DomainObject.Predmet.OstaliListFormatedWithAdress>
    <izvorni_sadrzaj>
      <item>Dejan Posavec, Zrinskih 8b, 40000 Pribislavec</item>
      <item>Sudski registar</item>
      <item>Porezna uprava - Područni ured Čakovec, Otokara Keršovanija 11, 40000 Čakovec</item>
      <item>Županijsko državno odvjetništvo</item>
    </izvorni_sadrzaj>
    <derivirana_varijabla naziv="DomainObject.Predmet.OstaliListFormatedWithAdress_1">
      <item>Dejan Posavec, Zrinskih 8b, 40000 Pribislavec</item>
      <item>Sudski registar</item>
      <item>Porezna uprava - Područni ured Čakovec, Otokara Keršovanija 11, 40000 Čakovec</item>
      <item>Županijsko državno odvjetništvo</item>
    </derivirana_varijabla>
  </DomainObject.Predmet.OstaliListFormatedWithAdress>
  <DomainObject.Predmet.OstaliListFormatedWithAdressOIB>
    <izvorni_sadrzaj>
      <item>Dejan Posavec, OIB 79449112151, Zrinskih 8b, 40000 Pribislavec</item>
      <item>Sudski registar</item>
      <item>Porezna uprava - Područni ured Čakovec, Otokara Keršovanija 11, 40000 Čakovec</item>
      <item>Županijsko državno odvjetništvo</item>
    </izvorni_sadrzaj>
    <derivirana_varijabla naziv="DomainObject.Predmet.OstaliListFormatedWithAdressOIB_1">
      <item>Dejan Posavec, OIB 79449112151, Zrinskih 8b, 40000 Pribislavec</item>
      <item>Sudski registar</item>
      <item>Porezna uprava - Područni ured Čakovec, Otokara Keršovanija 11, 40000 Čakovec</item>
      <item>Županijsko državno odvjetništvo</item>
    </derivirana_varijabla>
  </DomainObject.Predmet.OstaliListFormatedWithAdressOIB>
  <DomainObject.Predmet.OstaliListNazivFormated>
    <izvorni_sadrzaj>
      <item>Dejan Posavec</item>
      <item>Sudski registar</item>
      <item>Porezna uprava - Područni ured Čakovec</item>
      <item>Županijsko državno odvjetništvo</item>
    </izvorni_sadrzaj>
    <derivirana_varijabla naziv="DomainObject.Predmet.OstaliListNazivFormated_1">
      <item>Dejan Posavec</item>
      <item>Sudski registar</item>
      <item>Porezna uprava - Područni ured Čakovec</item>
      <item>Županijsko državno odvjetništvo</item>
    </derivirana_varijabla>
  </DomainObject.Predmet.OstaliListNazivFormated>
  <DomainObject.Predmet.OstaliListNazivFormatedOIB>
    <izvorni_sadrzaj>
      <item>Dejan Posavec, OIB 79449112151</item>
      <item>Sudski registar</item>
      <item>Porezna uprava - Područni ured Čakovec</item>
      <item>Županijsko državno odvjetništvo</item>
    </izvorni_sadrzaj>
    <derivirana_varijabla naziv="DomainObject.Predmet.OstaliListNazivFormatedOIB_1">
      <item>Dejan Posavec, OIB 79449112151</item>
      <item>Sudski registar</item>
      <item>Porezna uprava - Područni ured Čakovec</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Stž-3/2018-8</izvorni_sadrzaj>
    <derivirana_varijabla naziv="DomainObject.PoslovniBrojDokumenta_1">Stž-3/2018-8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ENYGMUS jednostavno društvo s ograničenom odgovornošću za savjetovanje, promidžbu i usluge</izvorni_sadrzaj>
    <derivirana_varijabla naziv="DomainObject.Predmet.ProtustrankaIDrugi_1">ENYGMUS jednostavno društvo s ograničenom odgovornošću za savjetovanje, promidžbu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ENYGMUS jednostavno društvo s ograničenom odgovornošću za savjetovanje, promidžbu i usluge, OIB 03388741191, Zrinskih 8B, 40000 Pribislavec</izvorni_sadrzaj>
    <derivirana_varijabla naziv="DomainObject.Predmet.ProtustrankaIDrugiAdressOIB_1">ENYGMUS jednostavno društvo s ograničenom odgovornošću za savjetovanje, promidžbu i usluge, OIB 03388741191, Zrinskih 8B,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ENYGMUS jednostavno društvo s ograničenom odgovornošću za savjetovanje, promidžbu i usluge</item>
      <item>Dejan Posavec</item>
      <item>Sudski registar</item>
      <item>Porezna uprava - Područni ured Čakovec</item>
      <item>Županijsko državno odvjetništvo</item>
    </izvorni_sadrzaj>
    <derivirana_varijabla naziv="DomainObject.Predmet.SudioniciListNaziv_1">
      <item>Financijska agencija</item>
      <item>ENYGMUS jednostavno društvo s ograničenom odgovornošću za savjetovanje, promidžbu i usluge</item>
      <item>Dejan Posavec</item>
      <item>Sudski registar</item>
      <item>Porezna uprava - Područni ured Čakovec</item>
      <item>Županijsko državno odvjetništvo</item>
    </derivirana_varijabla>
  </DomainObject.Predmet.SudioniciListNaziv>
  <DomainObject.Predmet.SudioniciListAdressOIB>
    <izvorni_sadrzaj>
      <item>Financijska agencija, OIB 85821130368, Ulica grada Vukovara 70,10000 Zagreb</item>
      <item>ENYGMUS jednostavno društvo s ograničenom odgovornošću za savjetovanje, promidžbu i usluge, OIB 03388741191, Zrinskih 8B,40000 Pribislavec</item>
      <item>Dejan Posavec, OIB 79449112151, Zrinskih 8b,40000 Pribislavec</item>
      <item>Sudski registar</item>
      <item>Porezna uprava - Područni ured Čakovec, Otokara Keršovanija 11,40000 Čakovec</item>
      <item>Županijsko državno odvjetništvo</item>
    </izvorni_sadrzaj>
    <derivirana_varijabla naziv="DomainObject.Predmet.SudioniciListAdressOIB_1">
      <item>Financijska agencija, OIB 85821130368, Ulica grada Vukovara 70,10000 Zagreb</item>
      <item>ENYGMUS jednostavno društvo s ograničenom odgovornošću za savjetovanje, promidžbu i usluge, OIB 03388741191, Zrinskih 8B,40000 Pribislavec</item>
      <item>Dejan Posavec, OIB 79449112151, Zrinskih 8b,40000 Pribislavec</item>
      <item>Sudski registar</item>
      <item>Porezna uprava - Područni ured Čakovec, Otokara Keršovanija 11,40000 Čakovec</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St-588/2017</izvorni_sadrzaj>
    <derivirana_varijabla naziv="DomainObject.Predmet.OznakaNizestupanjskogPredmeta_1">St-588/2017</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3A58A9-24CD-442B-AE09-B3578FC146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1852</properties:Words>
  <properties:Characters>10230</properties:Characters>
  <properties:Lines>197</properties:Lines>
  <properties:Paragraphs>41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2018-09-28T07:16:00Z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Stž-3/2018-8 / Odluka - Rješenje - potvrđeno prvostupanjsko rješenje (odluka_Stž-3_2018-8.docx)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