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ddb29" w14:paraId="c9ddb29" w:rsidRDefault="00AE649C" w:rsidP="00FA5B5E" w:rsidR="00AE649C" w:rsidRPr="00B76F3C">
      <w:pPr>
        <w:pStyle w:val="Naslov3"/>
        <w15:collapsed w:val="false"/>
      </w:pPr>
    </w:p>
    <w:p w:rsidRDefault="00A0710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D5210E" w:rsidP="00D5210E" w:rsidR="00D5210E" w:rsidRPr="00D5210E">
      <w:pPr>
        <w:spacing w:after="0"/>
        <w:rPr>
          <w:rFonts w:cs="Times New Roman" w:eastAsia="Times New Roman"/>
        </w:rPr>
      </w:pPr>
    </w:p>
    <w:p w:rsidRDefault="00D5210E" w:rsidP="00D5210E" w:rsidR="00D5210E" w:rsidRPr="00D5210E">
      <w:pPr>
        <w:spacing w:after="0"/>
        <w:rPr>
          <w:rFonts w:cs="Times New Roman" w:eastAsia="Times New Roman"/>
        </w:rPr>
      </w:pPr>
      <w:r w:rsidRPr="00D5210E">
        <w:rPr>
          <w:rFonts w:cs="Times New Roman" w:eastAsia="Times New Roman"/>
        </w:rPr>
        <w:t xml:space="preserve">                             </w:t>
      </w:r>
      <w:r w:rsidRPr="00D5210E">
        <w:rPr>
          <w:rFonts w:cs="Times New Roman" w:eastAsia="Times New Roman"/>
        </w:rPr>
        <w:tab/>
      </w:r>
      <w:r w:rsidRPr="00D5210E">
        <w:rPr>
          <w:rFonts w:cs="Times New Roman" w:eastAsia="Times New Roman"/>
        </w:rPr>
        <w:tab/>
      </w:r>
      <w:r w:rsidRPr="00D5210E">
        <w:rPr>
          <w:rFonts w:cs="Times New Roman" w:eastAsia="Times New Roman"/>
        </w:rPr>
        <w:tab/>
      </w:r>
      <w:r w:rsidRPr="00D5210E">
        <w:rPr>
          <w:rFonts w:cs="Times New Roman" w:eastAsia="Times New Roman"/>
        </w:rPr>
        <w:tab/>
      </w:r>
      <w:r w:rsidRPr="00D5210E">
        <w:rPr>
          <w:rFonts w:cs="Times New Roman" w:eastAsia="Times New Roman"/>
        </w:rPr>
        <w:tab/>
      </w:r>
      <w:r w:rsidRPr="00D5210E">
        <w:rPr>
          <w:rFonts w:cs="Times New Roman" w:eastAsia="Times New Roman"/>
        </w:rPr>
        <w:tab/>
        <w:t xml:space="preserve">         5. St-1339/2016-5</w:t>
      </w:r>
    </w:p>
    <w:p w:rsidRDefault="00D5210E" w:rsidP="00D5210E" w:rsidR="00D5210E" w:rsidRPr="00D5210E">
      <w:pPr>
        <w:spacing w:after="0"/>
        <w:rPr>
          <w:rFonts w:cs="Times New Roman" w:eastAsia="Times New Roman"/>
        </w:rPr>
      </w:pPr>
    </w:p>
    <w:p w:rsidRDefault="00D5210E" w:rsidP="00D5210E" w:rsidR="00D5210E" w:rsidRPr="00D5210E">
      <w:pPr>
        <w:spacing w:after="0"/>
        <w:jc w:val="center"/>
        <w:rPr>
          <w:rFonts w:cs="Times New Roman" w:eastAsia="Times New Roman"/>
        </w:rPr>
      </w:pPr>
    </w:p>
    <w:p w:rsidRDefault="00D5210E" w:rsidP="00D5210E" w:rsidR="00D5210E" w:rsidRPr="00D5210E">
      <w:pPr>
        <w:spacing w:after="0"/>
        <w:jc w:val="center"/>
        <w:rPr>
          <w:rFonts w:cs="Times New Roman" w:eastAsia="Times New Roman"/>
        </w:rPr>
      </w:pPr>
    </w:p>
    <w:p w:rsidRDefault="00D5210E" w:rsidP="00D5210E" w:rsidR="00D5210E" w:rsidRPr="00D5210E">
      <w:pPr>
        <w:spacing w:after="0"/>
        <w:jc w:val="center"/>
        <w:rPr>
          <w:rFonts w:cs="Times New Roman" w:eastAsia="Times New Roman"/>
        </w:rPr>
      </w:pPr>
    </w:p>
    <w:p w:rsidRDefault="00D5210E" w:rsidP="00D5210E" w:rsidR="00D5210E" w:rsidRPr="00D5210E">
      <w:pPr>
        <w:spacing w:after="0"/>
        <w:jc w:val="center"/>
        <w:rPr>
          <w:rFonts w:cs="Times New Roman" w:eastAsia="Times New Roman"/>
        </w:rPr>
      </w:pPr>
    </w:p>
    <w:p w:rsidRDefault="00D5210E" w:rsidP="00D5210E" w:rsidR="00D5210E" w:rsidRPr="00D5210E">
      <w:pPr>
        <w:spacing w:after="0"/>
        <w:jc w:val="center"/>
        <w:rPr>
          <w:rFonts w:cs="Times New Roman" w:eastAsia="Times New Roman"/>
        </w:rPr>
      </w:pPr>
    </w:p>
    <w:p w:rsidRDefault="00D5210E" w:rsidP="00D5210E" w:rsidR="00D5210E" w:rsidRPr="00D5210E">
      <w:pPr>
        <w:spacing w:after="0"/>
        <w:jc w:val="center"/>
        <w:rPr>
          <w:rFonts w:cs="Times New Roman" w:eastAsia="Times New Roman"/>
        </w:rPr>
      </w:pPr>
      <w:r w:rsidRPr="00D5210E">
        <w:rPr>
          <w:rFonts w:cs="Times New Roman" w:eastAsia="Times New Roman"/>
        </w:rPr>
        <w:t>R E P U B L I K A   H R V A T S K A</w:t>
      </w:r>
    </w:p>
    <w:p w:rsidRDefault="00D5210E" w:rsidP="00D5210E" w:rsidR="00D5210E" w:rsidRPr="00D5210E">
      <w:pPr>
        <w:spacing w:after="0"/>
        <w:jc w:val="center"/>
        <w:rPr>
          <w:rFonts w:cs="Times New Roman" w:eastAsia="Times New Roman"/>
        </w:rPr>
      </w:pPr>
    </w:p>
    <w:p w:rsidRDefault="00D5210E" w:rsidP="00D5210E" w:rsidR="00D5210E" w:rsidRPr="00D5210E">
      <w:pPr>
        <w:spacing w:after="0"/>
        <w:jc w:val="center"/>
        <w:rPr>
          <w:rFonts w:cs="Times New Roman" w:eastAsia="Times New Roman"/>
        </w:rPr>
      </w:pPr>
      <w:r w:rsidRPr="00D5210E">
        <w:rPr>
          <w:rFonts w:cs="Times New Roman" w:eastAsia="Times New Roman"/>
        </w:rPr>
        <w:t>R J E Š E NJ E</w:t>
      </w:r>
    </w:p>
    <w:p w:rsidRDefault="00D5210E" w:rsidP="00D5210E" w:rsidR="00D5210E" w:rsidRPr="00D5210E">
      <w:pPr>
        <w:spacing w:after="0"/>
        <w:jc w:val="both"/>
        <w:rPr>
          <w:rFonts w:cs="Times New Roman" w:eastAsia="Times New Roman"/>
        </w:rPr>
      </w:pPr>
    </w:p>
    <w:p w:rsidRDefault="00D5210E" w:rsidP="00D5210E" w:rsidR="00D5210E" w:rsidRPr="00D5210E">
      <w:pPr>
        <w:spacing w:after="0"/>
        <w:ind w:firstLine="708"/>
        <w:jc w:val="both"/>
        <w:rPr>
          <w:rFonts w:cs="Times New Roman" w:eastAsia="Calibri"/>
        </w:rPr>
      </w:pPr>
      <w:r w:rsidRPr="00D5210E">
        <w:rPr>
          <w:rFonts w:cs="Times New Roman" w:eastAsia="Times New Roman"/>
        </w:rPr>
        <w:t xml:space="preserve">Trgovački sud u Bjelovaru, po sucu pojedincu Mariji Petrina Kubica, </w:t>
      </w:r>
      <w:r w:rsidRPr="00D5210E">
        <w:rPr>
          <w:rFonts w:cs="Times New Roman" w:eastAsia="Calibri"/>
        </w:rPr>
        <w:t xml:space="preserve">povodom prijedloga dužnika VOĆNJAK društvo s ograničenom odgovornošću za proizvodnju i usluge, Bjelovar, Matice Hrvatske 4/1, OIB: 52871551229, MBS: </w:t>
      </w:r>
      <w:r w:rsidRPr="00D5210E">
        <w:rPr>
          <w:rFonts w:cs="Times New Roman" w:eastAsia="Times New Roman"/>
          <w:lang w:eastAsia="hr-HR"/>
        </w:rPr>
        <w:t xml:space="preserve">030104368, kojeg zastupa punomoćnik Pavao Mrkonjić, odvjetnik iz Zagreba, </w:t>
      </w:r>
      <w:r w:rsidRPr="00D5210E">
        <w:rPr>
          <w:rFonts w:cs="Times New Roman" w:eastAsia="Calibri"/>
        </w:rPr>
        <w:t xml:space="preserve">za otvaranje </w:t>
      </w:r>
      <w:proofErr w:type="spellStart"/>
      <w:r w:rsidRPr="00D5210E">
        <w:rPr>
          <w:rFonts w:cs="Times New Roman" w:eastAsia="Calibri"/>
        </w:rPr>
        <w:t>predstečajnoga</w:t>
      </w:r>
      <w:proofErr w:type="spellEnd"/>
      <w:r w:rsidRPr="00D5210E">
        <w:rPr>
          <w:rFonts w:cs="Times New Roman" w:eastAsia="Calibri"/>
        </w:rPr>
        <w:t xml:space="preserve"> postupka, 1. rujna 2016.</w:t>
      </w:r>
    </w:p>
    <w:p w:rsidRDefault="00D5210E" w:rsidP="00D5210E" w:rsidR="00D5210E" w:rsidRPr="00D5210E">
      <w:pPr>
        <w:spacing w:after="0"/>
        <w:ind w:firstLine="708"/>
        <w:jc w:val="both"/>
        <w:rPr>
          <w:rFonts w:cs="Times New Roman" w:eastAsia="Times New Roman"/>
          <w:sz w:val="40"/>
          <w:szCs w:val="40"/>
        </w:rPr>
      </w:pPr>
    </w:p>
    <w:p w:rsidRDefault="00D5210E" w:rsidP="00D5210E" w:rsidR="00D5210E" w:rsidRPr="00D5210E">
      <w:pPr>
        <w:spacing w:after="0"/>
        <w:jc w:val="center"/>
        <w:rPr>
          <w:rFonts w:cs="Times New Roman" w:eastAsia="Times New Roman"/>
        </w:rPr>
      </w:pPr>
      <w:r w:rsidRPr="00D5210E">
        <w:rPr>
          <w:rFonts w:cs="Times New Roman" w:eastAsia="Times New Roman"/>
        </w:rPr>
        <w:t>r i j e š i o  j e</w:t>
      </w:r>
    </w:p>
    <w:p w:rsidRDefault="00D5210E" w:rsidP="00D5210E" w:rsidR="00D5210E" w:rsidRPr="00D5210E">
      <w:pPr>
        <w:spacing w:after="0"/>
        <w:jc w:val="center"/>
        <w:rPr>
          <w:rFonts w:cs="Times New Roman" w:eastAsia="Times New Roman"/>
          <w:b/>
        </w:rPr>
      </w:pPr>
    </w:p>
    <w:p w:rsidRDefault="00D5210E" w:rsidP="00D5210E" w:rsidR="00D5210E" w:rsidRPr="00D5210E">
      <w:pPr>
        <w:spacing w:after="0"/>
        <w:ind w:firstLine="851"/>
        <w:jc w:val="both"/>
        <w:rPr>
          <w:rFonts w:cs="Times New Roman" w:eastAsia="Times New Roman"/>
        </w:rPr>
      </w:pPr>
      <w:r w:rsidRPr="00D5210E">
        <w:rPr>
          <w:rFonts w:cs="Times New Roman" w:eastAsia="Times New Roman"/>
        </w:rPr>
        <w:t xml:space="preserve">I. Otvara se </w:t>
      </w:r>
      <w:proofErr w:type="spellStart"/>
      <w:r w:rsidRPr="00D5210E">
        <w:rPr>
          <w:rFonts w:cs="Times New Roman" w:eastAsia="Times New Roman"/>
        </w:rPr>
        <w:t>predstečajni</w:t>
      </w:r>
      <w:proofErr w:type="spellEnd"/>
      <w:r w:rsidRPr="00D5210E">
        <w:rPr>
          <w:rFonts w:cs="Times New Roman" w:eastAsia="Times New Roman"/>
        </w:rPr>
        <w:t xml:space="preserve"> postupak nad dužnikom </w:t>
      </w:r>
      <w:r w:rsidRPr="00D5210E">
        <w:rPr>
          <w:rFonts w:cs="Times New Roman" w:eastAsia="Calibri"/>
        </w:rPr>
        <w:t xml:space="preserve">VOĆNJAK društvo s ograničenom odgovornošću za proizvodnju i usluge, Bjelovar, Matice Hrvatske 4/1, OIB: 52871551229, MBS: </w:t>
      </w:r>
      <w:r w:rsidRPr="00D5210E">
        <w:rPr>
          <w:rFonts w:cs="Times New Roman" w:eastAsia="Times New Roman"/>
          <w:lang w:eastAsia="hr-HR"/>
        </w:rPr>
        <w:t>030104368.</w:t>
      </w:r>
    </w:p>
    <w:p w:rsidRDefault="00D5210E" w:rsidP="00D5210E" w:rsidR="00D5210E" w:rsidRPr="00D5210E">
      <w:pPr>
        <w:spacing w:after="0"/>
        <w:ind w:firstLine="851"/>
        <w:jc w:val="both"/>
        <w:rPr>
          <w:rFonts w:cs="Times New Roman" w:eastAsia="Times New Roman"/>
        </w:rPr>
      </w:pPr>
    </w:p>
    <w:p w:rsidRDefault="00D5210E" w:rsidP="00D5210E" w:rsidR="00D5210E" w:rsidRPr="00D5210E">
      <w:pPr>
        <w:spacing w:after="0"/>
        <w:ind w:firstLine="851"/>
        <w:contextualSpacing/>
        <w:jc w:val="both"/>
        <w:rPr>
          <w:rFonts w:cs="Times New Roman" w:eastAsia="Times New Roman"/>
        </w:rPr>
      </w:pPr>
      <w:r w:rsidRPr="00D5210E">
        <w:rPr>
          <w:rFonts w:cs="Times New Roman" w:eastAsia="Times New Roman"/>
        </w:rPr>
        <w:t xml:space="preserve">II. Za povjerenika </w:t>
      </w:r>
      <w:proofErr w:type="spellStart"/>
      <w:r w:rsidRPr="00D5210E">
        <w:rPr>
          <w:rFonts w:cs="Times New Roman" w:eastAsia="Times New Roman"/>
        </w:rPr>
        <w:t>predstečajne</w:t>
      </w:r>
      <w:proofErr w:type="spellEnd"/>
      <w:r w:rsidRPr="00D5210E">
        <w:rPr>
          <w:rFonts w:cs="Times New Roman" w:eastAsia="Times New Roman"/>
        </w:rPr>
        <w:t xml:space="preserve"> nagodbe imenuje se PERICA MEDAKOVIĆ iz Daruvara, Ivana Mažuranića 2d, OIB: 37577204378. </w:t>
      </w:r>
    </w:p>
    <w:p w:rsidRDefault="00D5210E" w:rsidP="00D5210E" w:rsidR="00D5210E" w:rsidRPr="00D5210E">
      <w:pPr>
        <w:spacing w:after="0"/>
        <w:ind w:firstLine="851"/>
        <w:contextualSpacing/>
        <w:jc w:val="both"/>
        <w:rPr>
          <w:rFonts w:cs="Times New Roman" w:eastAsia="Times New Roman"/>
        </w:rPr>
      </w:pPr>
    </w:p>
    <w:p w:rsidRDefault="00D5210E" w:rsidP="00D5210E" w:rsidR="00D5210E" w:rsidRPr="00D5210E">
      <w:pPr>
        <w:spacing w:after="0"/>
        <w:ind w:firstLine="851"/>
        <w:jc w:val="both"/>
        <w:rPr>
          <w:rFonts w:cs="Times New Roman" w:eastAsia="Times New Roman"/>
        </w:rPr>
      </w:pPr>
      <w:r w:rsidRPr="00D5210E">
        <w:rPr>
          <w:rFonts w:cs="Times New Roman" w:eastAsia="Times New Roman"/>
        </w:rPr>
        <w:t>III. Pozivaju se vjerovnici dužnika VOĆNJAK d.o.o. Bjelovar u roku od 15 (petnaest) dana od dana objave ovog rješenja na mrežnoj stranici e-Oglasna ploča sudova, prijaviti svoje tražbine nadležnoj jedinici Financijske agencije. Prijave tražbina se podnose na propisanom obrascu, a uz prijavu se prilažu isprave iz kojih tražbina proizlazi, odnosno kojima se dokazuje.</w:t>
      </w:r>
    </w:p>
    <w:p w:rsidRDefault="00D5210E" w:rsidP="00D5210E" w:rsidR="00D5210E" w:rsidRPr="00D5210E">
      <w:pPr>
        <w:spacing w:after="0"/>
        <w:ind w:firstLine="851"/>
        <w:contextualSpacing/>
        <w:jc w:val="both"/>
        <w:rPr>
          <w:rFonts w:cs="Times New Roman" w:eastAsia="Times New Roman"/>
        </w:rPr>
      </w:pPr>
      <w:r w:rsidRPr="00D5210E">
        <w:rPr>
          <w:rFonts w:cs="Times New Roman" w:eastAsia="Times New Roman"/>
        </w:rPr>
        <w:t xml:space="preserve">Ako je tražbina vjerovnika navedena u prijedlogu za otvaranje </w:t>
      </w:r>
      <w:proofErr w:type="spellStart"/>
      <w:r w:rsidRPr="00D5210E">
        <w:rPr>
          <w:rFonts w:cs="Times New Roman" w:eastAsia="Times New Roman"/>
        </w:rPr>
        <w:t>predstečajnog</w:t>
      </w:r>
      <w:proofErr w:type="spellEnd"/>
      <w:r w:rsidRPr="00D5210E">
        <w:rPr>
          <w:rFonts w:cs="Times New Roman" w:eastAsia="Times New Roman"/>
        </w:rPr>
        <w:t xml:space="preserve"> postupka vjerovnici nisu dužni podnositi prijavu tražbine.</w:t>
      </w:r>
    </w:p>
    <w:p w:rsidRDefault="00D5210E" w:rsidP="00D5210E" w:rsidR="00D5210E" w:rsidRPr="00D5210E">
      <w:pPr>
        <w:spacing w:after="0"/>
        <w:ind w:firstLine="851"/>
        <w:jc w:val="both"/>
        <w:rPr>
          <w:rFonts w:cs="Times New Roman" w:eastAsia="Times New Roman"/>
        </w:rPr>
      </w:pPr>
    </w:p>
    <w:p w:rsidRDefault="00D5210E" w:rsidP="00D5210E" w:rsidR="00D5210E" w:rsidRPr="00D5210E">
      <w:pPr>
        <w:spacing w:after="0"/>
        <w:ind w:firstLine="851"/>
        <w:jc w:val="both"/>
        <w:rPr>
          <w:rFonts w:cs="Times New Roman" w:eastAsia="Times New Roman"/>
        </w:rPr>
      </w:pPr>
      <w:r w:rsidRPr="00D5210E">
        <w:rPr>
          <w:rFonts w:cs="Times New Roman" w:eastAsia="Times New Roman"/>
        </w:rPr>
        <w:t xml:space="preserve">IV. Pozivaju se </w:t>
      </w:r>
      <w:proofErr w:type="spellStart"/>
      <w:r w:rsidRPr="00D5210E">
        <w:rPr>
          <w:rFonts w:cs="Times New Roman" w:eastAsia="Times New Roman"/>
        </w:rPr>
        <w:t>razlučni</w:t>
      </w:r>
      <w:proofErr w:type="spellEnd"/>
      <w:r w:rsidRPr="00D5210E">
        <w:rPr>
          <w:rFonts w:cs="Times New Roman" w:eastAsia="Times New Roman"/>
        </w:rPr>
        <w:t xml:space="preserve"> i izlučni vjerovnici, u roku iz prethodne točke, prijaviti svoja </w:t>
      </w:r>
      <w:proofErr w:type="spellStart"/>
      <w:r w:rsidRPr="00D5210E">
        <w:rPr>
          <w:rFonts w:cs="Times New Roman" w:eastAsia="Times New Roman"/>
        </w:rPr>
        <w:t>razlučna</w:t>
      </w:r>
      <w:proofErr w:type="spellEnd"/>
      <w:r w:rsidRPr="00D5210E">
        <w:rPr>
          <w:rFonts w:cs="Times New Roman" w:eastAsia="Times New Roman"/>
        </w:rPr>
        <w:t xml:space="preserve"> ili izlučna prava.</w:t>
      </w:r>
    </w:p>
    <w:p w:rsidRDefault="00D5210E" w:rsidP="00D5210E" w:rsidR="00D5210E" w:rsidRPr="00D5210E">
      <w:pPr>
        <w:spacing w:after="0"/>
        <w:ind w:firstLine="851"/>
        <w:contextualSpacing/>
        <w:rPr>
          <w:rFonts w:cs="Times New Roman" w:eastAsia="Times New Roman"/>
        </w:rPr>
      </w:pPr>
    </w:p>
    <w:p w:rsidRDefault="00D5210E" w:rsidP="00D5210E" w:rsidR="00D5210E" w:rsidRPr="00D5210E">
      <w:pPr>
        <w:spacing w:after="0"/>
        <w:ind w:firstLine="851"/>
        <w:jc w:val="both"/>
        <w:rPr>
          <w:rFonts w:cs="Times New Roman" w:eastAsia="Times New Roman"/>
        </w:rPr>
      </w:pPr>
      <w:r w:rsidRPr="00D5210E">
        <w:rPr>
          <w:rFonts w:cs="Times New Roman" w:eastAsia="Times New Roman"/>
        </w:rPr>
        <w:t xml:space="preserve">V. Pozivaju se dužnik i povjerenik </w:t>
      </w:r>
      <w:proofErr w:type="spellStart"/>
      <w:r w:rsidRPr="00D5210E">
        <w:rPr>
          <w:rFonts w:cs="Times New Roman" w:eastAsia="Times New Roman"/>
        </w:rPr>
        <w:t>predstečajne</w:t>
      </w:r>
      <w:proofErr w:type="spellEnd"/>
      <w:r w:rsidRPr="00D5210E">
        <w:rPr>
          <w:rFonts w:cs="Times New Roman" w:eastAsia="Times New Roman"/>
        </w:rPr>
        <w:t xml:space="preserve"> nagodbe u roku od 8 (osam) dana od dana objave tablice prijavljenih tražbina, dostaviti Financijskoj agenciji pisano očitovanje o svakoj prijavljenoj tražbini, uz obveznu naznaku iznosa za koji se tražbina osporava i razlog osporavanja.</w:t>
      </w:r>
    </w:p>
    <w:p w:rsidRDefault="00D5210E" w:rsidP="00D5210E" w:rsidR="00D5210E" w:rsidRPr="00D5210E">
      <w:pPr>
        <w:spacing w:after="0"/>
        <w:ind w:firstLine="851"/>
        <w:contextualSpacing/>
        <w:rPr>
          <w:rFonts w:cs="Times New Roman" w:eastAsia="Times New Roman"/>
        </w:rPr>
      </w:pPr>
    </w:p>
    <w:p w:rsidRDefault="00D5210E" w:rsidP="00D5210E" w:rsidR="00D5210E" w:rsidRPr="00D5210E">
      <w:pPr>
        <w:spacing w:after="0"/>
        <w:ind w:firstLine="851"/>
        <w:jc w:val="both"/>
        <w:rPr>
          <w:rFonts w:cs="Times New Roman" w:eastAsia="Times New Roman"/>
        </w:rPr>
      </w:pPr>
      <w:r w:rsidRPr="00D5210E">
        <w:rPr>
          <w:rFonts w:cs="Times New Roman" w:eastAsia="Times New Roman"/>
        </w:rPr>
        <w:lastRenderedPageBreak/>
        <w:t>VI. Pozivaju se vjerovnici, u roku od 8 (osam) dana od dana objave očitovanja o prijavljenim tražbinama dužnika i povjerenika, osporiti prijavljene tražbine koje smatraju nepostojećim, uz obveznu naznaku iznosa za koji se tražbina osporava i razloga osporavanja.</w:t>
      </w:r>
    </w:p>
    <w:p w:rsidRDefault="00D5210E" w:rsidP="00D5210E" w:rsidR="00D5210E" w:rsidRPr="00D5210E">
      <w:pPr>
        <w:spacing w:after="0"/>
        <w:ind w:firstLine="851"/>
        <w:contextualSpacing/>
        <w:rPr>
          <w:rFonts w:cs="Times New Roman" w:eastAsia="Times New Roman"/>
        </w:rPr>
      </w:pPr>
    </w:p>
    <w:p w:rsidRDefault="00D5210E" w:rsidP="00D5210E" w:rsidR="00D5210E" w:rsidRPr="00D5210E">
      <w:pPr>
        <w:spacing w:after="0"/>
        <w:ind w:firstLine="851"/>
        <w:jc w:val="both"/>
        <w:rPr>
          <w:rFonts w:cs="Times New Roman" w:eastAsia="Times New Roman"/>
        </w:rPr>
      </w:pPr>
      <w:r w:rsidRPr="00D5210E">
        <w:rPr>
          <w:rFonts w:cs="Times New Roman" w:eastAsia="Times New Roman"/>
        </w:rPr>
        <w:t>VII. Poziva se dužnik da vjerovnicima i povjereniku omogući uvid u isprave iz kojih proizlaze tražbine navedene u popisu imovine i obveza.</w:t>
      </w:r>
    </w:p>
    <w:p w:rsidRDefault="00D5210E" w:rsidP="00D5210E" w:rsidR="00D5210E" w:rsidRPr="00D5210E">
      <w:pPr>
        <w:spacing w:after="0"/>
        <w:ind w:firstLine="851"/>
        <w:contextualSpacing/>
        <w:rPr>
          <w:rFonts w:cs="Times New Roman" w:eastAsia="Times New Roman"/>
        </w:rPr>
      </w:pPr>
    </w:p>
    <w:p w:rsidRDefault="00D5210E" w:rsidP="00D5210E" w:rsidR="00D5210E" w:rsidRPr="00D5210E">
      <w:pPr>
        <w:spacing w:after="0"/>
        <w:ind w:firstLine="851"/>
        <w:jc w:val="both"/>
        <w:rPr>
          <w:rFonts w:cs="Times New Roman" w:eastAsia="Times New Roman"/>
        </w:rPr>
      </w:pPr>
      <w:r w:rsidRPr="00D5210E">
        <w:rPr>
          <w:rFonts w:cs="Times New Roman" w:eastAsia="Times New Roman"/>
        </w:rPr>
        <w:t>VIII. Pozivaju se dužnikovi dužnici svoje dospjele obveze bez odgode ispunjavati  dužniku.</w:t>
      </w:r>
    </w:p>
    <w:p w:rsidRDefault="00D5210E" w:rsidP="00D5210E" w:rsidR="00D5210E" w:rsidRPr="00D5210E">
      <w:pPr>
        <w:spacing w:after="0"/>
        <w:ind w:firstLine="851"/>
        <w:contextualSpacing/>
        <w:rPr>
          <w:rFonts w:cs="Times New Roman" w:eastAsia="Times New Roman"/>
        </w:rPr>
      </w:pPr>
    </w:p>
    <w:p w:rsidRDefault="00D5210E" w:rsidP="00D5210E" w:rsidR="00D5210E" w:rsidRPr="00D5210E">
      <w:pPr>
        <w:spacing w:after="0"/>
        <w:ind w:firstLine="851"/>
        <w:contextualSpacing/>
        <w:jc w:val="both"/>
        <w:rPr>
          <w:rFonts w:cs="Times New Roman" w:eastAsia="Times New Roman"/>
          <w:b/>
        </w:rPr>
      </w:pPr>
      <w:r w:rsidRPr="00D5210E">
        <w:rPr>
          <w:rFonts w:cs="Times New Roman" w:eastAsia="Times New Roman"/>
        </w:rPr>
        <w:t xml:space="preserve">IX. Pozivaju se vjerovnici, dužnik i povjerenik pristupiti na ročište radi ispitivanja tražbina dana </w:t>
      </w:r>
      <w:r w:rsidRPr="00D5210E">
        <w:rPr>
          <w:rFonts w:cs="Times New Roman" w:eastAsia="Times New Roman"/>
          <w:b/>
        </w:rPr>
        <w:t xml:space="preserve">4. listopada 2016. u 9,30 sati u zgradi Trgovačkog suda u Bjelovaru, sudnica br. 1.   </w:t>
      </w:r>
    </w:p>
    <w:p w:rsidRDefault="00D5210E" w:rsidP="00D5210E" w:rsidR="00D5210E" w:rsidRPr="00D5210E">
      <w:pPr>
        <w:spacing w:after="0"/>
        <w:ind w:firstLine="851"/>
        <w:contextualSpacing/>
        <w:jc w:val="both"/>
        <w:rPr>
          <w:rFonts w:cs="Times New Roman" w:eastAsia="Times New Roman"/>
          <w:b/>
        </w:rPr>
      </w:pPr>
    </w:p>
    <w:p w:rsidRDefault="00D5210E" w:rsidP="00D5210E" w:rsidR="00D5210E" w:rsidRPr="00D5210E">
      <w:pPr>
        <w:spacing w:after="0"/>
        <w:ind w:firstLine="851"/>
        <w:contextualSpacing/>
        <w:jc w:val="both"/>
        <w:rPr>
          <w:rFonts w:cs="Times New Roman" w:eastAsia="Times New Roman"/>
          <w:lang w:eastAsia="hr-HR"/>
        </w:rPr>
      </w:pPr>
      <w:r w:rsidRPr="00D5210E">
        <w:rPr>
          <w:rFonts w:cs="Times New Roman" w:eastAsia="Times New Roman"/>
          <w:lang w:eastAsia="hr-HR"/>
        </w:rPr>
        <w:t xml:space="preserve">X. Rješenje o otvaranju </w:t>
      </w:r>
      <w:proofErr w:type="spellStart"/>
      <w:r w:rsidRPr="00D5210E">
        <w:rPr>
          <w:rFonts w:cs="Times New Roman" w:eastAsia="Times New Roman"/>
          <w:lang w:eastAsia="hr-HR"/>
        </w:rPr>
        <w:t>predstečajnog</w:t>
      </w:r>
      <w:proofErr w:type="spellEnd"/>
      <w:r w:rsidRPr="00D5210E">
        <w:rPr>
          <w:rFonts w:cs="Times New Roman" w:eastAsia="Times New Roman"/>
          <w:lang w:eastAsia="hr-HR"/>
        </w:rPr>
        <w:t xml:space="preserve"> postupka upisat će se u sudskom registru ovog suda, te će se objaviti na mrežnoj stranici e-Oglasna ploča ovog suda zajedno sa planom financijskog restrukturiranja.</w:t>
      </w:r>
    </w:p>
    <w:p w:rsidRDefault="00D5210E" w:rsidP="00D5210E" w:rsidR="00D5210E" w:rsidRPr="00D5210E">
      <w:pPr>
        <w:spacing w:after="0"/>
        <w:ind w:firstLine="851"/>
        <w:contextualSpacing/>
        <w:jc w:val="both"/>
        <w:rPr>
          <w:rFonts w:cs="Times New Roman" w:eastAsia="Times New Roman"/>
          <w:lang w:eastAsia="hr-HR"/>
        </w:rPr>
      </w:pPr>
    </w:p>
    <w:p w:rsidRDefault="00D5210E" w:rsidP="00D5210E" w:rsidR="00D5210E" w:rsidRPr="00D5210E">
      <w:pPr>
        <w:spacing w:after="0"/>
        <w:ind w:firstLine="851"/>
        <w:contextualSpacing/>
        <w:jc w:val="both"/>
        <w:rPr>
          <w:rFonts w:cs="Times New Roman" w:eastAsia="Times New Roman"/>
        </w:rPr>
      </w:pPr>
      <w:r w:rsidRPr="00D5210E">
        <w:rPr>
          <w:rFonts w:cs="Times New Roman" w:eastAsia="Times New Roman"/>
          <w:lang w:eastAsia="hr-HR"/>
        </w:rPr>
        <w:t xml:space="preserve">XI. Rješenje o otvaranju </w:t>
      </w:r>
      <w:proofErr w:type="spellStart"/>
      <w:r w:rsidRPr="00D5210E">
        <w:rPr>
          <w:rFonts w:cs="Times New Roman" w:eastAsia="Times New Roman"/>
          <w:lang w:eastAsia="hr-HR"/>
        </w:rPr>
        <w:t>predstečajnog</w:t>
      </w:r>
      <w:proofErr w:type="spellEnd"/>
      <w:r w:rsidRPr="00D5210E">
        <w:rPr>
          <w:rFonts w:cs="Times New Roman" w:eastAsia="Times New Roman"/>
          <w:lang w:eastAsia="hr-HR"/>
        </w:rPr>
        <w:t xml:space="preserve"> postupka dostaviti će se Financijskoj agenciji. </w:t>
      </w:r>
    </w:p>
    <w:p w:rsidRDefault="00D5210E" w:rsidP="00D5210E" w:rsidR="00D5210E" w:rsidRPr="00D5210E">
      <w:pPr>
        <w:spacing w:after="0"/>
        <w:ind w:firstLine="851"/>
        <w:jc w:val="both"/>
        <w:rPr>
          <w:rFonts w:cs="Times New Roman" w:eastAsia="Times New Roman"/>
        </w:rPr>
      </w:pPr>
    </w:p>
    <w:p w:rsidRDefault="00D5210E" w:rsidP="00D5210E" w:rsidR="00D5210E" w:rsidRPr="00D5210E">
      <w:pPr>
        <w:spacing w:after="0"/>
        <w:ind w:firstLine="851"/>
        <w:jc w:val="both"/>
        <w:rPr>
          <w:rFonts w:cs="Times New Roman" w:eastAsia="Times New Roman"/>
        </w:rPr>
      </w:pPr>
      <w:r w:rsidRPr="00D5210E">
        <w:rPr>
          <w:rFonts w:cs="Times New Roman" w:eastAsia="Times New Roman"/>
        </w:rPr>
        <w:t xml:space="preserve">XII. Nalaže se Zemljišnoknjižnom odjelu Općinskog suda u Vinkovcima upis ovog rješenja u z.k.ul.br. 4071 k.o. </w:t>
      </w:r>
      <w:proofErr w:type="spellStart"/>
      <w:r w:rsidRPr="00D5210E">
        <w:rPr>
          <w:rFonts w:cs="Times New Roman" w:eastAsia="Times New Roman"/>
        </w:rPr>
        <w:t>Ivankovo</w:t>
      </w:r>
      <w:proofErr w:type="spellEnd"/>
      <w:r w:rsidRPr="00D5210E">
        <w:rPr>
          <w:rFonts w:cs="Times New Roman" w:eastAsia="Times New Roman"/>
        </w:rPr>
        <w:t xml:space="preserve"> čk.br. 1553 Voćnjak i Oranica </w:t>
      </w:r>
      <w:proofErr w:type="spellStart"/>
      <w:r w:rsidRPr="00D5210E">
        <w:rPr>
          <w:rFonts w:cs="Times New Roman" w:eastAsia="Times New Roman"/>
        </w:rPr>
        <w:t>Brest</w:t>
      </w:r>
      <w:proofErr w:type="spellEnd"/>
      <w:r w:rsidRPr="00D5210E">
        <w:rPr>
          <w:rFonts w:cs="Times New Roman" w:eastAsia="Times New Roman"/>
        </w:rPr>
        <w:t xml:space="preserve">. </w:t>
      </w:r>
    </w:p>
    <w:p w:rsidRDefault="00D5210E" w:rsidP="00D5210E" w:rsidR="00D5210E" w:rsidRPr="00D5210E">
      <w:pPr>
        <w:spacing w:after="0"/>
        <w:ind w:left="720"/>
        <w:contextualSpacing/>
        <w:rPr>
          <w:rFonts w:cs="Times New Roman" w:eastAsia="Times New Roman"/>
          <w:b/>
          <w:i/>
        </w:rPr>
      </w:pPr>
    </w:p>
    <w:p w:rsidRDefault="00D5210E" w:rsidP="00D5210E" w:rsidR="00D5210E" w:rsidRPr="00D5210E">
      <w:pPr>
        <w:spacing w:after="0"/>
        <w:ind w:left="720"/>
        <w:contextualSpacing/>
        <w:rPr>
          <w:rFonts w:cs="Times New Roman" w:eastAsia="Times New Roman"/>
          <w:b/>
          <w:i/>
        </w:rPr>
      </w:pPr>
    </w:p>
    <w:p w:rsidRDefault="00D5210E" w:rsidP="00D5210E" w:rsidR="00D5210E" w:rsidRPr="00D5210E">
      <w:pPr>
        <w:spacing w:after="0"/>
        <w:jc w:val="center"/>
        <w:rPr>
          <w:rFonts w:cs="Times New Roman" w:eastAsia="Times New Roman"/>
        </w:rPr>
      </w:pPr>
      <w:r w:rsidRPr="00D5210E">
        <w:rPr>
          <w:rFonts w:cs="Times New Roman" w:eastAsia="Times New Roman"/>
        </w:rPr>
        <w:t>Obrazloženje</w:t>
      </w:r>
    </w:p>
    <w:p w:rsidRDefault="00D5210E" w:rsidP="00D5210E" w:rsidR="00D5210E" w:rsidRPr="00D5210E">
      <w:pPr>
        <w:spacing w:after="0"/>
        <w:jc w:val="center"/>
        <w:rPr>
          <w:rFonts w:cs="Times New Roman" w:eastAsia="Times New Roman"/>
          <w:lang w:eastAsia="hr-HR"/>
        </w:rPr>
      </w:pPr>
    </w:p>
    <w:p w:rsidRDefault="00D5210E" w:rsidP="00D5210E" w:rsidR="00D5210E" w:rsidRPr="00D5210E">
      <w:pPr>
        <w:spacing w:after="0"/>
        <w:jc w:val="center"/>
        <w:rPr>
          <w:rFonts w:cs="Times New Roman" w:eastAsia="Times New Roman"/>
          <w:lang w:eastAsia="hr-HR"/>
        </w:rPr>
      </w:pPr>
    </w:p>
    <w:p w:rsidRDefault="00D5210E" w:rsidP="00D5210E" w:rsidR="00D5210E" w:rsidRPr="00D5210E">
      <w:pPr>
        <w:spacing w:after="0"/>
        <w:ind w:firstLine="851"/>
        <w:jc w:val="both"/>
        <w:rPr>
          <w:rFonts w:cs="Times New Roman" w:eastAsia="Times New Roman"/>
        </w:rPr>
      </w:pPr>
      <w:r w:rsidRPr="00D5210E">
        <w:rPr>
          <w:rFonts w:cs="Times New Roman" w:eastAsia="Times New Roman"/>
        </w:rPr>
        <w:t xml:space="preserve">Dužnik kao predlagatelj podnio je ovom sudu temeljem odredbe članka 25. stavak 1. Stečajnog zakona („Narodne novine“ broj 71/2015; dalje: SZ) prijedlog za otvaranje </w:t>
      </w:r>
      <w:proofErr w:type="spellStart"/>
      <w:r w:rsidRPr="00D5210E">
        <w:rPr>
          <w:rFonts w:cs="Times New Roman" w:eastAsia="Times New Roman"/>
        </w:rPr>
        <w:t>predstečajnog</w:t>
      </w:r>
      <w:proofErr w:type="spellEnd"/>
      <w:r w:rsidRPr="00D5210E">
        <w:rPr>
          <w:rFonts w:cs="Times New Roman" w:eastAsia="Times New Roman"/>
        </w:rPr>
        <w:t xml:space="preserve"> postupka. </w:t>
      </w:r>
    </w:p>
    <w:p w:rsidRDefault="00D5210E" w:rsidP="00D5210E" w:rsidR="00D5210E" w:rsidRPr="00D5210E">
      <w:pPr>
        <w:spacing w:after="0"/>
        <w:ind w:firstLine="851"/>
        <w:jc w:val="both"/>
        <w:rPr>
          <w:rFonts w:cs="Times New Roman" w:eastAsia="Times New Roman"/>
        </w:rPr>
      </w:pPr>
      <w:r w:rsidRPr="00D5210E">
        <w:rPr>
          <w:rFonts w:cs="Times New Roman" w:eastAsia="Times New Roman"/>
        </w:rPr>
        <w:t>Postupajući po rješenju suda od 24. kolovoza 2016. dužnik je uz podnesak od 29. kolovoza 2016. sudu dostavio isprave propisane člankom 26. SZ-a, te plan restrukturiranja koji sadržava podatke propisane u članku 27. stavak 1. toč.1. do 10. SZ-a.</w:t>
      </w:r>
    </w:p>
    <w:p w:rsidRDefault="00D5210E" w:rsidP="00D5210E" w:rsidR="00D5210E" w:rsidRPr="00D5210E">
      <w:pPr>
        <w:spacing w:after="0"/>
        <w:ind w:firstLine="851"/>
        <w:jc w:val="both"/>
        <w:rPr>
          <w:rFonts w:cs="Times New Roman" w:eastAsia="Times New Roman"/>
        </w:rPr>
      </w:pPr>
    </w:p>
    <w:p w:rsidRDefault="00D5210E" w:rsidP="00D5210E" w:rsidR="00D5210E" w:rsidRPr="00D5210E">
      <w:pPr>
        <w:spacing w:after="0"/>
        <w:ind w:firstLine="851"/>
        <w:jc w:val="both"/>
        <w:rPr>
          <w:rFonts w:cs="Times New Roman" w:eastAsia="Times New Roman"/>
        </w:rPr>
      </w:pPr>
      <w:r w:rsidRPr="00D5210E">
        <w:rPr>
          <w:rFonts w:cs="Times New Roman" w:eastAsia="Times New Roman"/>
        </w:rPr>
        <w:t xml:space="preserve">Prema odredbi članka 33. stavak 1. SZ-a ako sud utvrdi da su ispunjene pretpostavke za otvaranje </w:t>
      </w:r>
      <w:proofErr w:type="spellStart"/>
      <w:r w:rsidRPr="00D5210E">
        <w:rPr>
          <w:rFonts w:cs="Times New Roman" w:eastAsia="Times New Roman"/>
        </w:rPr>
        <w:t>predstečajnog</w:t>
      </w:r>
      <w:proofErr w:type="spellEnd"/>
      <w:r w:rsidRPr="00D5210E">
        <w:rPr>
          <w:rFonts w:cs="Times New Roman" w:eastAsia="Times New Roman"/>
        </w:rPr>
        <w:t xml:space="preserve"> postupka, donijeti će rješenje o otvaranju </w:t>
      </w:r>
      <w:proofErr w:type="spellStart"/>
      <w:r w:rsidRPr="00D5210E">
        <w:rPr>
          <w:rFonts w:cs="Times New Roman" w:eastAsia="Times New Roman"/>
        </w:rPr>
        <w:t>predstečajnog</w:t>
      </w:r>
      <w:proofErr w:type="spellEnd"/>
      <w:r w:rsidRPr="00D5210E">
        <w:rPr>
          <w:rFonts w:cs="Times New Roman" w:eastAsia="Times New Roman"/>
        </w:rPr>
        <w:t xml:space="preserve"> postupka, a prema stavku 2. istog članka sud će rješenjem o otvaranju </w:t>
      </w:r>
      <w:proofErr w:type="spellStart"/>
      <w:r w:rsidRPr="00D5210E">
        <w:rPr>
          <w:rFonts w:cs="Times New Roman" w:eastAsia="Times New Roman"/>
        </w:rPr>
        <w:t>predstečajnog</w:t>
      </w:r>
      <w:proofErr w:type="spellEnd"/>
      <w:r w:rsidRPr="00D5210E">
        <w:rPr>
          <w:rFonts w:cs="Times New Roman" w:eastAsia="Times New Roman"/>
        </w:rPr>
        <w:t xml:space="preserve"> postupka imenovati povjerenika, ako imenovanje povjerenika smatra potrebnim.</w:t>
      </w:r>
    </w:p>
    <w:p w:rsidRDefault="00D5210E" w:rsidP="00D5210E" w:rsidR="00D5210E" w:rsidRPr="00D5210E">
      <w:pPr>
        <w:spacing w:after="0"/>
        <w:ind w:firstLine="851"/>
        <w:jc w:val="both"/>
        <w:rPr>
          <w:rFonts w:cs="Times New Roman" w:eastAsia="Times New Roman"/>
        </w:rPr>
      </w:pPr>
      <w:r w:rsidRPr="00D5210E">
        <w:rPr>
          <w:rFonts w:cs="Times New Roman" w:eastAsia="Times New Roman"/>
        </w:rPr>
        <w:t xml:space="preserve">Kako iz priložene potvrde FINE o blokadi računa i novčanih sredstava dužnika od 11. kolovoza 2016. (list 7) proizlazi da je na računima i novčanim sredstvima dužnika na dan izdavanja potvrde evidentirano 35 dana neprekidne blokade odnosno 36 dana blokade u prethodnih 6 mjeseci zbog nepodmirenih osnova za plaćanje evidentiranih u Očevidniku redoslijeda za plaćanje, a nepodmirene obveze na dan izdavanja potvrde iznose 9.118.491,06 kn, sud je stekao uvjerenje da dužnik svoje obveze neće moći ispuniti po dospijeću odnosno da kod dužnika postoji prijeteća nesposobnost za plaćanje, propisana člankom 4. SZ-a, a što je pretpostavka za otvaranje </w:t>
      </w:r>
      <w:proofErr w:type="spellStart"/>
      <w:r w:rsidRPr="00D5210E">
        <w:rPr>
          <w:rFonts w:cs="Times New Roman" w:eastAsia="Times New Roman"/>
        </w:rPr>
        <w:t>predstečajnog</w:t>
      </w:r>
      <w:proofErr w:type="spellEnd"/>
      <w:r w:rsidRPr="00D5210E">
        <w:rPr>
          <w:rFonts w:cs="Times New Roman" w:eastAsia="Times New Roman"/>
        </w:rPr>
        <w:t xml:space="preserve"> postupka. Stoga je sud otvorio </w:t>
      </w:r>
      <w:proofErr w:type="spellStart"/>
      <w:r w:rsidRPr="00D5210E">
        <w:rPr>
          <w:rFonts w:cs="Times New Roman" w:eastAsia="Times New Roman"/>
        </w:rPr>
        <w:t>predstečajni</w:t>
      </w:r>
      <w:proofErr w:type="spellEnd"/>
      <w:r w:rsidRPr="00D5210E">
        <w:rPr>
          <w:rFonts w:cs="Times New Roman" w:eastAsia="Times New Roman"/>
        </w:rPr>
        <w:t xml:space="preserve"> postupak nad dužnikom.</w:t>
      </w:r>
    </w:p>
    <w:p w:rsidRDefault="00D5210E" w:rsidP="00D5210E" w:rsidR="00D5210E" w:rsidRPr="00D5210E">
      <w:pPr>
        <w:spacing w:after="0"/>
        <w:ind w:firstLine="851"/>
        <w:jc w:val="both"/>
        <w:rPr>
          <w:rFonts w:cs="Times New Roman" w:eastAsia="Times New Roman"/>
        </w:rPr>
      </w:pPr>
    </w:p>
    <w:p w:rsidRDefault="00D5210E" w:rsidP="00D5210E" w:rsidR="00D5210E" w:rsidRPr="00D5210E">
      <w:pPr>
        <w:spacing w:after="0"/>
        <w:ind w:firstLine="851"/>
        <w:jc w:val="both"/>
        <w:rPr>
          <w:rFonts w:cs="Times New Roman" w:eastAsia="Times New Roman"/>
        </w:rPr>
      </w:pPr>
      <w:r w:rsidRPr="00D5210E">
        <w:rPr>
          <w:rFonts w:cs="Times New Roman" w:eastAsia="Times New Roman"/>
        </w:rPr>
        <w:lastRenderedPageBreak/>
        <w:t xml:space="preserve">Imajući u vidu visinu nepodmirenih obveza na dan 11. kolovoza 2016. u iznosu od 9.118.491,06 kn te činjenicu da dužnik ima u vlasništvu nekretnine, sud je smatrao potrebnim imenovati povjerenika. Povjerenik je imenovan metodom slučajnog odabira sa liste A stečajnih upravitelja za područje Trgovačkog suda u Zagrebu (članak 23. stavak 3., u vezi članka 84. stavak 1. SZ-a). </w:t>
      </w:r>
    </w:p>
    <w:p w:rsidRDefault="00D5210E" w:rsidP="00D5210E" w:rsidR="00D5210E" w:rsidRPr="00D5210E">
      <w:pPr>
        <w:spacing w:after="0"/>
        <w:ind w:firstLine="851"/>
        <w:jc w:val="both"/>
        <w:rPr>
          <w:rFonts w:cs="Times New Roman" w:eastAsia="Times New Roman"/>
        </w:rPr>
      </w:pPr>
    </w:p>
    <w:p w:rsidRDefault="00D5210E" w:rsidP="00D5210E" w:rsidR="00D5210E" w:rsidRPr="00D5210E">
      <w:pPr>
        <w:spacing w:after="0"/>
        <w:ind w:firstLine="851"/>
        <w:jc w:val="both"/>
        <w:rPr>
          <w:rFonts w:cs="Times New Roman" w:eastAsia="Times New Roman"/>
        </w:rPr>
      </w:pPr>
      <w:proofErr w:type="spellStart"/>
      <w:r w:rsidRPr="00D5210E">
        <w:rPr>
          <w:rFonts w:cs="Times New Roman" w:eastAsia="Times New Roman"/>
        </w:rPr>
        <w:t>Toč.III</w:t>
      </w:r>
      <w:proofErr w:type="spellEnd"/>
      <w:r w:rsidRPr="00D5210E">
        <w:rPr>
          <w:rFonts w:cs="Times New Roman" w:eastAsia="Times New Roman"/>
        </w:rPr>
        <w:t>. do XII. rješenja utemeljene su na odredbama članka 34., 36., 38. i 39. SZ-a.</w:t>
      </w:r>
    </w:p>
    <w:p w:rsidRDefault="00D5210E" w:rsidP="00D5210E" w:rsidR="00D5210E" w:rsidRPr="00D5210E">
      <w:pPr>
        <w:spacing w:after="0"/>
        <w:ind w:firstLine="708"/>
        <w:jc w:val="both"/>
        <w:rPr>
          <w:rFonts w:cs="Times New Roman" w:eastAsia="Times New Roman"/>
        </w:rPr>
      </w:pPr>
    </w:p>
    <w:p w:rsidRDefault="00D5210E" w:rsidP="00D5210E" w:rsidR="00D5210E" w:rsidRPr="00D5210E">
      <w:pPr>
        <w:spacing w:after="0"/>
        <w:jc w:val="center"/>
        <w:rPr>
          <w:rFonts w:cs="Times New Roman" w:eastAsia="Times New Roman"/>
        </w:rPr>
      </w:pPr>
    </w:p>
    <w:p w:rsidRDefault="00D5210E" w:rsidP="00D5210E" w:rsidR="00D5210E" w:rsidRPr="00D5210E">
      <w:pPr>
        <w:spacing w:after="0"/>
        <w:jc w:val="center"/>
        <w:rPr>
          <w:rFonts w:cs="Times New Roman" w:eastAsia="Times New Roman"/>
          <w:b/>
        </w:rPr>
      </w:pPr>
      <w:r w:rsidRPr="00D5210E">
        <w:rPr>
          <w:rFonts w:cs="Times New Roman" w:eastAsia="Times New Roman"/>
        </w:rPr>
        <w:t>U Bjelovaru 1. rujna 2016.</w:t>
      </w:r>
    </w:p>
    <w:p w:rsidRDefault="00D5210E" w:rsidP="00D5210E" w:rsidR="00D5210E" w:rsidRPr="00D5210E">
      <w:pPr>
        <w:spacing w:after="0"/>
        <w:ind w:firstLine="708" w:left="4956"/>
        <w:jc w:val="both"/>
        <w:rPr>
          <w:rFonts w:cs="Times New Roman" w:eastAsia="Times New Roman"/>
          <w:lang w:eastAsia="hr-HR"/>
        </w:rPr>
      </w:pPr>
    </w:p>
    <w:p w:rsidRDefault="00D5210E" w:rsidP="00D5210E" w:rsidR="00D5210E" w:rsidRPr="00D5210E">
      <w:pPr>
        <w:spacing w:after="0"/>
        <w:ind w:firstLine="5245"/>
        <w:jc w:val="both"/>
        <w:rPr>
          <w:rFonts w:cs="Times New Roman" w:eastAsia="Calibri"/>
          <w:noProof/>
        </w:rPr>
      </w:pPr>
      <w:r w:rsidRPr="00D5210E">
        <w:rPr>
          <w:rFonts w:cs="Times New Roman" w:eastAsia="Calibri"/>
          <w:noProof/>
        </w:rPr>
        <w:t xml:space="preserve">    SUDAC</w:t>
      </w:r>
    </w:p>
    <w:p w:rsidRDefault="00D5210E" w:rsidP="00D5210E" w:rsidR="00D5210E" w:rsidRPr="00D5210E">
      <w:pPr>
        <w:spacing w:after="0"/>
        <w:ind w:firstLine="4678"/>
        <w:jc w:val="both"/>
        <w:rPr>
          <w:rFonts w:cs="Times New Roman" w:eastAsia="Calibri"/>
          <w:noProof/>
        </w:rPr>
      </w:pPr>
      <w:r w:rsidRPr="00D5210E">
        <w:rPr>
          <w:rFonts w:cs="Times New Roman" w:eastAsia="Calibri"/>
          <w:noProof/>
        </w:rPr>
        <w:t xml:space="preserve">MARIJA PETRINA KUBICA </w:t>
      </w:r>
    </w:p>
    <w:p w:rsidRDefault="00D5210E" w:rsidP="00D5210E" w:rsidR="00D5210E" w:rsidRPr="00D5210E">
      <w:pPr>
        <w:spacing w:after="0"/>
        <w:ind w:firstLine="708" w:left="4956"/>
        <w:jc w:val="both"/>
        <w:rPr>
          <w:rFonts w:cs="Times New Roman" w:eastAsia="Times New Roman" w:hAnsi="Tahoma" w:ascii="Tahoma"/>
          <w:color w:val="0000FF"/>
          <w:szCs w:val="20"/>
          <w:lang w:eastAsia="hr-HR"/>
        </w:rPr>
      </w:pPr>
    </w:p>
    <w:p w:rsidRDefault="00D5210E" w:rsidP="00D5210E" w:rsidR="00D5210E" w:rsidRPr="00D5210E">
      <w:pPr>
        <w:spacing w:after="0"/>
        <w:ind w:firstLine="708" w:left="4956"/>
        <w:jc w:val="both"/>
        <w:rPr>
          <w:rFonts w:cs="Times New Roman" w:eastAsia="Times New Roman" w:hAnsi="Tahoma" w:ascii="Tahoma"/>
          <w:color w:val="0000FF"/>
          <w:szCs w:val="20"/>
          <w:lang w:eastAsia="hr-HR"/>
        </w:rPr>
      </w:pPr>
    </w:p>
    <w:p w:rsidRDefault="00D5210E" w:rsidP="00D5210E" w:rsidR="00D5210E" w:rsidRPr="00D5210E">
      <w:pPr>
        <w:spacing w:after="0"/>
        <w:ind w:firstLine="708" w:left="4956"/>
        <w:jc w:val="both"/>
        <w:rPr>
          <w:rFonts w:cs="Times New Roman" w:eastAsia="Times New Roman" w:hAnsi="Tahoma" w:ascii="Tahoma"/>
          <w:color w:val="0000FF"/>
          <w:szCs w:val="20"/>
          <w:lang w:eastAsia="hr-HR"/>
        </w:rPr>
      </w:pPr>
    </w:p>
    <w:p w:rsidRDefault="00D5210E" w:rsidP="00D5210E" w:rsidR="00D5210E" w:rsidRPr="00D5210E">
      <w:pPr>
        <w:spacing w:after="0"/>
        <w:ind w:firstLine="708" w:left="4956"/>
        <w:jc w:val="both"/>
        <w:rPr>
          <w:rFonts w:cs="Times New Roman" w:eastAsia="Times New Roman" w:hAnsi="Tahoma" w:ascii="Tahoma"/>
          <w:color w:val="0000FF"/>
          <w:szCs w:val="20"/>
          <w:lang w:eastAsia="hr-HR"/>
        </w:rPr>
      </w:pPr>
    </w:p>
    <w:p w:rsidRDefault="00D5210E" w:rsidP="00D5210E" w:rsidR="00D5210E" w:rsidRPr="00D5210E">
      <w:pPr>
        <w:spacing w:after="0"/>
        <w:ind w:firstLine="708" w:left="4956"/>
        <w:jc w:val="both"/>
        <w:rPr>
          <w:rFonts w:cs="Times New Roman" w:eastAsia="Times New Roman" w:hAnsi="Tahoma" w:ascii="Tahoma"/>
          <w:color w:val="0000FF"/>
          <w:szCs w:val="20"/>
          <w:lang w:eastAsia="hr-HR"/>
        </w:rPr>
      </w:pPr>
      <w:r w:rsidRPr="00D5210E">
        <w:rPr>
          <w:rFonts w:cs="Times New Roman" w:eastAsia="Times New Roman" w:hAnsi="Tahoma" w:ascii="Tahoma"/>
          <w:color w:val="0000FF"/>
          <w:szCs w:val="20"/>
          <w:lang w:eastAsia="hr-HR"/>
        </w:rPr>
        <w:tab/>
      </w:r>
    </w:p>
    <w:p w:rsidRDefault="00D5210E" w:rsidP="00D5210E" w:rsidR="00D5210E" w:rsidRPr="00D5210E">
      <w:pPr>
        <w:spacing w:after="0"/>
        <w:jc w:val="both"/>
        <w:rPr>
          <w:rFonts w:cs="Times New Roman" w:eastAsia="Times New Roman"/>
          <w:szCs w:val="20"/>
          <w:lang w:eastAsia="hr-HR"/>
        </w:rPr>
      </w:pPr>
      <w:r w:rsidRPr="00D5210E">
        <w:rPr>
          <w:rFonts w:cs="Times New Roman" w:eastAsia="Times New Roman"/>
          <w:szCs w:val="20"/>
          <w:lang w:eastAsia="hr-HR"/>
        </w:rPr>
        <w:t>UPUTA O PRAVNOM LIJEKU:</w:t>
      </w:r>
    </w:p>
    <w:p w:rsidRDefault="00D5210E" w:rsidP="00D5210E" w:rsidR="00D5210E" w:rsidRPr="00D5210E">
      <w:pPr>
        <w:spacing w:after="0"/>
        <w:jc w:val="both"/>
        <w:rPr>
          <w:rFonts w:cs="Times New Roman" w:eastAsia="Calibri"/>
        </w:rPr>
      </w:pPr>
      <w:r w:rsidRPr="00D5210E">
        <w:rPr>
          <w:rFonts w:cs="Times New Roman" w:eastAsia="Times New Roman"/>
        </w:rPr>
        <w:t xml:space="preserve">Protiv ovog rješenja žalbu može podnijeti osoba ovlaštena za zastupanje dužnika po zakonu (članak 33. stavak 4. SZ-a) u roku od 8 dana </w:t>
      </w:r>
      <w:r w:rsidRPr="00D5210E">
        <w:rPr>
          <w:rFonts w:cs="Times New Roman" w:eastAsia="Calibri"/>
        </w:rPr>
        <w:t>od dostave rješenja. Dostava se smatra obavljenom istekom osmog dana od dana objave ovog rješenja na e-oglasnoj ploči suda (čl.12. st.1. SZ). Žalba se podnosi u tri primjerka</w:t>
      </w:r>
      <w:r w:rsidRPr="00D5210E">
        <w:rPr>
          <w:rFonts w:cs="Times New Roman" w:eastAsia="Calibri"/>
          <w:sz w:val="22"/>
          <w:szCs w:val="22"/>
        </w:rPr>
        <w:t xml:space="preserve"> </w:t>
      </w:r>
      <w:r w:rsidRPr="00D5210E">
        <w:rPr>
          <w:rFonts w:cs="Times New Roman" w:eastAsia="Calibri"/>
        </w:rPr>
        <w:t>na Visoki trgovački sud RH u Zagrebu, a putem ovoga suda.</w:t>
      </w:r>
    </w:p>
    <w:p w:rsidRDefault="00D5210E" w:rsidP="00D5210E" w:rsidR="00D5210E" w:rsidRPr="00D5210E">
      <w:pPr>
        <w:spacing w:after="0"/>
        <w:rPr>
          <w:rFonts w:cs="Times New Roman" w:eastAsia="Times New Roman"/>
        </w:rPr>
      </w:pPr>
    </w:p>
    <w:p w:rsidRDefault="00D5210E" w:rsidP="00D5210E" w:rsidR="00D5210E" w:rsidRPr="00D5210E">
      <w:pPr>
        <w:spacing w:after="0"/>
        <w:rPr>
          <w:rFonts w:cs="Times New Roman" w:eastAsia="Times New Roman"/>
        </w:rPr>
      </w:pPr>
      <w:proofErr w:type="spellStart"/>
      <w:r w:rsidRPr="00D5210E">
        <w:rPr>
          <w:rFonts w:cs="Times New Roman" w:eastAsia="Times New Roman"/>
        </w:rPr>
        <w:t>Rj</w:t>
      </w:r>
      <w:proofErr w:type="spellEnd"/>
      <w:r w:rsidRPr="00D5210E">
        <w:rPr>
          <w:rFonts w:cs="Times New Roman" w:eastAsia="Times New Roman"/>
        </w:rPr>
        <w:t>.</w:t>
      </w:r>
    </w:p>
    <w:p w:rsidRDefault="00D5210E" w:rsidP="00D5210E" w:rsidR="00D5210E" w:rsidRPr="00D5210E">
      <w:pPr>
        <w:spacing w:after="0"/>
        <w:jc w:val="both"/>
        <w:rPr>
          <w:rFonts w:cs="Times New Roman" w:eastAsia="Times New Roman"/>
          <w:lang w:eastAsia="hr-HR"/>
        </w:rPr>
      </w:pPr>
      <w:r w:rsidRPr="00D5210E">
        <w:rPr>
          <w:rFonts w:cs="Times New Roman" w:eastAsia="Times New Roman"/>
          <w:lang w:eastAsia="hr-HR"/>
        </w:rPr>
        <w:t>1. DNA:dužniku po punomoćniku putem e-oglasne ploče i poštom</w:t>
      </w:r>
    </w:p>
    <w:p w:rsidRDefault="00D5210E" w:rsidP="00D5210E" w:rsidR="00D5210E" w:rsidRPr="00D5210E">
      <w:pPr>
        <w:tabs>
          <w:tab w:pos="426" w:val="left"/>
        </w:tabs>
        <w:spacing w:after="0"/>
        <w:ind w:left="426"/>
        <w:jc w:val="both"/>
        <w:rPr>
          <w:rFonts w:cs="Times New Roman" w:eastAsia="Times New Roman"/>
          <w:lang w:eastAsia="hr-HR"/>
        </w:rPr>
      </w:pPr>
      <w:r w:rsidRPr="00D5210E">
        <w:rPr>
          <w:rFonts w:cs="Times New Roman" w:eastAsia="Times New Roman"/>
          <w:lang w:eastAsia="hr-HR"/>
        </w:rPr>
        <w:t xml:space="preserve">       povjereniku putem e-oglasne ploče</w:t>
      </w:r>
    </w:p>
    <w:p w:rsidRDefault="00D5210E" w:rsidP="00D5210E" w:rsidR="00D5210E" w:rsidRPr="00D5210E">
      <w:pPr>
        <w:tabs>
          <w:tab w:pos="426" w:val="left"/>
        </w:tabs>
        <w:spacing w:after="0"/>
        <w:ind w:left="426"/>
        <w:jc w:val="both"/>
        <w:rPr>
          <w:rFonts w:cs="Times New Roman" w:eastAsia="Times New Roman"/>
          <w:lang w:eastAsia="hr-HR"/>
        </w:rPr>
      </w:pPr>
      <w:r w:rsidRPr="00D5210E">
        <w:rPr>
          <w:rFonts w:cs="Times New Roman" w:eastAsia="Times New Roman"/>
          <w:lang w:eastAsia="hr-HR"/>
        </w:rPr>
        <w:t xml:space="preserve">       FINI Bjelovar uz plan financijskog restrukturiranja putem e-oglasne ploče i   </w:t>
      </w:r>
    </w:p>
    <w:p w:rsidRDefault="00D5210E" w:rsidP="00D5210E" w:rsidR="00D5210E" w:rsidRPr="00D5210E">
      <w:pPr>
        <w:tabs>
          <w:tab w:pos="426" w:val="left"/>
        </w:tabs>
        <w:spacing w:after="0"/>
        <w:ind w:left="426"/>
        <w:jc w:val="both"/>
        <w:rPr>
          <w:rFonts w:cs="Times New Roman" w:eastAsia="Times New Roman"/>
          <w:lang w:eastAsia="hr-HR"/>
        </w:rPr>
      </w:pPr>
      <w:r w:rsidRPr="00D5210E">
        <w:rPr>
          <w:rFonts w:cs="Times New Roman" w:eastAsia="Times New Roman"/>
          <w:lang w:eastAsia="hr-HR"/>
        </w:rPr>
        <w:t xml:space="preserve">       putem sudskog dostavljača</w:t>
      </w:r>
    </w:p>
    <w:p w:rsidRDefault="00D5210E" w:rsidP="00D5210E" w:rsidR="00D5210E" w:rsidRPr="00D5210E">
      <w:pPr>
        <w:tabs>
          <w:tab w:pos="426" w:val="left"/>
        </w:tabs>
        <w:spacing w:after="0"/>
        <w:ind w:left="426"/>
        <w:jc w:val="both"/>
        <w:rPr>
          <w:rFonts w:cs="Times New Roman" w:eastAsia="Times New Roman"/>
          <w:lang w:eastAsia="hr-HR"/>
        </w:rPr>
      </w:pPr>
      <w:r w:rsidRPr="00D5210E">
        <w:rPr>
          <w:rFonts w:cs="Times New Roman" w:eastAsia="Times New Roman"/>
          <w:lang w:eastAsia="hr-HR"/>
        </w:rPr>
        <w:t xml:space="preserve">      mrežna stranica e-oglasna ploča suda uz plan </w:t>
      </w:r>
      <w:proofErr w:type="spellStart"/>
      <w:r w:rsidRPr="00D5210E">
        <w:rPr>
          <w:rFonts w:cs="Times New Roman" w:eastAsia="Times New Roman"/>
          <w:lang w:eastAsia="hr-HR"/>
        </w:rPr>
        <w:t>financ</w:t>
      </w:r>
      <w:proofErr w:type="spellEnd"/>
      <w:r w:rsidRPr="00D5210E">
        <w:rPr>
          <w:rFonts w:cs="Times New Roman" w:eastAsia="Times New Roman"/>
          <w:lang w:eastAsia="hr-HR"/>
        </w:rPr>
        <w:t xml:space="preserve">. restrukturiranja </w:t>
      </w:r>
    </w:p>
    <w:p w:rsidRDefault="00D5210E" w:rsidP="00D5210E" w:rsidR="00D5210E" w:rsidRPr="00D5210E">
      <w:pPr>
        <w:tabs>
          <w:tab w:pos="426" w:val="left"/>
        </w:tabs>
        <w:spacing w:after="0"/>
        <w:ind w:left="426"/>
        <w:jc w:val="both"/>
        <w:rPr>
          <w:rFonts w:cs="Times New Roman" w:eastAsia="Times New Roman"/>
          <w:lang w:eastAsia="hr-HR"/>
        </w:rPr>
      </w:pPr>
      <w:r w:rsidRPr="00D5210E">
        <w:rPr>
          <w:rFonts w:cs="Times New Roman" w:eastAsia="Times New Roman"/>
          <w:lang w:eastAsia="hr-HR"/>
        </w:rPr>
        <w:t xml:space="preserve">      ZK odjelu </w:t>
      </w:r>
      <w:r w:rsidR="00A0710A">
        <w:rPr>
          <w:rFonts w:cs="Times New Roman" w:eastAsia="Times New Roman"/>
          <w:lang w:eastAsia="hr-HR"/>
        </w:rPr>
        <w:t>Vinkovci</w:t>
      </w:r>
      <w:bookmarkStart w:name="_GoBack" w:id="0"/>
      <w:bookmarkEnd w:id="0"/>
      <w:r w:rsidRPr="00D5210E">
        <w:rPr>
          <w:rFonts w:cs="Times New Roman" w:eastAsia="Times New Roman"/>
          <w:lang w:eastAsia="hr-HR"/>
        </w:rPr>
        <w:t xml:space="preserve"> – e-oglasnom pločom i putem sudskog dostavljača</w:t>
      </w:r>
    </w:p>
    <w:p w:rsidRDefault="00D5210E" w:rsidP="00D5210E" w:rsidR="00D5210E" w:rsidRPr="00D5210E">
      <w:pPr>
        <w:tabs>
          <w:tab w:pos="426" w:val="left"/>
        </w:tabs>
        <w:spacing w:after="0"/>
        <w:ind w:left="426"/>
        <w:jc w:val="both"/>
        <w:rPr>
          <w:rFonts w:cs="Times New Roman" w:eastAsia="Times New Roman"/>
          <w:lang w:eastAsia="hr-HR"/>
        </w:rPr>
      </w:pPr>
      <w:r w:rsidRPr="00D5210E">
        <w:rPr>
          <w:rFonts w:cs="Times New Roman" w:eastAsia="Times New Roman"/>
          <w:lang w:eastAsia="hr-HR"/>
        </w:rPr>
        <w:t xml:space="preserve">      sudski registar – elektronskim putem</w:t>
      </w:r>
    </w:p>
    <w:p w:rsidRDefault="00D5210E" w:rsidP="00D5210E" w:rsidR="00D5210E" w:rsidRPr="00D5210E">
      <w:pPr>
        <w:tabs>
          <w:tab w:pos="0" w:val="left"/>
        </w:tabs>
        <w:spacing w:after="0"/>
        <w:jc w:val="both"/>
        <w:rPr>
          <w:rFonts w:cs="Times New Roman" w:eastAsia="Times New Roman"/>
          <w:lang w:eastAsia="hr-HR"/>
        </w:rPr>
      </w:pPr>
      <w:r w:rsidRPr="00D5210E">
        <w:rPr>
          <w:rFonts w:cs="Times New Roman" w:eastAsia="Times New Roman"/>
          <w:lang w:eastAsia="hr-HR"/>
        </w:rPr>
        <w:t xml:space="preserve">2. </w:t>
      </w:r>
      <w:proofErr w:type="spellStart"/>
      <w:r w:rsidRPr="00D5210E">
        <w:rPr>
          <w:rFonts w:cs="Times New Roman" w:eastAsia="Times New Roman"/>
          <w:lang w:eastAsia="hr-HR"/>
        </w:rPr>
        <w:t>Sc</w:t>
      </w:r>
      <w:proofErr w:type="spellEnd"/>
      <w:r w:rsidRPr="00D5210E">
        <w:rPr>
          <w:rFonts w:cs="Times New Roman" w:eastAsia="Times New Roman"/>
          <w:lang w:eastAsia="hr-HR"/>
        </w:rPr>
        <w:t xml:space="preserve"> pravomoćnost</w:t>
      </w:r>
    </w:p>
    <w:p w:rsidRDefault="00D5210E" w:rsidP="00D5210E" w:rsidR="00D5210E" w:rsidRPr="00D5210E">
      <w:pPr>
        <w:tabs>
          <w:tab w:pos="0" w:val="left"/>
        </w:tabs>
        <w:spacing w:after="0"/>
        <w:jc w:val="both"/>
        <w:rPr>
          <w:rFonts w:cs="Times New Roman" w:eastAsia="Times New Roman"/>
          <w:lang w:eastAsia="hr-HR"/>
        </w:rPr>
      </w:pPr>
      <w:r w:rsidRPr="00D5210E">
        <w:rPr>
          <w:rFonts w:cs="Times New Roman" w:eastAsia="Times New Roman"/>
          <w:lang w:eastAsia="hr-HR"/>
        </w:rPr>
        <w:t>Bj.1.9.2016.</w:t>
      </w:r>
    </w:p>
    <w:p w:rsidRDefault="00D5210E" w:rsidP="00D5210E" w:rsidR="00D5210E" w:rsidRPr="00D5210E">
      <w:pPr>
        <w:spacing w:after="0"/>
        <w:jc w:val="both"/>
        <w:rPr>
          <w:rFonts w:cs="Times New Roman" w:eastAsia="Times New Roman"/>
          <w:lang w:eastAsia="hr-HR"/>
        </w:rPr>
      </w:pPr>
    </w:p>
    <w:p w:rsidRDefault="00D5210E" w:rsidP="00D5210E" w:rsidR="00D5210E" w:rsidRPr="00D5210E">
      <w:pPr>
        <w:spacing w:after="0"/>
        <w:rPr>
          <w:rFonts w:cs="Times New Roman" w:eastAsia="Times New Roman"/>
        </w:rPr>
      </w:pPr>
    </w:p>
    <w:p w:rsidRDefault="00D5210E" w:rsidP="00D5210E" w:rsidR="00D5210E" w:rsidRPr="00D5210E">
      <w:pPr>
        <w:spacing w:after="0"/>
        <w:rPr>
          <w:rFonts w:cs="Times New Roman" w:eastAsia="Times New Roman"/>
        </w:rPr>
      </w:pPr>
    </w:p>
    <w:p w:rsidRDefault="00D5210E" w:rsidP="00D5210E" w:rsidR="00D5210E" w:rsidRPr="00D5210E">
      <w:pPr>
        <w:spacing w:after="0"/>
        <w:rPr>
          <w:rFonts w:cs="Times New Roman" w:eastAsia="Times New Roman"/>
        </w:rPr>
      </w:pPr>
    </w:p>
    <w:p w:rsidRDefault="00D5210E" w:rsidP="00D5210E" w:rsidR="00D5210E" w:rsidRPr="00D5210E">
      <w:pPr>
        <w:spacing w:after="0"/>
        <w:rPr>
          <w:rFonts w:cs="Times New Roman" w:eastAsia="Times New Roman"/>
        </w:rPr>
      </w:pPr>
    </w:p>
    <w:p w:rsidRDefault="00A21F0D" w:rsidP="00D5210E" w:rsidR="00A21F0D">
      <w:pPr>
        <w:pStyle w:val="NormaleSPIS"/>
        <w:ind w:firstLine="0"/>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0710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10E"/>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52713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St-1339/2016-5</izvorni_sadrzaj>
    <derivirana_varijabla naziv="DomainObject.Oznaka_1">St-1339/2016-5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1339</izvorni_sadrzaj>
    <derivirana_varijabla naziv="DomainObject.Predmet.Broj_1">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St-1339/2016</izvorni_sadrzaj>
    <derivirana_varijabla naziv="DomainObject.Predmet.OznakaBroj_1">St-1339/2016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VOĆNJAK društvo s ograničenom odgovornošću za proizvodnju i usluge</izvorni_sadrzaj>
    <derivirana_varijabla naziv="DomainObject.Predmet.StrankaFormated_1">  VOĆNJAK društvo s ograničenom odgovornošću za proizvodnju i usluge</derivirana_varijabla>
  </DomainObject.Predmet.StrankaFormated>
  <DomainObject.Predmet.StrankaFormatedOIB>
    <izvorni_sadrzaj>  VOĆNJAK društvo s ograničenom odgovornošću za proizvodnju i usluge, OIB 52871551229</izvorni_sadrzaj>
    <derivirana_varijabla naziv="DomainObject.Predmet.StrankaFormatedOIB_1">  VOĆNJAK društvo s ograničenom odgovornošću za proizvodnju i usluge, OIB 52871551229</derivirana_varijabla>
  </DomainObject.Predmet.StrankaFormatedOIB>
  <DomainObject.Predmet.StrankaFormatedWithAdress>
    <izvorni_sadrzaj> VOĆNJAK društvo s ograničenom odgovornošću za proizvodnju i usluge, Matice Hrvatske 4/1, 43000 Bjelovar</izvorni_sadrzaj>
    <derivirana_varijabla naziv="DomainObject.Predmet.StrankaFormatedWithAdress_1"> VOĆNJAK društvo s ograničenom odgovornošću za proizvodnju i usluge, Matice Hrvatske 4/1, 43000 Bjelovar</derivirana_varijabla>
  </DomainObject.Predmet.StrankaFormatedWithAdress>
  <DomainObject.Predmet.StrankaFormatedWithAdressOIB>
    <izvorni_sadrzaj> VOĆNJAK društvo s ograničenom odgovornošću za proizvodnju i usluge, OIB 52871551229, Matice Hrvatske 4/1, 43000 Bjelovar</izvorni_sadrzaj>
    <derivirana_varijabla naziv="DomainObject.Predmet.StrankaFormatedWithAdressOIB_1"> VOĆNJAK društvo s ograničenom odgovornošću za proizvodnju i usluge, OIB 52871551229, Matice Hrvatske 4/1, 43000 Bjelovar</derivirana_varijabla>
  </DomainObject.Predmet.StrankaFormatedWithAdressOIB>
  <DomainObject.Predmet.StrankaWithAdress>
    <izvorni_sadrzaj>VOĆNJAK društvo s ograničenom odgovornošću za proizvodnju i usluge Matice Hrvatske 4/1,43000 Bjelovar</izvorni_sadrzaj>
    <derivirana_varijabla naziv="DomainObject.Predmet.StrankaWithAdress_1">VOĆNJAK društvo s ograničenom odgovornošću za proizvodnju i usluge Matice Hrvatske 4/1,43000 Bjelovar</derivirana_varijabla>
  </DomainObject.Predmet.StrankaWithAdress>
  <DomainObject.Predmet.StrankaWithAdressOIB>
    <izvorni_sadrzaj>VOĆNJAK društvo s ograničenom odgovornošću za proizvodnju i usluge, OIB 52871551229, Matice Hrvatske 4/1,43000 Bjelovar</izvorni_sadrzaj>
    <derivirana_varijabla naziv="DomainObject.Predmet.StrankaWithAdressOIB_1">VOĆNJAK društvo s ograničenom odgovornošću za proizvodnju i usluge, OIB 52871551229, Matice Hrvatske 4/1,43000 Bjelovar</derivirana_varijabla>
  </DomainObject.Predmet.StrankaWithAdressOIB>
  <DomainObject.Predmet.StrankaNazivFormated>
    <izvorni_sadrzaj>VOĆNJAK društvo s ograničenom odgovornošću za proizvodnju i usluge</izvorni_sadrzaj>
    <derivirana_varijabla naziv="DomainObject.Predmet.StrankaNazivFormated_1">VOĆNJAK društvo s ograničenom odgovornošću za proizvodnju i usluge</derivirana_varijabla>
  </DomainObject.Predmet.StrankaNazivFormated>
  <DomainObject.Predmet.StrankaNazivFormatedOIB>
    <izvorni_sadrzaj>VOĆNJAK društvo s ograničenom odgovornošću za proizvodnju i usluge, OIB 52871551229</izvorni_sadrzaj>
    <derivirana_varijabla naziv="DomainObject.Predmet.StrankaNazivFormatedOIB_1">VOĆNJAK društvo s ograničenom odgovornošću za proizvodnju i usluge, OIB 52871551229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VOĆNJAK društvo s ograničenom odgovornošću za proizvodnju i usluge</item>
    </izvorni_sadrzaj>
    <derivirana_varijabla naziv="DomainObject.Predmet.StrankaListFormated_1">
      <item>VOĆNJAK društvo s ograničenom odgovornošću za proizvodnju i usluge</item>
    </derivirana_varijabla>
  </DomainObject.Predmet.StrankaListFormated>
  <DomainObject.Predmet.StrankaListFormatedOIB>
    <izvorni_sadrzaj>
      <item>VOĆNJAK društvo s ograničenom odgovornošću za proizvodnju i usluge, OIB 52871551229</item>
    </izvorni_sadrzaj>
    <derivirana_varijabla naziv="DomainObject.Predmet.StrankaListFormatedOIB_1">
      <item>VOĆNJAK društvo s ograničenom odgovornošću za proizvodnju i usluge, OIB 52871551229</item>
    </derivirana_varijabla>
  </DomainObject.Predmet.StrankaListFormatedOIB>
  <DomainObject.Predmet.StrankaListFormatedWithAdress>
    <izvorni_sadrzaj>
      <item>VOĆNJAK društvo s ograničenom odgovornošću za proizvodnju i usluge, Matice Hrvatske 4/1, 43000 Bjelovar</item>
    </izvorni_sadrzaj>
    <derivirana_varijabla naziv="DomainObject.Predmet.StrankaListFormatedWithAdress_1">
      <item>VOĆNJAK društvo s ograničenom odgovornošću za proizvodnju i usluge, Matice Hrvatske 4/1, 43000 Bjelovar</item>
    </derivirana_varijabla>
  </DomainObject.Predmet.StrankaListFormatedWithAdress>
  <DomainObject.Predmet.StrankaListFormatedWithAdressOIB>
    <izvorni_sadrzaj>
      <item>VOĆNJAK društvo s ograničenom odgovornošću za proizvodnju i usluge, OIB 52871551229, Matice Hrvatske 4/1, 43000 Bjelovar</item>
    </izvorni_sadrzaj>
    <derivirana_varijabla naziv="DomainObject.Predmet.StrankaListFormatedWithAdressOIB_1">
      <item>VOĆNJAK društvo s ograničenom odgovornošću za proizvodnju i usluge, OIB 52871551229, Matice Hrvatske 4/1, 43000 Bjelovar</item>
    </derivirana_varijabla>
  </DomainObject.Predmet.StrankaListFormatedWithAdressOIB>
  <DomainObject.Predmet.StrankaListNazivFormated>
    <izvorni_sadrzaj>
      <item>VOĆNJAK društvo s ograničenom odgovornošću za proizvodnju i usluge</item>
    </izvorni_sadrzaj>
    <derivirana_varijabla naziv="DomainObject.Predmet.StrankaListNazivFormated_1">
      <item>VOĆNJAK društvo s ograničenom odgovornošću za proizvodnju i usluge</item>
    </derivirana_varijabla>
  </DomainObject.Predmet.StrankaListNazivFormated>
  <DomainObject.Predmet.StrankaListNazivFormatedOIB>
    <izvorni_sadrzaj>
      <item>VOĆNJAK društvo s ograničenom odgovornošću za proizvodnju i usluge, OIB 52871551229</item>
    </izvorni_sadrzaj>
    <derivirana_varijabla naziv="DomainObject.Predmet.StrankaListNazivFormatedOIB_1">
      <item>VOĆNJAK društvo s ograničenom odgovornošću za proizvodnju i usluge, OIB 52871551229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Pavao Mrkonjić, odvjetnik</item>
    </izvorni_sadrzaj>
    <derivirana_varijabla naziv="DomainObject.Predmet.OstaliListFormated_1">
      <item>Pavao Mrkonjić, odvjetnik</item>
    </derivirana_varijabla>
  </DomainObject.Predmet.OstaliListFormated>
  <DomainObject.Predmet.OstaliListFormatedOIB>
    <izvorni_sadrzaj>
      <item>Pavao Mrkonjić, odvjetnik</item>
    </izvorni_sadrzaj>
    <derivirana_varijabla naziv="DomainObject.Predmet.OstaliListFormatedOIB_1">
      <item>Pavao Mrkonjić, odvjetnik</item>
    </derivirana_varijabla>
  </DomainObject.Predmet.OstaliListFormatedOIB>
  <DomainObject.Predmet.OstaliListFormatedWithAdress>
    <izvorni_sadrzaj>
      <item>Pavao Mrkonjić, odvjetnik, Ante Topić Mimare 24, 10000 Zagreb</item>
    </izvorni_sadrzaj>
    <derivirana_varijabla naziv="DomainObject.Predmet.OstaliListFormatedWithAdress_1">
      <item>Pavao Mrkonjić, odvjetnik, Ante Topić Mimare 24, 10000 Zagreb</item>
    </derivirana_varijabla>
  </DomainObject.Predmet.OstaliListFormatedWithAdress>
  <DomainObject.Predmet.OstaliListFormatedWithAdressOIB>
    <izvorni_sadrzaj>
      <item>Pavao Mrkonjić, odvjetnik, Ante Topić Mimare 24, 10000 Zagreb</item>
    </izvorni_sadrzaj>
    <derivirana_varijabla naziv="DomainObject.Predmet.OstaliListFormatedWithAdressOIB_1">
      <item>Pavao Mrkonjić, odvjetnik, Ante Topić Mimare 24, 10000 Zagreb</item>
    </derivirana_varijabla>
  </DomainObject.Predmet.OstaliListFormatedWithAdressOIB>
  <DomainObject.Predmet.OstaliListNazivFormated>
    <izvorni_sadrzaj>
      <item>Pavao Mrkonjić, odvjetnik</item>
    </izvorni_sadrzaj>
    <derivirana_varijabla naziv="DomainObject.Predmet.OstaliListNazivFormated_1">
      <item>Pavao Mrkonjić, odvjetnik</item>
    </derivirana_varijabla>
  </DomainObject.Predmet.OstaliListNazivFormated>
  <DomainObject.Predmet.OstaliListNazivFormatedOIB>
    <izvorni_sadrzaj>
      <item>Pavao Mrkonjić, odvjetnik</item>
    </izvorni_sadrzaj>
    <derivirana_varijabla naziv="DomainObject.Predmet.OstaliListNazivFormatedOIB_1">
      <item>Pavao Mrkonjić,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St-1339/2016-5</izvorni_sadrzaj>
    <derivirana_varijabla naziv="DomainObject.PoslovniBrojDokumenta_1">St-1339/2016-5</derivirana_varijabla>
  </DomainObject.PoslovniBrojDokumenta>
  <DomainObject.Predmet.StrankaIDrugi>
    <izvorni_sadrzaj>VOĆNJAK društvo s ograničenom odgovornošću za proizvodnju i usluge</izvorni_sadrzaj>
    <derivirana_varijabla naziv="DomainObject.Predmet.StrankaIDrugi_1">VOĆNJAK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VOĆNJAK društvo s ograničenom odgovornošću za proizvodnju i usluge, OIB 52871551229, Matice Hrvatske 4/1, 43000 Bjelovar</izvorni_sadrzaj>
    <derivirana_varijabla naziv="DomainObject.Predmet.StrankaIDrugiAdressOIB_1">VOĆNJAK društvo s ograničenom odgovornošću za proizvodnju i usluge, OIB 52871551229, Matice Hrvatske 4/1,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VOĆNJAK društvo s ograničenom odgovornošću za proizvodnju i usluge</item>
      <item>Pavao Mrkonjić, odvjetnik</item>
    </izvorni_sadrzaj>
    <derivirana_varijabla naziv="DomainObject.Predmet.SudioniciListNaziv_1">
      <item>VOĆNJAK društvo s ograničenom odgovornošću za proizvodnju i usluge</item>
      <item>Pavao Mrkonjić, odvjetnik</item>
    </derivirana_varijabla>
  </DomainObject.Predmet.SudioniciListNaziv>
  <DomainObject.Predmet.SudioniciListAdressOIB>
    <izvorni_sadrzaj>
      <item>VOĆNJAK društvo s ograničenom odgovornošću za proizvodnju i usluge, OIB 52871551229, Matice Hrvatske 4/1,43000 Bjelovar</item>
      <item>Pavao Mrkonjić, odvjetnik, Ante Topić Mimare 24,10000 Zagreb</item>
    </izvorni_sadrzaj>
    <derivirana_varijabla naziv="DomainObject.Predmet.SudioniciListAdressOIB_1">
      <item>VOĆNJAK društvo s ograničenom odgovornošću za proizvodnju i usluge, OIB 52871551229, Matice Hrvatske 4/1,43000 Bjelovar</item>
      <item>Pavao Mrkonjić, odvjetnik,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7706AB-979D-4A84-B143-3853C10ABF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833</properties:Words>
  <properties:Characters>4740</properties:Characters>
  <properties:Lines>135</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2016-09-01T09:48:00Z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St-1339/2016-5 / Odluka - Rješenje o otvaranju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