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a1ef" w14:paraId="720a1ef" w:rsidRDefault="00A845FF" w:rsidP="006A242C" w:rsidR="006A242C" w:rsidRPr="00B82754">
      <w:pPr>
        <w15:collapsed w:val="false"/>
        <w:rPr>
          <w:sz w:val="22"/>
          <w:szCs w:val="22"/>
        </w:rPr>
      </w:pPr>
      <w:bookmarkStart w:name="_GoBack" w:id="0"/>
      <w:bookmarkEnd w:id="0"/>
      <w:r>
        <w:tab/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802B42" w:rsidR="006A242C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A242C" w:rsidP="00802B42" w:rsidR="006A242C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242C" w:rsidP="00802B42" w:rsidR="006A242C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A242C" w:rsidP="00802B42" w:rsidR="006A242C" w:rsidRPr="009077C2">
            <w:pPr>
              <w:jc w:val="center"/>
            </w:pPr>
            <w:r>
              <w:t xml:space="preserve">Trgovački sud u Osijeku </w:t>
            </w:r>
          </w:p>
          <w:p w:rsidRDefault="006A242C" w:rsidP="00802B42" w:rsidR="006A242C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802B42" w:rsidR="006A242C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A242C" w:rsidP="00BD0E64" w:rsidR="006A242C" w:rsidRPr="00974EE9">
            <w:pPr>
              <w:pStyle w:val="VSVerzija"/>
              <w:jc w:val="right"/>
            </w:pPr>
            <w:r>
              <w:t>Poslovni broj: 14 St-</w:t>
            </w:r>
            <w:r w:rsidR="00BD0E64">
              <w:t>363</w:t>
            </w:r>
            <w:r>
              <w:t>/1</w:t>
            </w:r>
            <w:r w:rsidR="00BD0E64">
              <w:t>7</w:t>
            </w:r>
            <w:r>
              <w:t>-8</w:t>
            </w:r>
            <w:r w:rsidR="00BD0E64">
              <w:t>1</w:t>
            </w:r>
          </w:p>
        </w:tc>
      </w:tr>
    </w:tbl>
    <w:p w:rsidRDefault="008552F0" w:rsidP="006A242C" w:rsidR="008552F0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96073A" w:rsidP="006A242C" w:rsidR="0096073A"/>
    <w:p w:rsidRDefault="006A0C9C" w:rsidP="006A0C9C" w:rsidR="008275DF">
      <w:pPr>
        <w:jc w:val="center"/>
      </w:pPr>
      <w:r>
        <w:t>U</w:t>
      </w:r>
      <w:r w:rsidR="00E25711">
        <w:t xml:space="preserve"> </w:t>
      </w:r>
      <w:r>
        <w:t xml:space="preserve"> I</w:t>
      </w:r>
      <w:r w:rsidR="00E25711">
        <w:t xml:space="preserve"> </w:t>
      </w:r>
      <w:r>
        <w:t>M</w:t>
      </w:r>
      <w:r w:rsidR="00E25711">
        <w:t xml:space="preserve"> </w:t>
      </w:r>
      <w:r>
        <w:t>E</w:t>
      </w:r>
      <w:r w:rsidR="00E25711">
        <w:t xml:space="preserve"> </w:t>
      </w:r>
      <w:r>
        <w:t xml:space="preserve"> R</w:t>
      </w:r>
      <w:r w:rsidR="00E25711">
        <w:t xml:space="preserve"> </w:t>
      </w:r>
      <w:r>
        <w:t>E</w:t>
      </w:r>
      <w:r w:rsidR="00E25711">
        <w:t xml:space="preserve"> </w:t>
      </w:r>
      <w:r>
        <w:t>P</w:t>
      </w:r>
      <w:r w:rsidR="00E25711">
        <w:t xml:space="preserve"> </w:t>
      </w:r>
      <w:r>
        <w:t>U</w:t>
      </w:r>
      <w:r w:rsidR="00E25711">
        <w:t xml:space="preserve"> </w:t>
      </w:r>
      <w:r>
        <w:t>B</w:t>
      </w:r>
      <w:r w:rsidR="00E25711">
        <w:t xml:space="preserve"> </w:t>
      </w:r>
      <w:r>
        <w:t>L</w:t>
      </w:r>
      <w:r w:rsidR="00E25711">
        <w:t xml:space="preserve"> </w:t>
      </w:r>
      <w:r>
        <w:t>I</w:t>
      </w:r>
      <w:r w:rsidR="00E25711">
        <w:t xml:space="preserve"> </w:t>
      </w:r>
      <w:r>
        <w:t>K</w:t>
      </w:r>
      <w:r w:rsidR="00E25711">
        <w:t xml:space="preserve"> </w:t>
      </w:r>
      <w:r>
        <w:t xml:space="preserve">E </w:t>
      </w:r>
      <w:r w:rsidR="00E25711">
        <w:t xml:space="preserve"> </w:t>
      </w:r>
      <w:r>
        <w:t>H</w:t>
      </w:r>
      <w:r w:rsidR="00E25711">
        <w:t xml:space="preserve"> </w:t>
      </w:r>
      <w:r>
        <w:t>R</w:t>
      </w:r>
      <w:r w:rsidR="00E25711">
        <w:t xml:space="preserve"> </w:t>
      </w:r>
      <w:r>
        <w:t>V</w:t>
      </w:r>
      <w:r w:rsidR="00E25711">
        <w:t xml:space="preserve"> </w:t>
      </w:r>
      <w:r>
        <w:t>A</w:t>
      </w:r>
      <w:r w:rsidR="00E25711">
        <w:t xml:space="preserve"> </w:t>
      </w:r>
      <w:r>
        <w:t>T</w:t>
      </w:r>
      <w:r w:rsidR="00E25711">
        <w:t xml:space="preserve"> </w:t>
      </w:r>
      <w:r>
        <w:t>S</w:t>
      </w:r>
      <w:r w:rsidR="00E25711">
        <w:t xml:space="preserve"> </w:t>
      </w:r>
      <w:r>
        <w:t>K</w:t>
      </w:r>
      <w:r w:rsidR="00E25711">
        <w:t xml:space="preserve"> </w:t>
      </w:r>
      <w:r>
        <w:t>E</w:t>
      </w:r>
    </w:p>
    <w:p w:rsidRDefault="00CB7206" w:rsidP="00DD00EF" w:rsidR="00CB7206">
      <w:pPr>
        <w:pStyle w:val="Naslov2"/>
        <w:rPr>
          <w:b w:val="false"/>
          <w:bCs w:val="false"/>
        </w:rPr>
      </w:pP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7B64E0" w:rsidP="006D54D3" w:rsidR="007B64E0">
      <w:pPr>
        <w:rPr>
          <w:b/>
          <w:bCs/>
        </w:rPr>
      </w:pPr>
    </w:p>
    <w:p w:rsidRDefault="0096073A" w:rsidP="006D54D3" w:rsidR="0096073A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386A73">
        <w:t xml:space="preserve">stečajnim </w:t>
      </w:r>
      <w:r w:rsidR="00A03A0F" w:rsidRPr="00A03A0F">
        <w:t xml:space="preserve">dužnikom: </w:t>
      </w:r>
      <w:r w:rsidR="00BD0E64" w:rsidRPr="00BD0E64">
        <w:t>CAPRA j.d.o.o. za poljoprivredu, trgovinu i usluge u stečaju, Đakovo, Vladimira Nazora 56, MBS 030161018, OIB 96837057934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BD0E64">
        <w:t>24</w:t>
      </w:r>
      <w:r w:rsidR="00555E5B" w:rsidRPr="00555E5B">
        <w:t xml:space="preserve">. </w:t>
      </w:r>
      <w:r w:rsidR="007B3CAB">
        <w:t>s</w:t>
      </w:r>
      <w:r w:rsidR="00386A73">
        <w:t>iječ</w:t>
      </w:r>
      <w:r w:rsidR="00F77BAC">
        <w:t>nja</w:t>
      </w:r>
      <w:r w:rsidR="00555E5B" w:rsidRPr="00555E5B">
        <w:t xml:space="preserve"> </w:t>
      </w:r>
      <w:r w:rsidR="00EE48E9">
        <w:t>201</w:t>
      </w:r>
      <w:r w:rsidR="00386A73">
        <w:t>9</w:t>
      </w:r>
      <w:r w:rsidR="00EE48E9">
        <w:t xml:space="preserve">. </w:t>
      </w:r>
    </w:p>
    <w:p w:rsidRDefault="007168B7" w:rsidR="007168B7">
      <w:pPr>
        <w:jc w:val="both"/>
      </w:pPr>
    </w:p>
    <w:p w:rsidRDefault="008275DF" w:rsidP="00CB7206" w:rsidR="007D10FC" w:rsidRPr="00CB7206">
      <w:pPr>
        <w:jc w:val="center"/>
      </w:pPr>
      <w:r w:rsidRPr="006A0C9C">
        <w:t>r i j e š i o  j e</w:t>
      </w:r>
    </w:p>
    <w:p w:rsidRDefault="007B64E0" w:rsidP="00206C88" w:rsidR="007B64E0">
      <w:pPr>
        <w:rPr>
          <w:b/>
          <w:bCs/>
        </w:rPr>
      </w:pPr>
    </w:p>
    <w:p w:rsidRDefault="0096073A" w:rsidP="00206C88" w:rsidR="0096073A">
      <w:pPr>
        <w:rPr>
          <w:b/>
          <w:bCs/>
        </w:rPr>
      </w:pPr>
    </w:p>
    <w:p w:rsidRDefault="0096073A" w:rsidP="00BD0E64" w:rsidR="0096073A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Pr="00B52637">
        <w:t xml:space="preserve"> </w:t>
      </w:r>
      <w:r w:rsidR="00BD0E64" w:rsidRPr="00BD0E64">
        <w:rPr>
          <w:bCs/>
        </w:rPr>
        <w:t>CAPRA j.d.o.o. za poljoprivredu, trgovinu i usluge u stečaju, Đakovo, Vladimira Nazora 56, MBS 030161018, OIB 96837057934</w:t>
      </w:r>
      <w:r>
        <w:rPr>
          <w:b/>
          <w:bCs/>
        </w:rPr>
        <w:t>.</w:t>
      </w:r>
    </w:p>
    <w:p w:rsidRDefault="0096073A" w:rsidP="0096073A" w:rsidR="0096073A" w:rsidRPr="00994FE5">
      <w:pPr>
        <w:jc w:val="both"/>
        <w:rPr>
          <w:bCs/>
        </w:rPr>
      </w:pPr>
    </w:p>
    <w:p w:rsidRDefault="0096073A" w:rsidP="0096073A" w:rsidR="0096073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96073A" w:rsidP="0096073A" w:rsidR="0096073A">
      <w:pPr>
        <w:jc w:val="both"/>
        <w:rPr>
          <w:bCs/>
        </w:rPr>
      </w:pPr>
    </w:p>
    <w:p w:rsidRDefault="0096073A" w:rsidP="0096073A" w:rsidR="0096073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sudskog registra.</w:t>
      </w:r>
    </w:p>
    <w:p w:rsidRDefault="0096073A" w:rsidP="0096073A" w:rsidR="0096073A">
      <w:pPr>
        <w:pStyle w:val="Odlomakpopisa"/>
        <w:rPr>
          <w:bCs/>
        </w:rPr>
      </w:pPr>
    </w:p>
    <w:p w:rsidRDefault="0096073A" w:rsidP="0096073A" w:rsidR="0096073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Preostali iznos financijskih sredstava nakon podmirenja svih troškova stečajnog postupka stečajni upravitelj je dužan uplatiti na žiro-račun </w:t>
      </w:r>
      <w:r>
        <w:t>Trgovačkog suda u Osijeku HR3123900011300000200 s pozivom na broj HR05 272-</w:t>
      </w:r>
      <w:r w:rsidR="000A09AC">
        <w:t>363</w:t>
      </w:r>
      <w:r>
        <w:t>-1</w:t>
      </w:r>
      <w:r w:rsidR="000A09AC">
        <w:t>7</w:t>
      </w:r>
      <w:r>
        <w:t xml:space="preserve"> kod Hrvatske poštanske banke</w:t>
      </w:r>
      <w:r>
        <w:rPr>
          <w:bCs/>
        </w:rPr>
        <w:t>.</w:t>
      </w:r>
    </w:p>
    <w:p w:rsidRDefault="0096073A" w:rsidP="0096073A" w:rsidR="0096073A">
      <w:pPr>
        <w:jc w:val="both"/>
        <w:rPr>
          <w:bCs/>
        </w:rPr>
      </w:pPr>
    </w:p>
    <w:p w:rsidRDefault="0096073A" w:rsidP="0096073A" w:rsidR="0096073A">
      <w:pPr>
        <w:jc w:val="both"/>
        <w:rPr>
          <w:bCs/>
        </w:rPr>
      </w:pPr>
    </w:p>
    <w:p w:rsidRDefault="0096073A" w:rsidP="0096073A" w:rsidR="0096073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96073A" w:rsidP="0096073A" w:rsidR="0096073A">
      <w:pPr>
        <w:jc w:val="center"/>
        <w:rPr>
          <w:b/>
          <w:bCs/>
        </w:rPr>
      </w:pPr>
    </w:p>
    <w:p w:rsidRDefault="0096073A" w:rsidP="0096073A" w:rsidR="0096073A">
      <w:pPr>
        <w:jc w:val="center"/>
        <w:rPr>
          <w:b/>
          <w:bCs/>
        </w:rPr>
      </w:pPr>
    </w:p>
    <w:p w:rsidRDefault="0096073A" w:rsidP="00B145CC" w:rsidR="000A09AC">
      <w:pPr>
        <w:widowControl w:val="false"/>
        <w:autoSpaceDE w:val="false"/>
        <w:autoSpaceDN w:val="false"/>
        <w:adjustRightInd w:val="false"/>
        <w:spacing w:lineRule="atLeast" w:line="281"/>
        <w:ind w:right="-2" w:left="8"/>
        <w:jc w:val="both"/>
        <w:rPr>
          <w:color w:val="000000"/>
          <w:szCs w:val="22"/>
        </w:rPr>
      </w:pPr>
      <w:r>
        <w:tab/>
        <w:t xml:space="preserve">Tijekom </w:t>
      </w:r>
      <w:r w:rsidR="00B145CC">
        <w:t xml:space="preserve">stečajnog postupka ostvareni su </w:t>
      </w:r>
      <w:r>
        <w:t>slijedeći p</w:t>
      </w:r>
      <w:r w:rsidR="00B145CC">
        <w:rPr>
          <w:color w:val="000000"/>
          <w:szCs w:val="22"/>
        </w:rPr>
        <w:t>rihodi i rashodi:</w:t>
      </w:r>
    </w:p>
    <w:p w:rsidRDefault="00B145CC" w:rsidP="00B145CC" w:rsidR="00B145CC">
      <w:pPr>
        <w:widowControl w:val="false"/>
        <w:autoSpaceDE w:val="false"/>
        <w:autoSpaceDN w:val="false"/>
        <w:adjustRightInd w:val="false"/>
        <w:spacing w:lineRule="atLeast" w:line="281"/>
        <w:ind w:right="-2" w:left="8"/>
        <w:jc w:val="both"/>
        <w:rPr>
          <w:color w:val="000000"/>
          <w:lang w:val="en-US"/>
        </w:rPr>
      </w:pPr>
    </w:p>
    <w:p w:rsidRDefault="000A09AC" w:rsidP="000A09AC" w:rsidR="000A09AC" w:rsidRPr="00AA772A">
      <w:pPr>
        <w:widowControl w:val="false"/>
        <w:autoSpaceDE w:val="false"/>
        <w:autoSpaceDN w:val="false"/>
        <w:adjustRightInd w:val="false"/>
        <w:spacing w:lineRule="atLeast" w:line="279"/>
        <w:ind w:right="4861" w:left="614"/>
        <w:jc w:val="both"/>
        <w:rPr>
          <w:color w:val="000000"/>
        </w:rPr>
      </w:pPr>
      <w:r>
        <w:rPr>
          <w:color w:val="000000"/>
          <w:lang w:val="en-US"/>
        </w:rPr>
        <w:tab/>
      </w:r>
      <w:r w:rsidRPr="00AA772A">
        <w:rPr>
          <w:color w:val="000000"/>
        </w:rPr>
        <w:t>Primici na žiro račun</w:t>
      </w:r>
    </w:p>
    <w:p w:rsidRDefault="000A09AC" w:rsidP="000A09AC" w:rsidR="000A09AC" w:rsidRPr="00AA772A"/>
    <w:p w:rsidRDefault="000A09AC" w:rsidP="000A09AC" w:rsidR="000A09AC"/>
    <w:p w:rsidRDefault="000A09AC" w:rsidP="000A09AC" w:rsidR="000A09AC"/>
    <w:p w:rsidRDefault="000A09AC" w:rsidP="000A09AC" w:rsidR="000A09AC"/>
    <w:p w:rsidRDefault="000A09AC" w:rsidP="000A09AC" w:rsidR="000A09AC"/>
    <w:p w:rsidRDefault="000A09AC" w:rsidP="000A09AC" w:rsidR="000A09AC"/>
    <w:p w:rsidRDefault="000A09AC" w:rsidP="000A09AC" w:rsidR="000A09AC"/>
    <w:p w:rsidRDefault="000A09AC" w:rsidP="000A09AC" w:rsidR="000A09AC" w:rsidRPr="00AA772A"/>
    <w:tbl>
      <w:tblPr>
        <w:tblStyle w:val="Reetkatablice"/>
        <w:tblW w:type="auto" w:w="0"/>
        <w:tblInd w:type="dxa" w:w="250"/>
        <w:tblLook w:val="04A0" w:noVBand="1" w:noHBand="0" w:lastColumn="0" w:firstColumn="1" w:lastRow="0" w:firstRow="1"/>
      </w:tblPr>
      <w:tblGrid>
        <w:gridCol w:w="567"/>
        <w:gridCol w:w="4678"/>
        <w:gridCol w:w="1417"/>
      </w:tblGrid>
      <w:tr w:rsidTr="00EB0DD4" w:rsidR="000A09AC">
        <w:tc>
          <w:tcPr>
            <w:tcW w:type="dxa" w:w="567"/>
          </w:tcPr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type="dxa" w:w="4678"/>
          </w:tcPr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Primici</w:t>
            </w:r>
          </w:p>
        </w:tc>
        <w:tc>
          <w:tcPr>
            <w:tcW w:type="dxa" w:w="1417"/>
          </w:tcPr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Iznos</w:t>
            </w:r>
          </w:p>
        </w:tc>
      </w:tr>
      <w:tr w:rsidTr="00EB0DD4" w:rsidR="000A09AC">
        <w:tc>
          <w:tcPr>
            <w:tcW w:type="dxa" w:w="567"/>
          </w:tcPr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1.</w:t>
            </w:r>
          </w:p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</w:p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2.</w:t>
            </w:r>
          </w:p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3.</w:t>
            </w:r>
          </w:p>
        </w:tc>
        <w:tc>
          <w:tcPr>
            <w:tcW w:type="dxa" w:w="4678"/>
          </w:tcPr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Prijenos s kontovnika – dioba kupovnine za prodanu nekretninu</w:t>
            </w:r>
          </w:p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Prodaja vozila</w:t>
            </w:r>
          </w:p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Naplata potraživanja</w:t>
            </w:r>
          </w:p>
        </w:tc>
        <w:tc>
          <w:tcPr>
            <w:tcW w:type="dxa" w:w="1417"/>
          </w:tcPr>
          <w:p w:rsidRDefault="000A09AC" w:rsidP="00EB0DD4" w:rsidR="000A09AC">
            <w:pPr>
              <w:jc w:val="right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32.240,56</w:t>
            </w:r>
          </w:p>
          <w:p w:rsidRDefault="000A09AC" w:rsidP="00EB0DD4" w:rsidR="000A09AC">
            <w:pPr>
              <w:jc w:val="right"/>
              <w:rPr>
                <w:rFonts w:eastAsiaTheme="minorEastAsia"/>
                <w:lang w:eastAsia="en-US"/>
              </w:rPr>
            </w:pPr>
          </w:p>
          <w:p w:rsidRDefault="000A09AC" w:rsidP="00EB0DD4" w:rsidR="000A09AC">
            <w:pPr>
              <w:jc w:val="right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3.300,00</w:t>
            </w:r>
          </w:p>
          <w:p w:rsidRDefault="000A09AC" w:rsidP="00EB0DD4" w:rsidR="000A09AC">
            <w:pPr>
              <w:jc w:val="right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413,00</w:t>
            </w:r>
          </w:p>
        </w:tc>
      </w:tr>
      <w:tr w:rsidTr="00EB0DD4" w:rsidR="000A09AC">
        <w:tc>
          <w:tcPr>
            <w:tcW w:type="dxa" w:w="567"/>
          </w:tcPr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</w:p>
        </w:tc>
        <w:tc>
          <w:tcPr>
            <w:tcW w:type="dxa" w:w="4678"/>
          </w:tcPr>
          <w:p w:rsidRDefault="000A09AC" w:rsidP="00EB0DD4" w:rsidR="000A09AC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Ukupno</w:t>
            </w:r>
          </w:p>
        </w:tc>
        <w:tc>
          <w:tcPr>
            <w:tcW w:type="dxa" w:w="1417"/>
          </w:tcPr>
          <w:p w:rsidRDefault="000A09AC" w:rsidP="00EB0DD4" w:rsidR="000A09AC">
            <w:pPr>
              <w:jc w:val="right"/>
              <w:rPr>
                <w:rFonts w:eastAsiaTheme="minorEastAsia"/>
                <w:lang w:eastAsia="en-US"/>
              </w:rPr>
            </w:pPr>
            <w:r>
              <w:rPr>
                <w:rFonts w:eastAsiaTheme="minorEastAsia"/>
                <w:lang w:eastAsia="en-US"/>
              </w:rPr>
              <w:t>35.953,56</w:t>
            </w:r>
          </w:p>
        </w:tc>
      </w:tr>
    </w:tbl>
    <w:p w:rsidRDefault="000A09AC" w:rsidP="000A09AC" w:rsidR="000A09AC">
      <w:pPr>
        <w:widowControl w:val="false"/>
        <w:autoSpaceDE w:val="false"/>
        <w:autoSpaceDN w:val="false"/>
        <w:adjustRightInd w:val="false"/>
        <w:spacing w:lineRule="atLeast" w:line="280" w:after="150"/>
        <w:ind w:right="25"/>
        <w:jc w:val="both"/>
        <w:rPr>
          <w:color w:val="000000"/>
          <w:lang w:val="en-US"/>
        </w:rPr>
      </w:pPr>
    </w:p>
    <w:p w:rsidRDefault="000A09AC" w:rsidP="000A09AC" w:rsidR="000A09AC">
      <w:pPr>
        <w:widowControl w:val="false"/>
        <w:autoSpaceDE w:val="false"/>
        <w:autoSpaceDN w:val="false"/>
        <w:adjustRightInd w:val="false"/>
        <w:spacing w:lineRule="atLeast" w:line="280" w:after="150"/>
        <w:ind w:right="25"/>
        <w:jc w:val="both"/>
        <w:rPr>
          <w:color w:val="000000"/>
        </w:rPr>
      </w:pPr>
      <w:r>
        <w:rPr>
          <w:color w:val="000000"/>
          <w:lang w:val="en-US"/>
        </w:rPr>
        <w:tab/>
      </w:r>
      <w:r w:rsidRPr="006B2579">
        <w:rPr>
          <w:color w:val="000000"/>
        </w:rPr>
        <w:t>Izdaci sa žiro-računa</w:t>
      </w:r>
    </w:p>
    <w:p w:rsidRDefault="000A09AC" w:rsidP="000A09AC" w:rsidR="000A09AC" w:rsidRPr="006B2579">
      <w:pPr>
        <w:widowControl w:val="false"/>
        <w:autoSpaceDE w:val="false"/>
        <w:autoSpaceDN w:val="false"/>
        <w:adjustRightInd w:val="false"/>
        <w:spacing w:lineRule="atLeast" w:line="280" w:after="150"/>
        <w:ind w:right="25"/>
        <w:jc w:val="both"/>
        <w:rPr>
          <w:color w:val="000000"/>
        </w:rPr>
      </w:pPr>
    </w:p>
    <w:tbl>
      <w:tblPr>
        <w:tblStyle w:val="Reetkatablice"/>
        <w:tblW w:type="auto" w:w="0"/>
        <w:tblInd w:type="dxa" w:w="250"/>
        <w:tblLook w:val="04A0" w:noVBand="1" w:noHBand="0" w:lastColumn="0" w:firstColumn="1" w:lastRow="0" w:firstRow="1"/>
      </w:tblPr>
      <w:tblGrid>
        <w:gridCol w:w="567"/>
        <w:gridCol w:w="4678"/>
        <w:gridCol w:w="1417"/>
      </w:tblGrid>
      <w:tr w:rsidTr="00EB0DD4" w:rsidR="000A09AC">
        <w:trPr>
          <w:trHeight w:val="357"/>
        </w:trPr>
        <w:tc>
          <w:tcPr>
            <w:tcW w:type="dxa" w:w="567"/>
          </w:tcPr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</w:p>
        </w:tc>
        <w:tc>
          <w:tcPr>
            <w:tcW w:type="dxa" w:w="4678"/>
          </w:tcPr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Izdaci</w:t>
            </w:r>
          </w:p>
        </w:tc>
        <w:tc>
          <w:tcPr>
            <w:tcW w:type="dxa" w:w="1417"/>
          </w:tcPr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Iznos</w:t>
            </w:r>
          </w:p>
        </w:tc>
      </w:tr>
      <w:tr w:rsidTr="00EB0DD4" w:rsidR="000A09AC">
        <w:tc>
          <w:tcPr>
            <w:tcW w:type="dxa" w:w="567"/>
          </w:tcPr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9.</w:t>
            </w:r>
          </w:p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10.</w:t>
            </w:r>
          </w:p>
        </w:tc>
        <w:tc>
          <w:tcPr>
            <w:tcW w:type="dxa" w:w="4678"/>
          </w:tcPr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Fina – trošak dražbe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Procjena nekretnine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Procjena vozila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Nagrada privremenog stečajnog upravitelja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Nagrada stečajnog upravitelja (bruto)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Doprinos za zdravstvo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Bankarski troškovi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Trošak knjigovodstva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PDV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Ostali troškovi poslovanja (pečat, poštarine, uredski materi</w:t>
            </w:r>
            <w:r>
              <w:rPr>
                <w:color w:val="000000"/>
              </w:rPr>
              <w:t>j</w:t>
            </w:r>
            <w:r w:rsidRPr="00584BCD">
              <w:rPr>
                <w:color w:val="000000"/>
              </w:rPr>
              <w:t>al i sl.)</w:t>
            </w:r>
          </w:p>
        </w:tc>
        <w:tc>
          <w:tcPr>
            <w:tcW w:type="dxa" w:w="1417"/>
          </w:tcPr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700,00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4.750,00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600,00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3.500,00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13.145,48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1.247,68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346,52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6.000,00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660,00</w:t>
            </w:r>
          </w:p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852,64</w:t>
            </w:r>
          </w:p>
        </w:tc>
      </w:tr>
      <w:tr w:rsidTr="00EB0DD4" w:rsidR="000A09AC">
        <w:tc>
          <w:tcPr>
            <w:tcW w:type="dxa" w:w="567"/>
          </w:tcPr>
          <w:p w:rsidRDefault="000A09AC" w:rsidP="00EB0DD4" w:rsidR="000A09AC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  <w:lang w:val="en-US"/>
              </w:rPr>
            </w:pPr>
          </w:p>
        </w:tc>
        <w:tc>
          <w:tcPr>
            <w:tcW w:type="dxa" w:w="4678"/>
          </w:tcPr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both"/>
              <w:rPr>
                <w:color w:val="000000"/>
              </w:rPr>
            </w:pPr>
            <w:r w:rsidRPr="00584BCD">
              <w:rPr>
                <w:color w:val="000000"/>
              </w:rPr>
              <w:t>Ukupno</w:t>
            </w:r>
          </w:p>
        </w:tc>
        <w:tc>
          <w:tcPr>
            <w:tcW w:type="dxa" w:w="1417"/>
          </w:tcPr>
          <w:p w:rsidRDefault="000A09AC" w:rsidP="00EB0DD4" w:rsidR="000A09AC" w:rsidRPr="00584BCD">
            <w:pPr>
              <w:widowControl w:val="false"/>
              <w:autoSpaceDE w:val="false"/>
              <w:autoSpaceDN w:val="false"/>
              <w:adjustRightInd w:val="false"/>
              <w:spacing w:lineRule="atLeast" w:line="280" w:after="150"/>
              <w:ind w:right="25"/>
              <w:jc w:val="right"/>
              <w:rPr>
                <w:color w:val="000000"/>
              </w:rPr>
            </w:pPr>
            <w:r w:rsidRPr="00584BCD">
              <w:rPr>
                <w:color w:val="000000"/>
              </w:rPr>
              <w:t>31.802,32</w:t>
            </w:r>
          </w:p>
        </w:tc>
      </w:tr>
    </w:tbl>
    <w:p w:rsidRDefault="000A09AC" w:rsidP="000A09AC" w:rsidR="000A09AC">
      <w:pPr>
        <w:widowControl w:val="false"/>
        <w:autoSpaceDE w:val="false"/>
        <w:autoSpaceDN w:val="false"/>
        <w:adjustRightInd w:val="false"/>
        <w:spacing w:lineRule="atLeast" w:line="280" w:after="150"/>
        <w:ind w:right="25"/>
        <w:jc w:val="both"/>
        <w:rPr>
          <w:color w:val="000000"/>
          <w:lang w:val="en-US"/>
        </w:rPr>
      </w:pP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spacing w:lineRule="atLeast" w:line="280" w:after="150"/>
        <w:ind w:right="25"/>
        <w:jc w:val="both"/>
        <w:rPr>
          <w:color w:val="000000"/>
        </w:rPr>
      </w:pPr>
      <w:r>
        <w:rPr>
          <w:color w:val="000000"/>
        </w:rPr>
        <w:tab/>
        <w:t xml:space="preserve">Na </w:t>
      </w:r>
      <w:r w:rsidRPr="00AA772A">
        <w:rPr>
          <w:color w:val="000000"/>
        </w:rPr>
        <w:t xml:space="preserve">žiro računu </w:t>
      </w:r>
      <w:r>
        <w:rPr>
          <w:color w:val="000000"/>
        </w:rPr>
        <w:t>je iznos</w:t>
      </w:r>
      <w:r w:rsidRPr="00AA772A">
        <w:rPr>
          <w:color w:val="000000"/>
        </w:rPr>
        <w:t xml:space="preserve"> od 4.151,24 kn za troškove izrade završnog računa, zatvaranja računa te eventualne izvanredne, nepredvidive troškove a nakon zatvaranja računa preostali iznos </w:t>
      </w:r>
      <w:r>
        <w:rPr>
          <w:color w:val="000000"/>
        </w:rPr>
        <w:t xml:space="preserve">će se </w:t>
      </w:r>
      <w:r w:rsidRPr="00AA772A">
        <w:rPr>
          <w:color w:val="000000"/>
        </w:rPr>
        <w:t>prebac</w:t>
      </w:r>
      <w:r>
        <w:rPr>
          <w:color w:val="000000"/>
        </w:rPr>
        <w:t>i</w:t>
      </w:r>
      <w:r w:rsidRPr="00AA772A">
        <w:rPr>
          <w:color w:val="000000"/>
        </w:rPr>
        <w:t>ti na kontovnik.</w:t>
      </w:r>
    </w:p>
    <w:p w:rsidRDefault="000A09AC" w:rsidP="000A09AC" w:rsidR="000A09AC">
      <w:pPr>
        <w:widowControl w:val="false"/>
        <w:autoSpaceDE w:val="false"/>
        <w:autoSpaceDN w:val="false"/>
        <w:adjustRightInd w:val="false"/>
        <w:ind w:right="849" w:left="41"/>
        <w:jc w:val="both"/>
        <w:rPr>
          <w:color w:val="000000"/>
          <w:spacing w:val="-6"/>
        </w:rPr>
      </w:pPr>
      <w:r>
        <w:rPr>
          <w:color w:val="000000"/>
          <w:spacing w:val="-6"/>
          <w:lang w:val="en-US"/>
        </w:rPr>
        <w:tab/>
      </w:r>
      <w:r w:rsidRPr="005E1E7F">
        <w:rPr>
          <w:color w:val="000000"/>
          <w:spacing w:val="-6"/>
          <w:lang w:val="en-US"/>
        </w:rPr>
        <w:t>O</w:t>
      </w:r>
      <w:r w:rsidRPr="005E1E7F">
        <w:rPr>
          <w:color w:val="000000"/>
          <w:spacing w:val="-6"/>
        </w:rPr>
        <w:t xml:space="preserve">vaj </w:t>
      </w:r>
      <w:r>
        <w:rPr>
          <w:color w:val="000000"/>
          <w:spacing w:val="-6"/>
        </w:rPr>
        <w:t>s</w:t>
      </w:r>
      <w:r w:rsidRPr="005E1E7F">
        <w:rPr>
          <w:color w:val="000000"/>
          <w:spacing w:val="-6"/>
        </w:rPr>
        <w:t>tečajni</w:t>
      </w:r>
      <w:r w:rsidR="00B145CC">
        <w:rPr>
          <w:color w:val="000000"/>
          <w:spacing w:val="-6"/>
        </w:rPr>
        <w:t xml:space="preserve"> postupak vodi se od 5.04.</w:t>
      </w:r>
      <w:r w:rsidRPr="005E1E7F">
        <w:rPr>
          <w:color w:val="000000"/>
          <w:spacing w:val="-6"/>
        </w:rPr>
        <w:t>2017.</w:t>
      </w: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849" w:left="41"/>
        <w:jc w:val="both"/>
        <w:rPr>
          <w:color w:val="000000"/>
          <w:spacing w:val="-6"/>
        </w:rPr>
      </w:pPr>
    </w:p>
    <w:p w:rsidRDefault="000A09AC" w:rsidP="000A09AC" w:rsidR="000A09AC">
      <w:pPr>
        <w:widowControl w:val="false"/>
        <w:autoSpaceDE w:val="false"/>
        <w:autoSpaceDN w:val="false"/>
        <w:adjustRightInd w:val="false"/>
        <w:ind w:right="-2" w:left="27"/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 w:rsidRPr="005E1E7F">
        <w:rPr>
          <w:color w:val="000000"/>
          <w:spacing w:val="-6"/>
        </w:rPr>
        <w:t>Utvrđene su tražbine I. višeg isplatnog redu u ukupnom iznosu od 93.014,13 kn</w:t>
      </w:r>
      <w:r>
        <w:rPr>
          <w:color w:val="000000"/>
          <w:spacing w:val="-6"/>
        </w:rPr>
        <w:t>.</w:t>
      </w: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-2" w:left="27"/>
        <w:jc w:val="both"/>
        <w:rPr>
          <w:color w:val="000000"/>
          <w:spacing w:val="-6"/>
        </w:rPr>
      </w:pP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124" w:left="24"/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 w:rsidRPr="005E1E7F">
        <w:rPr>
          <w:color w:val="000000"/>
          <w:spacing w:val="-6"/>
        </w:rPr>
        <w:t>Utvrđene su tražbine II. višeg isplatnog reda u ukupnom iznosu od 688.582,72 kn umanjenog</w:t>
      </w:r>
      <w:r>
        <w:rPr>
          <w:color w:val="000000"/>
          <w:spacing w:val="-6"/>
        </w:rPr>
        <w:t xml:space="preserve"> </w:t>
      </w:r>
      <w:r w:rsidRPr="005E1E7F">
        <w:rPr>
          <w:color w:val="000000"/>
          <w:spacing w:val="-6"/>
        </w:rPr>
        <w:t>za iznos iz kojeg će se tražbina razlučnog vjerovnika biti namirena temeljem razlučnog prava.</w:t>
      </w:r>
    </w:p>
    <w:p w:rsidRDefault="000A09AC" w:rsidP="000A09AC" w:rsidR="000A09AC">
      <w:pPr>
        <w:widowControl w:val="false"/>
        <w:autoSpaceDE w:val="false"/>
        <w:autoSpaceDN w:val="false"/>
        <w:adjustRightInd w:val="false"/>
        <w:ind w:right="696" w:left="25"/>
        <w:jc w:val="both"/>
        <w:rPr>
          <w:color w:val="000000"/>
          <w:spacing w:val="-6"/>
        </w:rPr>
      </w:pP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140" w:left="25"/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 w:rsidRPr="005E1E7F">
        <w:rPr>
          <w:color w:val="000000"/>
          <w:spacing w:val="-6"/>
        </w:rPr>
        <w:t>Zaprimljena je obavijest o razlučnorn pravu u korist razlučnog vjerovnika Fanon d</w:t>
      </w:r>
      <w:r w:rsidR="00B145CC">
        <w:rPr>
          <w:color w:val="000000"/>
          <w:spacing w:val="-6"/>
        </w:rPr>
        <w:t xml:space="preserve">.o.o. </w:t>
      </w:r>
      <w:r w:rsidRPr="005E1E7F">
        <w:rPr>
          <w:color w:val="000000"/>
          <w:spacing w:val="-6"/>
        </w:rPr>
        <w:t>Petrijanec u iznosu od 450.000</w:t>
      </w:r>
      <w:r>
        <w:rPr>
          <w:color w:val="000000"/>
          <w:spacing w:val="-6"/>
        </w:rPr>
        <w:t>,00</w:t>
      </w:r>
      <w:r w:rsidRPr="005E1E7F">
        <w:rPr>
          <w:color w:val="000000"/>
          <w:spacing w:val="-6"/>
        </w:rPr>
        <w:t xml:space="preserve"> kn.</w:t>
      </w: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5735" w:left="38"/>
        <w:jc w:val="both"/>
        <w:rPr>
          <w:color w:val="000000"/>
          <w:spacing w:val="-6"/>
        </w:rPr>
      </w:pP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-2" w:left="31"/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 w:rsidRPr="005E1E7F">
        <w:rPr>
          <w:color w:val="000000"/>
          <w:spacing w:val="-6"/>
        </w:rPr>
        <w:t>Stečajnu masu činile su:</w:t>
      </w:r>
    </w:p>
    <w:p w:rsidRDefault="000A09AC" w:rsidP="000A09AC" w:rsidR="000A09AC" w:rsidRPr="00A50114">
      <w:pPr>
        <w:pStyle w:val="Odlomakpopisa"/>
        <w:widowControl w:val="false"/>
        <w:numPr>
          <w:ilvl w:val="0"/>
          <w:numId w:val="10"/>
        </w:numPr>
        <w:autoSpaceDE w:val="false"/>
        <w:autoSpaceDN w:val="false"/>
        <w:adjustRightInd w:val="false"/>
        <w:ind w:hanging="284" w:right="33" w:left="993"/>
        <w:contextualSpacing/>
        <w:jc w:val="both"/>
        <w:rPr>
          <w:color w:val="000000"/>
          <w:spacing w:val="-6"/>
        </w:rPr>
      </w:pPr>
      <w:r w:rsidRPr="00A50114">
        <w:rPr>
          <w:color w:val="000000"/>
          <w:spacing w:val="-6"/>
        </w:rPr>
        <w:t>nekretnine upisane u zk.ul.br. 1289, k.o. Budrovci, kč.br. 1389/4 oranica ogradica površine 5755 m</w:t>
      </w:r>
      <w:r w:rsidRPr="00A50114">
        <w:rPr>
          <w:color w:val="000000"/>
          <w:spacing w:val="-6"/>
          <w:vertAlign w:val="superscript"/>
        </w:rPr>
        <w:t>2</w:t>
      </w:r>
      <w:r w:rsidRPr="00A50114">
        <w:rPr>
          <w:color w:val="000000"/>
          <w:spacing w:val="-6"/>
        </w:rPr>
        <w:t>, kč.br. 1389/5 oranica i guma ogradica površine 16207 m</w:t>
      </w:r>
      <w:r w:rsidRPr="00A50114">
        <w:rPr>
          <w:color w:val="000000"/>
          <w:spacing w:val="-6"/>
          <w:vertAlign w:val="superscript"/>
        </w:rPr>
        <w:t>2</w:t>
      </w:r>
      <w:r w:rsidRPr="00A50114">
        <w:rPr>
          <w:color w:val="000000"/>
          <w:spacing w:val="-6"/>
        </w:rPr>
        <w:t>, k.č.br. 1389/6 oranica ogradica površine 9024 m</w:t>
      </w:r>
      <w:r w:rsidRPr="00A50114">
        <w:rPr>
          <w:color w:val="000000"/>
          <w:spacing w:val="-6"/>
          <w:vertAlign w:val="superscript"/>
        </w:rPr>
        <w:t>2</w:t>
      </w:r>
      <w:r w:rsidRPr="00A50114">
        <w:rPr>
          <w:color w:val="000000"/>
          <w:spacing w:val="-6"/>
        </w:rPr>
        <w:t>, kč.br. 1389/7 oranica i guma ogradica površine 7193 m</w:t>
      </w:r>
      <w:r w:rsidRPr="00A50114">
        <w:rPr>
          <w:color w:val="000000"/>
          <w:spacing w:val="-6"/>
          <w:vertAlign w:val="superscript"/>
        </w:rPr>
        <w:t>3</w:t>
      </w:r>
      <w:r w:rsidRPr="00A50114">
        <w:rPr>
          <w:color w:val="000000"/>
          <w:spacing w:val="-6"/>
        </w:rPr>
        <w:t>. Ukupno: 38179 m</w:t>
      </w:r>
      <w:r w:rsidRPr="00A50114">
        <w:rPr>
          <w:color w:val="000000"/>
          <w:spacing w:val="-6"/>
          <w:vertAlign w:val="superscript"/>
        </w:rPr>
        <w:t>2</w:t>
      </w:r>
      <w:r w:rsidRPr="00A50114">
        <w:rPr>
          <w:color w:val="000000"/>
          <w:spacing w:val="-6"/>
        </w:rPr>
        <w:t xml:space="preserve"> a čija procjena tržišne vrijednosti iznosi </w:t>
      </w:r>
      <w:r w:rsidRPr="00A50114">
        <w:rPr>
          <w:bCs/>
          <w:color w:val="000000"/>
          <w:spacing w:val="-6"/>
        </w:rPr>
        <w:t>l00.5957,05 kn</w:t>
      </w:r>
    </w:p>
    <w:p w:rsidRDefault="000A09AC" w:rsidP="000A09AC" w:rsidR="000A09AC" w:rsidRPr="00A50114">
      <w:pPr>
        <w:pStyle w:val="Odlomakpopisa"/>
        <w:widowControl w:val="false"/>
        <w:numPr>
          <w:ilvl w:val="0"/>
          <w:numId w:val="10"/>
        </w:numPr>
        <w:autoSpaceDE w:val="false"/>
        <w:autoSpaceDN w:val="false"/>
        <w:adjustRightInd w:val="false"/>
        <w:ind w:hanging="284" w:right="33" w:left="993"/>
        <w:contextualSpacing/>
        <w:jc w:val="both"/>
        <w:rPr>
          <w:color w:val="000000"/>
          <w:spacing w:val="-6"/>
        </w:rPr>
      </w:pPr>
      <w:r w:rsidRPr="00A50114">
        <w:rPr>
          <w:color w:val="000000"/>
          <w:spacing w:val="-6"/>
        </w:rPr>
        <w:t>pokretnina i to Motorno vozilo CITROEN BERLINGO 2.0 HDI, godina proizvodnje 2002., broj šasije</w:t>
      </w:r>
      <w:r>
        <w:rPr>
          <w:color w:val="000000"/>
          <w:spacing w:val="-6"/>
        </w:rPr>
        <w:t xml:space="preserve"> </w:t>
      </w:r>
      <w:r w:rsidRPr="00A50114">
        <w:rPr>
          <w:color w:val="000000"/>
          <w:spacing w:val="-6"/>
        </w:rPr>
        <w:t xml:space="preserve">VF7MFRHYB6581136 procijenjene tržišne vrijednosti </w:t>
      </w:r>
      <w:r w:rsidRPr="00A50114">
        <w:rPr>
          <w:bCs/>
          <w:color w:val="000000"/>
          <w:spacing w:val="-6"/>
        </w:rPr>
        <w:t>3.001</w:t>
      </w:r>
      <w:r>
        <w:rPr>
          <w:bCs/>
          <w:color w:val="000000"/>
          <w:spacing w:val="-6"/>
        </w:rPr>
        <w:t>,</w:t>
      </w:r>
      <w:r w:rsidRPr="00A50114">
        <w:rPr>
          <w:bCs/>
          <w:color w:val="000000"/>
          <w:spacing w:val="-6"/>
        </w:rPr>
        <w:t xml:space="preserve">98 </w:t>
      </w:r>
      <w:r>
        <w:rPr>
          <w:color w:val="000000"/>
          <w:spacing w:val="-6"/>
        </w:rPr>
        <w:t>kn</w:t>
      </w: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2542" w:left="11"/>
        <w:jc w:val="both"/>
        <w:rPr>
          <w:color w:val="000000"/>
          <w:spacing w:val="-6"/>
        </w:rPr>
      </w:pPr>
    </w:p>
    <w:p w:rsidRDefault="000A09AC" w:rsidP="003851F6" w:rsidR="000A09AC" w:rsidRPr="005E1E7F">
      <w:pPr>
        <w:widowControl w:val="false"/>
        <w:autoSpaceDE w:val="false"/>
        <w:autoSpaceDN w:val="false"/>
        <w:adjustRightInd w:val="false"/>
        <w:ind w:right="-2" w:left="12"/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 w:rsidRPr="005E1E7F">
        <w:rPr>
          <w:color w:val="000000"/>
          <w:spacing w:val="-6"/>
        </w:rPr>
        <w:t>Nekretnina je unovčena na prvoj elektronskoj javn</w:t>
      </w:r>
      <w:r w:rsidR="003851F6">
        <w:rPr>
          <w:color w:val="000000"/>
          <w:spacing w:val="-6"/>
        </w:rPr>
        <w:t xml:space="preserve">oj dražbi za iznos od 78.446,29 </w:t>
      </w:r>
      <w:r w:rsidRPr="005E1E7F">
        <w:rPr>
          <w:color w:val="000000"/>
          <w:spacing w:val="-6"/>
        </w:rPr>
        <w:t>kn.</w:t>
      </w:r>
    </w:p>
    <w:p w:rsidRDefault="000A09AC" w:rsidP="000A09AC" w:rsidR="000A09AC">
      <w:pPr>
        <w:widowControl w:val="false"/>
        <w:autoSpaceDE w:val="false"/>
        <w:autoSpaceDN w:val="false"/>
        <w:adjustRightInd w:val="false"/>
        <w:ind w:right="35" w:left="10"/>
        <w:jc w:val="both"/>
        <w:rPr>
          <w:color w:val="000000"/>
          <w:spacing w:val="-6"/>
        </w:rPr>
      </w:pP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35" w:left="10"/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 w:rsidRPr="005E1E7F">
        <w:rPr>
          <w:color w:val="000000"/>
          <w:spacing w:val="-6"/>
        </w:rPr>
        <w:t>Motorno vozilo unovčeno je javno objavljenim prikupljanjem pisanih ponuda jedinom</w:t>
      </w:r>
      <w:r>
        <w:rPr>
          <w:color w:val="000000"/>
          <w:spacing w:val="-6"/>
        </w:rPr>
        <w:t xml:space="preserve"> </w:t>
      </w:r>
      <w:r w:rsidRPr="005E1E7F">
        <w:rPr>
          <w:color w:val="000000"/>
          <w:spacing w:val="-6"/>
        </w:rPr>
        <w:t>ponuditelju za iznos od 3.300,00 kn.</w:t>
      </w: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5587" w:left="7"/>
        <w:jc w:val="both"/>
        <w:rPr>
          <w:color w:val="000000"/>
          <w:spacing w:val="-6"/>
        </w:rPr>
      </w:pPr>
    </w:p>
    <w:p w:rsidRDefault="000A09AC" w:rsidP="000A09AC" w:rsidR="000A09AC" w:rsidRPr="005E1E7F">
      <w:pPr>
        <w:widowControl w:val="false"/>
        <w:autoSpaceDE w:val="false"/>
        <w:autoSpaceDN w:val="false"/>
        <w:adjustRightInd w:val="false"/>
        <w:ind w:right="37" w:left="5"/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  <w:t>Pravomoćnim rješenjem o diobi kupovnine dobivene prodajom nekretnina</w:t>
      </w:r>
      <w:r w:rsidRPr="005E1E7F">
        <w:rPr>
          <w:color w:val="000000"/>
          <w:spacing w:val="-6"/>
        </w:rPr>
        <w:t xml:space="preserve"> namire</w:t>
      </w:r>
      <w:r>
        <w:rPr>
          <w:color w:val="000000"/>
          <w:spacing w:val="-6"/>
        </w:rPr>
        <w:t>ni su</w:t>
      </w:r>
      <w:r w:rsidRPr="005E1E7F">
        <w:rPr>
          <w:color w:val="000000"/>
          <w:spacing w:val="-6"/>
        </w:rPr>
        <w:t xml:space="preserve"> troškovi u iznosu od 32.240,56 kn te razlučni vjerovnik u iznosu od 46</w:t>
      </w:r>
      <w:r>
        <w:rPr>
          <w:color w:val="000000"/>
          <w:spacing w:val="-6"/>
        </w:rPr>
        <w:t>.205,73 kn</w:t>
      </w:r>
      <w:r w:rsidRPr="005E1E7F">
        <w:rPr>
          <w:color w:val="000000"/>
          <w:spacing w:val="-6"/>
        </w:rPr>
        <w:t>.</w:t>
      </w:r>
    </w:p>
    <w:p w:rsidRDefault="0096073A" w:rsidP="0096073A" w:rsidR="0096073A">
      <w:pPr>
        <w:jc w:val="both"/>
        <w:rPr>
          <w:lang w:val="pl-PL"/>
        </w:rPr>
      </w:pPr>
    </w:p>
    <w:p w:rsidRDefault="0096073A" w:rsidP="0096073A" w:rsidR="0096073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286. </w:t>
      </w:r>
      <w:r w:rsidRPr="000029DD">
        <w:t>Stečajnog zakona (NN 71/15</w:t>
      </w:r>
      <w:r>
        <w:t xml:space="preserve"> i 104/17</w:t>
      </w:r>
      <w:r w:rsidRPr="000029DD">
        <w:t>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617B7A" w:rsidP="00BA67BA" w:rsidR="00617B7A">
      <w:pPr>
        <w:jc w:val="both"/>
        <w:rPr>
          <w:bCs/>
        </w:rPr>
      </w:pPr>
    </w:p>
    <w:p w:rsidRDefault="009860CE" w:rsidP="00BA67BA" w:rsidR="009860CE" w:rsidRPr="00EC66E7">
      <w:pPr>
        <w:jc w:val="both"/>
        <w:rPr>
          <w:bCs/>
        </w:rPr>
      </w:pPr>
    </w:p>
    <w:p w:rsidRDefault="00BA67BA" w:rsidP="00E25711" w:rsidR="00BA67BA">
      <w:pPr>
        <w:pStyle w:val="Tijeloteksta"/>
        <w:jc w:val="center"/>
      </w:pPr>
      <w:r w:rsidRPr="00103F4A">
        <w:t xml:space="preserve">U Osijeku </w:t>
      </w:r>
      <w:r w:rsidR="003851F6">
        <w:t>24</w:t>
      </w:r>
      <w:r w:rsidR="00386A73" w:rsidRPr="00386A73">
        <w:t>. siječnja 2019</w:t>
      </w:r>
      <w:r w:rsidRPr="00103F4A">
        <w:t xml:space="preserve">. </w:t>
      </w:r>
    </w:p>
    <w:p w:rsidRDefault="009860CE" w:rsidP="00E25711" w:rsidR="009860CE" w:rsidRPr="00103F4A">
      <w:pPr>
        <w:pStyle w:val="Tijeloteksta"/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8"/>
        <w:gridCol w:w="3509"/>
      </w:tblGrid>
      <w:tr w:rsidTr="00802B42" w:rsidR="006A242C">
        <w:tc>
          <w:tcPr>
            <w:tcW w:type="dxa" w:w="3369"/>
          </w:tcPr>
          <w:p w:rsidRDefault="006A242C" w:rsidP="00802B42" w:rsidR="006A242C">
            <w:pPr>
              <w:spacing w:lineRule="auto" w:line="480"/>
              <w:jc w:val="center"/>
            </w:pPr>
            <w:r>
              <w:t>Zapisničar:</w:t>
            </w:r>
          </w:p>
          <w:p w:rsidRDefault="006A242C" w:rsidP="00802B42" w:rsidR="006A242C">
            <w:pPr>
              <w:spacing w:lineRule="auto" w:line="480"/>
              <w:jc w:val="center"/>
            </w:pPr>
            <w:r>
              <w:t>Elizabeta Đeke</w:t>
            </w:r>
          </w:p>
        </w:tc>
        <w:tc>
          <w:tcPr>
            <w:tcW w:type="dxa" w:w="2409"/>
          </w:tcPr>
          <w:p w:rsidRDefault="006A242C" w:rsidP="00802B42" w:rsidR="006A242C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A242C" w:rsidP="00802B42" w:rsidR="006A242C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A242C" w:rsidP="00802B42" w:rsidR="006A242C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831A8C" w:rsidP="00BA67BA" w:rsidR="00831A8C">
      <w:pPr>
        <w:pStyle w:val="Tijeloteksta"/>
        <w:rPr>
          <w:b/>
          <w:bCs/>
        </w:rPr>
      </w:pPr>
    </w:p>
    <w:p w:rsidRDefault="009860CE" w:rsidP="00BA67BA" w:rsidR="009860CE">
      <w:pPr>
        <w:pStyle w:val="Tijeloteksta"/>
        <w:rPr>
          <w:b/>
          <w:bCs/>
        </w:rPr>
      </w:pPr>
    </w:p>
    <w:p w:rsidRDefault="00E25711" w:rsidP="00BA67BA" w:rsidR="00BA67BA" w:rsidRPr="003E14CC">
      <w:pPr>
        <w:pStyle w:val="Tijeloteksta"/>
        <w:rPr>
          <w:bCs/>
        </w:rPr>
      </w:pPr>
      <w:r>
        <w:rPr>
          <w:bCs/>
        </w:rPr>
        <w:t>Pouka o pravnom lijeku</w:t>
      </w:r>
      <w:r w:rsidR="00BA67BA" w:rsidRPr="003E14CC">
        <w:rPr>
          <w:bCs/>
        </w:rPr>
        <w:t>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9860CE" w:rsidP="00BA67BA" w:rsidR="009860CE">
      <w:pPr>
        <w:pStyle w:val="Tijeloteksta"/>
        <w:rPr>
          <w:b/>
          <w:bCs/>
        </w:rPr>
      </w:pPr>
    </w:p>
    <w:p w:rsidRDefault="009860CE" w:rsidP="00BA67BA" w:rsidR="00BA67BA" w:rsidRPr="00103F4A">
      <w:pPr>
        <w:pStyle w:val="Tijeloteksta"/>
      </w:pPr>
      <w:r>
        <w:t>DN</w:t>
      </w:r>
      <w:r w:rsidR="00BA67BA" w:rsidRPr="00103F4A">
        <w:t>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9860CE">
        <w:rPr>
          <w:bCs/>
        </w:rPr>
        <w:t>i</w:t>
      </w:r>
      <w:r>
        <w:rPr>
          <w:bCs/>
        </w:rPr>
        <w:t xml:space="preserve"> upravitelj</w:t>
      </w:r>
      <w:r w:rsidR="006275BA">
        <w:rPr>
          <w:bCs/>
        </w:rPr>
        <w:t xml:space="preserve"> </w:t>
      </w:r>
      <w:r w:rsidR="003851F6">
        <w:rPr>
          <w:bCs/>
        </w:rPr>
        <w:t>dr. sc. Boris Ljubanović</w:t>
      </w:r>
    </w:p>
    <w:p w:rsidRDefault="00C37BAC" w:rsidP="00701C73" w:rsidR="00C37BAC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ŽDO GUO </w:t>
      </w:r>
      <w:r w:rsidR="009860CE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9860CE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9860CE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E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C88" w:rsidR="00206C88">
    <w:pPr>
      <w:pStyle w:val="Zaglavlje"/>
    </w:pPr>
    <w:r>
      <w:tab/>
    </w:r>
    <w:r w:rsidR="007F5227">
      <w:tab/>
    </w:r>
    <w:r w:rsidR="007F5227" w:rsidRPr="007F5227">
      <w:t>Poslovni broj: 14 St-</w:t>
    </w:r>
    <w:r w:rsidR="00BD0E64" w:rsidRPr="00BD0E64">
      <w:t>363/1</w:t>
    </w:r>
    <w:r w:rsidR="00BD0E64">
      <w:t>7</w:t>
    </w:r>
    <w:r w:rsidR="00BD0E64" w:rsidRPr="00BD0E64">
      <w:t>-81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78087B"/>
    <w:multiLevelType w:val="hybridMultilevel"/>
    <w:tmpl w:val="E35AB3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E32992"/>
    <w:multiLevelType w:val="hybridMultilevel"/>
    <w:tmpl w:val="F378F592"/>
    <w:lvl w:tplc="10C82504" w:ilvl="0">
      <w:numFmt w:val="bullet"/>
      <w:lvlText w:val="-"/>
      <w:lvlJc w:val="left"/>
      <w:pPr>
        <w:ind w:hanging="360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95"/>
      </w:pPr>
      <w:rPr>
        <w:rFonts w:hAnsi="Wingdings" w:ascii="Wingdings" w:hint="default"/>
      </w:rPr>
    </w:lvl>
  </w:abstractNum>
  <w:abstractNum w:abstractNumId="7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8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5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A09AC"/>
    <w:rsid w:val="000E3651"/>
    <w:rsid w:val="000F31B3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2EBC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56D3E"/>
    <w:rsid w:val="002715E2"/>
    <w:rsid w:val="00296C78"/>
    <w:rsid w:val="002A222A"/>
    <w:rsid w:val="002A594D"/>
    <w:rsid w:val="002B2202"/>
    <w:rsid w:val="002B371C"/>
    <w:rsid w:val="002C1650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851F6"/>
    <w:rsid w:val="00386A73"/>
    <w:rsid w:val="00390157"/>
    <w:rsid w:val="003C0F50"/>
    <w:rsid w:val="003D5428"/>
    <w:rsid w:val="003D7EAA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531"/>
    <w:rsid w:val="005A1A97"/>
    <w:rsid w:val="005A2333"/>
    <w:rsid w:val="005A5B6D"/>
    <w:rsid w:val="005B4322"/>
    <w:rsid w:val="005C209B"/>
    <w:rsid w:val="005F3402"/>
    <w:rsid w:val="005F3F8C"/>
    <w:rsid w:val="005F5DF5"/>
    <w:rsid w:val="00605F2A"/>
    <w:rsid w:val="00617B7A"/>
    <w:rsid w:val="006275BA"/>
    <w:rsid w:val="0063233F"/>
    <w:rsid w:val="00640940"/>
    <w:rsid w:val="006432FC"/>
    <w:rsid w:val="006537AB"/>
    <w:rsid w:val="00691B18"/>
    <w:rsid w:val="006A0C9C"/>
    <w:rsid w:val="006A242C"/>
    <w:rsid w:val="006B7CF2"/>
    <w:rsid w:val="006D54D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3A89"/>
    <w:rsid w:val="007A557C"/>
    <w:rsid w:val="007B3CAB"/>
    <w:rsid w:val="007B64E0"/>
    <w:rsid w:val="007D10FC"/>
    <w:rsid w:val="007F13D0"/>
    <w:rsid w:val="007F5227"/>
    <w:rsid w:val="0081112D"/>
    <w:rsid w:val="00826E5B"/>
    <w:rsid w:val="008275DF"/>
    <w:rsid w:val="00830F2B"/>
    <w:rsid w:val="00831A8C"/>
    <w:rsid w:val="00853749"/>
    <w:rsid w:val="008552F0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073A"/>
    <w:rsid w:val="00961AF6"/>
    <w:rsid w:val="00962B3D"/>
    <w:rsid w:val="00971006"/>
    <w:rsid w:val="00974F1C"/>
    <w:rsid w:val="009818DF"/>
    <w:rsid w:val="009860CE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6617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E017A"/>
    <w:rsid w:val="00AF4378"/>
    <w:rsid w:val="00B0163A"/>
    <w:rsid w:val="00B145CC"/>
    <w:rsid w:val="00B32F53"/>
    <w:rsid w:val="00B34350"/>
    <w:rsid w:val="00B44307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0E64"/>
    <w:rsid w:val="00BD1C08"/>
    <w:rsid w:val="00BD2995"/>
    <w:rsid w:val="00BD7895"/>
    <w:rsid w:val="00BE4762"/>
    <w:rsid w:val="00BF0E05"/>
    <w:rsid w:val="00BF211A"/>
    <w:rsid w:val="00BF51D1"/>
    <w:rsid w:val="00BF6495"/>
    <w:rsid w:val="00C05486"/>
    <w:rsid w:val="00C12A11"/>
    <w:rsid w:val="00C37BAC"/>
    <w:rsid w:val="00C43B4C"/>
    <w:rsid w:val="00C46FB0"/>
    <w:rsid w:val="00C53ABA"/>
    <w:rsid w:val="00C643EA"/>
    <w:rsid w:val="00C6679A"/>
    <w:rsid w:val="00C671B0"/>
    <w:rsid w:val="00C7002A"/>
    <w:rsid w:val="00C736BC"/>
    <w:rsid w:val="00C73DCA"/>
    <w:rsid w:val="00C85B66"/>
    <w:rsid w:val="00C86A1E"/>
    <w:rsid w:val="00CA0DC0"/>
    <w:rsid w:val="00CB02FA"/>
    <w:rsid w:val="00CB7206"/>
    <w:rsid w:val="00CC6614"/>
    <w:rsid w:val="00CD0E43"/>
    <w:rsid w:val="00CD2C3D"/>
    <w:rsid w:val="00CD416B"/>
    <w:rsid w:val="00CD4330"/>
    <w:rsid w:val="00CF70BC"/>
    <w:rsid w:val="00D0243B"/>
    <w:rsid w:val="00D074ED"/>
    <w:rsid w:val="00D231AB"/>
    <w:rsid w:val="00D520FC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25711"/>
    <w:rsid w:val="00E40046"/>
    <w:rsid w:val="00E46AAA"/>
    <w:rsid w:val="00E51A14"/>
    <w:rsid w:val="00E55D95"/>
    <w:rsid w:val="00E60EAC"/>
    <w:rsid w:val="00E63F52"/>
    <w:rsid w:val="00E77478"/>
    <w:rsid w:val="00E868D9"/>
    <w:rsid w:val="00E95DF4"/>
    <w:rsid w:val="00EB34D0"/>
    <w:rsid w:val="00EB7562"/>
    <w:rsid w:val="00EC66E7"/>
    <w:rsid w:val="00EC773B"/>
    <w:rsid w:val="00EE48E9"/>
    <w:rsid w:val="00EF2C74"/>
    <w:rsid w:val="00EF5512"/>
    <w:rsid w:val="00F020D0"/>
    <w:rsid w:val="00F05B2F"/>
    <w:rsid w:val="00F27B87"/>
    <w:rsid w:val="00F559D2"/>
    <w:rsid w:val="00F77BAC"/>
    <w:rsid w:val="00F861B9"/>
    <w:rsid w:val="00FA0CC6"/>
    <w:rsid w:val="00FD2E36"/>
    <w:rsid w:val="00FD4848"/>
    <w:rsid w:val="00FE0239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customStyle="true" w:styleId="VSVerzija" w:type="paragraph">
    <w:name w:val="VS_Verzija"/>
    <w:basedOn w:val="Normal"/>
    <w:rsid w:val="006A242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F0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customStyle="1" w:styleId="VSVerzija" w:type="paragraph">
    <w:name w:val="VS_Verzija"/>
    <w:basedOn w:val="Normal"/>
    <w:rsid w:val="006A242C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F0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St-363/2017-77</izvorni_sadrzaj>
    <derivirana_varijabla naziv="DomainObject.PredzadnjaOdlukaIzPredmeta.Oznaka_1">St-363/2017-77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614</properties:Words>
  <properties:Characters>3458</properties:Characters>
  <properties:Lines>171</properties:Lines>
  <properties:Paragraphs>91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2019-01-17T11:29:00Z</cp:lastPrinted>
  <dcterms:modified xmlns:xsi="http://www.w3.org/2001/XMLSchema-instance" xsi:type="dcterms:W3CDTF">2019-01-24T08:59:00Z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