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F3040C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F3040C">
              <w:rPr>
                <w:noProof/>
              </w:rPr>
              <w:t>-461/2013</w:t>
            </w:r>
          </w:p>
        </w:tc>
      </w:tr>
    </w:tbl>
    <w:p w14:textId="36aa085" w14:paraId="36aa085" w:rsidRDefault="002F5592" w:rsidP="00E559E9" w:rsidR="002F5592" w:rsidRPr="002F5592">
      <w:pPr>
        <w:pStyle w:val="Bezproreda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F3040C" w:rsidRPr="00F3040C">
        <w:rPr>
          <w:rStyle w:val="Naglaeno"/>
          <w:rFonts w:cs="Times New Roman" w:hAnsi="Times New Roman" w:ascii="Times New Roman"/>
          <w:b w:val="false"/>
          <w:sz w:val="24"/>
          <w:szCs w:val="24"/>
        </w:rPr>
        <w:t>AGRIMAR d.o.o. u stečaju, OIB: 42497212833,  Kaštel Stari, Žrtava rata 27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F3040C">
        <w:rPr>
          <w:rFonts w:cs="Times New Roman" w:hAnsi="Times New Roman" w:ascii="Times New Roman"/>
          <w:sz w:val="24"/>
          <w:szCs w:val="24"/>
        </w:rPr>
        <w:t>11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>. siječnja 2018.</w:t>
      </w:r>
    </w:p>
    <w:p w:rsidRDefault="002F5592" w:rsidP="008D40A5" w:rsidR="00AB64CB">
      <w:pPr>
        <w:pStyle w:val="Bezproreda"/>
        <w:spacing w:after="200" w:before="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nad dužnikom </w:t>
      </w:r>
      <w:r w:rsidR="00F3040C" w:rsidRPr="00F3040C">
        <w:rPr>
          <w:rFonts w:cstheme="minorBidi"/>
          <w:szCs w:val="22"/>
        </w:rPr>
        <w:t>AGRIMAR d.o.o. u stečaju, OIB: 42497212833,  Kaštel Stari, Žrtava rata 27</w:t>
      </w:r>
      <w:r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="00F3040C">
        <w:rPr>
          <w:rFonts w:cstheme="minorBidi"/>
          <w:szCs w:val="22"/>
        </w:rPr>
        <w:t>Stečajna</w:t>
      </w:r>
      <w:r w:rsidRPr="00FE3B9C">
        <w:rPr>
          <w:rFonts w:cstheme="minorBidi"/>
          <w:szCs w:val="22"/>
        </w:rPr>
        <w:t xml:space="preserve"> upravitelj</w:t>
      </w:r>
      <w:r w:rsidR="00F3040C">
        <w:rPr>
          <w:rFonts w:cstheme="minorBidi"/>
          <w:szCs w:val="22"/>
        </w:rPr>
        <w:t>ica</w:t>
      </w:r>
      <w:r w:rsidRPr="00FE3B9C">
        <w:rPr>
          <w:rFonts w:cstheme="minorBidi"/>
          <w:szCs w:val="22"/>
        </w:rPr>
        <w:t xml:space="preserve"> </w:t>
      </w:r>
      <w:r w:rsidR="00F3040C" w:rsidRPr="00F3040C">
        <w:rPr>
          <w:rFonts w:cstheme="minorBidi"/>
          <w:szCs w:val="22"/>
        </w:rPr>
        <w:t>Natalija Mladineo dipl. oec.  iz Splita, Viška 24</w:t>
      </w:r>
      <w:r w:rsidRPr="00FE3B9C">
        <w:rPr>
          <w:rFonts w:cstheme="minorBidi"/>
          <w:szCs w:val="22"/>
        </w:rPr>
        <w:t xml:space="preserve">, </w:t>
      </w:r>
      <w:r w:rsidR="00F3040C">
        <w:rPr>
          <w:rFonts w:cstheme="minorBidi"/>
          <w:szCs w:val="22"/>
        </w:rPr>
        <w:t xml:space="preserve">OIB: 62875698528, </w:t>
      </w:r>
      <w:r w:rsidRPr="00FE3B9C">
        <w:rPr>
          <w:rFonts w:cstheme="minorBidi"/>
          <w:szCs w:val="22"/>
        </w:rPr>
        <w:t>će i nakon zaključenja stečajnog postupka zastupati stečajnu masu, u skladu sa Stečajnim zakonom.</w:t>
      </w:r>
    </w:p>
    <w:p w:rsidRDefault="006434FB" w:rsidP="006434FB" w:rsidR="006434FB" w:rsidRPr="006434FB">
      <w:pPr>
        <w:spacing w:after="180" w:before="24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F3040C" w:rsidP="00F3040C" w:rsidR="006434FB" w:rsidRPr="006434FB">
      <w:pPr>
        <w:ind w:firstLine="720"/>
        <w:jc w:val="both"/>
        <w:rPr>
          <w:rFonts w:eastAsia="Calibri"/>
        </w:rPr>
      </w:pPr>
      <w:r>
        <w:rPr>
          <w:rFonts w:eastAsia="Calibri"/>
        </w:rPr>
        <w:t>Rješenjem ovog suda br. 4.</w:t>
      </w:r>
      <w:r w:rsidRPr="00F3040C">
        <w:rPr>
          <w:rFonts w:eastAsia="Calibri"/>
        </w:rPr>
        <w:t>St-461/2013 od 15. rujna 2014. otvoren</w:t>
      </w:r>
      <w:r>
        <w:rPr>
          <w:rFonts w:eastAsia="Calibri"/>
        </w:rPr>
        <w:t xml:space="preserve"> je</w:t>
      </w:r>
      <w:r w:rsidRPr="00F3040C">
        <w:rPr>
          <w:rFonts w:eastAsia="Calibri"/>
        </w:rPr>
        <w:t xml:space="preserve"> stečajni postupak na stečajnim dužnikom AGRIMAR d.o.o., OIB:42497212833, Kaštel Stari, Žrtava rata 27.</w:t>
      </w:r>
      <w:r>
        <w:rPr>
          <w:rFonts w:eastAsia="Calibri"/>
        </w:rPr>
        <w:t xml:space="preserve"> </w:t>
      </w:r>
      <w:r w:rsidRPr="00F3040C">
        <w:rPr>
          <w:rFonts w:eastAsia="Calibri"/>
        </w:rPr>
        <w:t xml:space="preserve">Istim rješenjem za stečajnog upravitelja imenovana je  Natalija Mladineo </w:t>
      </w:r>
      <w:r>
        <w:rPr>
          <w:rFonts w:eastAsia="Calibri"/>
        </w:rPr>
        <w:t xml:space="preserve">dipl. oec.  iz Splita, Viška 24, </w:t>
      </w:r>
      <w:r w:rsidRPr="00F3040C">
        <w:rPr>
          <w:rFonts w:eastAsia="Calibri"/>
        </w:rPr>
        <w:t>OIB: 62875698528</w:t>
      </w:r>
      <w:r>
        <w:rPr>
          <w:rFonts w:eastAsia="Calibri"/>
        </w:rPr>
        <w:t>.</w:t>
      </w:r>
    </w:p>
    <w:p w:rsidRDefault="006434FB" w:rsidP="00F3040C" w:rsidR="00EE3631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F3040C">
        <w:rPr>
          <w:rFonts w:cstheme="minorBidi"/>
          <w:szCs w:val="22"/>
        </w:rPr>
        <w:t>8. prosinca</w:t>
      </w:r>
      <w:r w:rsidR="00832536">
        <w:rPr>
          <w:rFonts w:cstheme="minorBidi"/>
          <w:szCs w:val="22"/>
        </w:rPr>
        <w:t xml:space="preserve"> </w:t>
      </w:r>
      <w:r w:rsidRPr="006434FB">
        <w:rPr>
          <w:rFonts w:cstheme="minorBidi"/>
          <w:szCs w:val="22"/>
        </w:rPr>
        <w:t xml:space="preserve">2017. </w:t>
      </w:r>
      <w:r w:rsidR="00F3040C">
        <w:rPr>
          <w:rFonts w:cstheme="minorBidi"/>
          <w:szCs w:val="22"/>
        </w:rPr>
        <w:t>stečajna upraviteljica</w:t>
      </w:r>
      <w:r w:rsidR="00832536">
        <w:rPr>
          <w:rFonts w:cstheme="minorBidi"/>
          <w:szCs w:val="22"/>
        </w:rPr>
        <w:t xml:space="preserve"> dostavi</w:t>
      </w:r>
      <w:r w:rsidR="00F3040C">
        <w:rPr>
          <w:rFonts w:cstheme="minorBidi"/>
          <w:szCs w:val="22"/>
        </w:rPr>
        <w:t>la je završno izvješće uz</w:t>
      </w:r>
      <w:r w:rsidRPr="006434FB">
        <w:rPr>
          <w:rFonts w:cstheme="minorBidi"/>
          <w:szCs w:val="22"/>
        </w:rPr>
        <w:t xml:space="preserve"> završni račun</w:t>
      </w:r>
      <w:r w:rsidR="00F3040C">
        <w:rPr>
          <w:rFonts w:cstheme="minorBidi"/>
          <w:szCs w:val="22"/>
        </w:rPr>
        <w:t>,</w:t>
      </w:r>
      <w:r w:rsidRPr="006434FB">
        <w:rPr>
          <w:rFonts w:cstheme="minorBidi"/>
          <w:szCs w:val="22"/>
        </w:rPr>
        <w:t xml:space="preserve"> </w:t>
      </w:r>
      <w:r w:rsidR="00F3040C">
        <w:rPr>
          <w:rFonts w:cstheme="minorBidi"/>
          <w:szCs w:val="22"/>
        </w:rPr>
        <w:t>u bitnom navodeći</w:t>
      </w:r>
      <w:r w:rsidR="00EE3631">
        <w:rPr>
          <w:rFonts w:cstheme="minorBidi"/>
          <w:szCs w:val="22"/>
        </w:rPr>
        <w:t>:</w:t>
      </w:r>
    </w:p>
    <w:p w:rsidRDefault="00EE3631" w:rsidP="008D40A5" w:rsidR="00EE3631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</w:t>
      </w:r>
      <w:r w:rsidR="00F3040C">
        <w:rPr>
          <w:rFonts w:cstheme="minorBidi"/>
          <w:szCs w:val="22"/>
        </w:rPr>
        <w:t xml:space="preserve"> kako </w:t>
      </w:r>
      <w:r>
        <w:rPr>
          <w:rFonts w:cstheme="minorBidi"/>
          <w:szCs w:val="22"/>
        </w:rPr>
        <w:t>su u ovom stečajnom postupku utvrđene tražbine vjerovnika I. višeg isplatnog reda u ukupnom iznosu od 236.056,47 kn te vjerovnika II. višeg isplatnog reda u ukupnom iznosu od 2.347.243,17 kn</w:t>
      </w:r>
    </w:p>
    <w:p w:rsidRDefault="00EE3631" w:rsidP="008D40A5" w:rsidR="00EE3631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je uz suglasnost razlučnog vjerovnika Credo banke d.d. u stečaju izvršeno unovčenje pokretne imovine (osobno vozilo marke Volvo iz 1996. godine te dva mala i četiri velika kaveza za uzgoj ribe)</w:t>
      </w:r>
    </w:p>
    <w:p w:rsidRDefault="00EE3631" w:rsidP="008D40A5" w:rsidR="00EE3631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za predmetnu imovinu nije bilo interesa na tržištu te da je ista unovčena kao sekundarna sirovina (osobno vozilo za 2.500,00 kn te kavezi za iznos od 7.000,00 kn)</w:t>
      </w:r>
    </w:p>
    <w:p w:rsidRDefault="00EE3631" w:rsidP="008D40A5" w:rsidR="00EE3631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je su iz kupovnine ostvarene unovčenjem stečajne mase podmireni troškovi postupka (u ukupnom iznosu od 4.181,83 kn) te djelomično razlučni vjerovnik (u iznosu od 5.318,17 kn)</w:t>
      </w:r>
    </w:p>
    <w:p w:rsidRDefault="00EE3631" w:rsidP="008D40A5" w:rsidR="00EE3631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stečajni dužnik ne raspolaže drugim novčanim sredstvima ili imovinom od koje bi se moglo vršiti daljnje namirenje vjerovnika.</w:t>
      </w:r>
    </w:p>
    <w:p w:rsidRDefault="00F3040C" w:rsidP="00F3040C" w:rsidR="00F3040C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lastRenderedPageBreak/>
        <w:t xml:space="preserve">Slijedom navedenog, </w:t>
      </w:r>
      <w:r w:rsidR="00EE3631">
        <w:rPr>
          <w:rFonts w:cstheme="minorBidi"/>
          <w:szCs w:val="22"/>
        </w:rPr>
        <w:t>stečajna upraviteljica predložila je zaključenje ovog stečajnog postupka.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Rješenjem ovog suda </w:t>
      </w:r>
      <w:r w:rsidR="001B00FB">
        <w:rPr>
          <w:rFonts w:cstheme="minorBidi"/>
          <w:szCs w:val="22"/>
        </w:rPr>
        <w:t>11</w:t>
      </w:r>
      <w:r w:rsidRPr="006434FB">
        <w:rPr>
          <w:rFonts w:cstheme="minorBidi"/>
          <w:szCs w:val="22"/>
        </w:rPr>
        <w:t>.St-</w:t>
      </w:r>
      <w:r w:rsidR="00F3040C">
        <w:rPr>
          <w:rFonts w:cstheme="minorBidi"/>
          <w:szCs w:val="22"/>
        </w:rPr>
        <w:t>461/2013</w:t>
      </w:r>
      <w:r w:rsidRPr="006434FB">
        <w:rPr>
          <w:rFonts w:cstheme="minorBidi"/>
          <w:szCs w:val="22"/>
        </w:rPr>
        <w:t xml:space="preserve"> od </w:t>
      </w:r>
      <w:r w:rsidR="00F3040C">
        <w:rPr>
          <w:rFonts w:cstheme="minorBidi"/>
          <w:szCs w:val="22"/>
        </w:rPr>
        <w:t>19. prosinca</w:t>
      </w:r>
      <w:r w:rsidRPr="006434FB">
        <w:rPr>
          <w:rFonts w:cstheme="minorBidi"/>
          <w:szCs w:val="22"/>
        </w:rPr>
        <w:t xml:space="preserve"> 2017. određeno </w:t>
      </w:r>
      <w:r w:rsidR="00F3040C">
        <w:rPr>
          <w:rFonts w:cstheme="minorBidi"/>
          <w:szCs w:val="22"/>
        </w:rPr>
        <w:t xml:space="preserve">je </w:t>
      </w:r>
      <w:r w:rsidRPr="006434FB">
        <w:rPr>
          <w:rFonts w:cstheme="minorBidi"/>
          <w:szCs w:val="22"/>
        </w:rPr>
        <w:t>završno ročište vjerovnika radi raspravljanja o završnom izvješću i završnom računu.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Na završnom ročištu održanom </w:t>
      </w:r>
      <w:r w:rsidR="00F3040C">
        <w:rPr>
          <w:rFonts w:cstheme="minorBidi"/>
          <w:szCs w:val="22"/>
        </w:rPr>
        <w:t>11. siječnja 2018</w:t>
      </w:r>
      <w:r w:rsidR="001B00FB">
        <w:rPr>
          <w:rFonts w:cstheme="minorBidi"/>
          <w:szCs w:val="22"/>
        </w:rPr>
        <w:t>.</w:t>
      </w:r>
      <w:r w:rsidRPr="006434FB">
        <w:rPr>
          <w:rFonts w:cstheme="minorBidi"/>
          <w:szCs w:val="22"/>
        </w:rPr>
        <w:t xml:space="preserve"> nazočni vjerovnik </w:t>
      </w:r>
      <w:r w:rsidR="00F3040C">
        <w:rPr>
          <w:rFonts w:cstheme="minorBidi"/>
          <w:szCs w:val="22"/>
        </w:rPr>
        <w:t>Credo banka d.d. u stečaju Split</w:t>
      </w:r>
      <w:r w:rsidR="001B00FB">
        <w:rPr>
          <w:rFonts w:cstheme="minorBidi"/>
          <w:szCs w:val="22"/>
        </w:rPr>
        <w:t xml:space="preserve"> nije imao</w:t>
      </w:r>
      <w:r w:rsidRPr="006434FB">
        <w:rPr>
          <w:rFonts w:cstheme="minorBidi"/>
          <w:szCs w:val="22"/>
        </w:rPr>
        <w:t xml:space="preserve"> primjedbi na završno izvješće i završni račun. Na istom ročištu utvrđeno je da sud nije zaprimio niti jedan prigovor na završni diobeni popis.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čl. 196. Stečajnog zakona („Narodne novine“ broj 44/96, 29/99, 129/00, 123/03, 82/06, 116/10, 25/12, 133/12 i 45/13, dalje: SZ/96) koji se u ovom postupku primjenjuje temeljem odredbe čl. 441. </w:t>
      </w:r>
      <w:r w:rsidRPr="006434FB">
        <w:rPr>
          <w:bCs/>
        </w:rPr>
        <w:t xml:space="preserve">Stečajnog zakona („Narodne novine“ 71/15 i 104/17; dalje SZ/15)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EE3631" w:rsidP="006434FB" w:rsidR="00EE3631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EE3631">
        <w:rPr>
          <w:rFonts w:cstheme="minorBidi"/>
          <w:bCs/>
          <w:szCs w:val="22"/>
        </w:rPr>
        <w:t>Kako u konkretnom slučaju završne diobe de facto nije bilo (namirenj</w:t>
      </w:r>
      <w:r>
        <w:rPr>
          <w:rFonts w:cstheme="minorBidi"/>
          <w:bCs/>
          <w:szCs w:val="22"/>
        </w:rPr>
        <w:t>e</w:t>
      </w:r>
      <w:r w:rsidRPr="00EE3631">
        <w:rPr>
          <w:rFonts w:cstheme="minorBidi"/>
          <w:bCs/>
          <w:szCs w:val="22"/>
        </w:rPr>
        <w:t xml:space="preserve"> troškova stečajnog postupka i </w:t>
      </w:r>
      <w:r>
        <w:rPr>
          <w:rFonts w:cstheme="minorBidi"/>
          <w:bCs/>
          <w:szCs w:val="22"/>
        </w:rPr>
        <w:t>djelomično namirenje razlučnog vjerovnika Credo banke d.d. u stečaju  provedeno je po pravomoćnosti rješenja ovoga suda St-461/2013 od 30. ožujka 2017. temeljem zaključka ovoga suda broj St-461/2013 od 5. svibnja 2017.</w:t>
      </w:r>
      <w:r w:rsidRPr="00EE3631">
        <w:rPr>
          <w:rFonts w:cstheme="minorBidi"/>
          <w:bCs/>
          <w:szCs w:val="22"/>
        </w:rPr>
        <w:t>), to je temeljem odredbe čl. 196. SZ/96 u vezi sa čl. 441. SZ/15 odlučeno kao u izreci ovog rješenja pod točkom I.</w:t>
      </w:r>
    </w:p>
    <w:p w:rsidRDefault="006434FB" w:rsidP="006434FB" w:rsid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Temeljem odredbe čl. 196. st. 3. SZ/96 odlučeno je kao u izreci ovog rješenja pod točkom II.</w:t>
      </w:r>
    </w:p>
    <w:p w:rsidRDefault="00FE3B9C" w:rsidP="00FE3B9C" w:rsidR="00FE3B9C" w:rsidRPr="00FE3B9C">
      <w:pPr>
        <w:spacing w:before="200"/>
        <w:ind w:firstLine="708"/>
        <w:jc w:val="both"/>
        <w:rPr>
          <w:bCs/>
        </w:rPr>
      </w:pPr>
      <w:r w:rsidRPr="00FE3B9C">
        <w:rPr>
          <w:bCs/>
        </w:rPr>
        <w:t>Temeljem odredbe čl. 25. st. 1. toč. 13. i čl. 63. st. 5. SZ/96 u vezi sa čl. 441. SZ/15 odlučeno je kao u izreci ovog rješenja pod točkom III.</w:t>
      </w:r>
    </w:p>
    <w:p w:rsidRDefault="006434FB" w:rsidP="006434FB" w:rsidR="006434FB" w:rsidRPr="006434FB">
      <w:pPr>
        <w:ind w:firstLine="851"/>
        <w:jc w:val="both"/>
        <w:rPr>
          <w:rFonts w:cstheme="minorBidi"/>
          <w:bCs/>
          <w:szCs w:val="22"/>
        </w:rPr>
      </w:pPr>
    </w:p>
    <w:p w:rsidRDefault="00F3040C" w:rsidP="006434FB" w:rsidR="006434FB" w:rsidRPr="006434FB">
      <w:pPr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>U Splitu 11</w:t>
      </w:r>
      <w:r w:rsidR="006434FB" w:rsidRPr="006434FB">
        <w:rPr>
          <w:rFonts w:cstheme="minorBidi"/>
          <w:szCs w:val="22"/>
        </w:rPr>
        <w:t>. siječnja 2018.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6434FB" w:rsidR="006434FB" w:rsidRPr="006434FB">
      <w:pPr>
        <w:spacing w:before="2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 xml:space="preserve">- </w:t>
      </w:r>
      <w:r w:rsidR="00F3040C">
        <w:rPr>
          <w:rFonts w:eastAsia="Times New Roman"/>
          <w:lang w:eastAsia="hr-HR"/>
        </w:rPr>
        <w:t>stečajnoj upraviteljici Nataliji Mladineo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ovršna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p w:rsidRDefault="008D2D1C" w:rsidP="00EE3631" w:rsidR="008D2D1C">
      <w:pPr>
        <w:pStyle w:val="Bezproreda"/>
        <w:spacing w:before="160"/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3B3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F3040C">
      <w:t>461/2013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E4EA6"/>
    <w:rsid w:val="003F3642"/>
    <w:rsid w:val="004A61F4"/>
    <w:rsid w:val="004C168D"/>
    <w:rsid w:val="004D3F4C"/>
    <w:rsid w:val="0052221D"/>
    <w:rsid w:val="00533ABE"/>
    <w:rsid w:val="00540932"/>
    <w:rsid w:val="00561418"/>
    <w:rsid w:val="0058453F"/>
    <w:rsid w:val="005E50C7"/>
    <w:rsid w:val="005F001F"/>
    <w:rsid w:val="00626F90"/>
    <w:rsid w:val="00631551"/>
    <w:rsid w:val="006363B3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8D40A5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B00594"/>
    <w:rsid w:val="00B028FD"/>
    <w:rsid w:val="00B1635B"/>
    <w:rsid w:val="00B2520E"/>
    <w:rsid w:val="00B40A48"/>
    <w:rsid w:val="00B66005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EE3631"/>
    <w:rsid w:val="00F01EE2"/>
    <w:rsid w:val="00F167B3"/>
    <w:rsid w:val="00F3040C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6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3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63B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63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63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6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3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63B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63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63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AGRIMAR za lovstvo, poljoprivredu i ribarstvo d.o.o. u stečaju zastupanog po punomoćniku Ivica Lovrić</izvorni_sadrzaj>
    <derivirana_varijabla naziv="DomainObject.Predmet.ProtustrankaFormated_1">  AGRIMAR za lovstvo, poljoprivredu i ribarstvo d.o.o. u stečaju zastupanog po punomoćniku Ivica Lovrić</derivirana_varijabla>
  </DomainObject.Predmet.ProtustrankaFormated>
  <DomainObject.Predmet.ProtustrankaFormatedOIB>
    <izvorni_sadrzaj>  AGRIMAR za lovstvo, poljoprivredu i ribarstvo d.o.o. u stečaju, OIB 42497212833 zastupanog po punomoćniku Ivica Lovrić</izvorni_sadrzaj>
    <derivirana_varijabla naziv="DomainObject.Predmet.ProtustrankaFormatedOIB_1">  AGRIMAR za lovstvo, poljoprivredu i ribarstvo d.o.o. u stečaju, OIB 42497212833 zastupanog po punomoćniku Ivica Lovrić</derivirana_varijabla>
  </DomainObject.Predmet.ProtustrankaFormatedOIB>
  <DomainObject.Predmet.ProtustrankaFormatedWithAdress>
    <izvorni_sadrzaj> AGRIMAR za lovstvo, poljoprivredu i ribarstvo d.o.o. u stečaju, Žrtava rata 27, 21217 Kaštel Stari zastupanog po punomoćniku Ivica Lovrić</izvorni_sadrzaj>
    <derivirana_varijabla naziv="DomainObject.Predmet.ProtustrankaFormatedWithAdress_1"> AGRIMAR za lovstvo, poljoprivredu i ribarstvo d.o.o. u stečaju, Žrtava rata 27, 21217 Kaštel Stari zastupanog po punomoćniku Ivica Lovrić</derivirana_varijabla>
  </DomainObject.Predmet.ProtustrankaFormatedWithAdress>
  <DomainObject.Predmet.ProtustrankaFormatedWithAdressOIB>
    <izvorni_sadrzaj> AGRIMAR za lovstvo, poljoprivredu i ribarstvo d.o.o. u stečaju, OIB 42497212833, Žrtava rata 27, 21217 Kaštel Stari zastupanog po punomoćniku Ivica Lovrić</izvorni_sadrzaj>
    <derivirana_varijabla naziv="DomainObject.Predmet.ProtustrankaFormatedWithAdressOIB_1"> AGRIMAR za lovstvo, poljoprivredu i ribarstvo d.o.o. u stečaju, OIB 42497212833, Žrtava rata 27, 21217 Kaštel Stari zastupanog po punomoćniku Ivica Lovrić</derivirana_varijabla>
  </DomainObject.Predmet.ProtustrankaFormatedWithAdressOIB>
  <DomainObject.Predmet.ProtustrankaWithAdress>
    <izvorni_sadrzaj>AGRIMAR za lovstvo, poljoprivredu i ribarstvo d.o.o. u stečaju Žrtava rata 27, 21217 Kaštel Stari</izvorni_sadrzaj>
    <derivirana_varijabla naziv="DomainObject.Predmet.ProtustrankaWithAdress_1">AGRIMAR za lovstvo, poljoprivredu i ribarstvo d.o.o. u stečaju Žrtava rata 27, 21217 Kaštel Stari</derivirana_varijabla>
  </DomainObject.Predmet.ProtustrankaWithAdress>
  <DomainObject.Predmet.ProtustrankaWithAdressOIB>
    <izvorni_sadrzaj>AGRIMAR za lovstvo, poljoprivredu i ribarstvo d.o.o. u stečaju, OIB 42497212833, Žrtava rata 27, 21217 Kaštel Stari</izvorni_sadrzaj>
    <derivirana_varijabla naziv="DomainObject.Predmet.ProtustrankaWithAdressOIB_1">AGRIMAR za lovstvo, poljoprivredu i ribarstvo d.o.o. u stečaju, OIB 42497212833, Žrtava rata 27, 21217 Kaštel Stari</derivirana_varijabla>
  </DomainObject.Predmet.ProtustrankaWithAdressOIB>
  <DomainObject.Predmet.ProtustrankaNazivFormated>
    <izvorni_sadrzaj>AGRIMAR za lovstvo, poljoprivredu i ribarstvo d.o.o. u stečaju</izvorni_sadrzaj>
    <derivirana_varijabla naziv="DomainObject.Predmet.ProtustrankaNazivFormated_1">AGRIMAR za lovstvo, poljoprivredu i ribarstvo d.o.o. u stečaju</derivirana_varijabla>
  </DomainObject.Predmet.ProtustrankaNazivFormated>
  <DomainObject.Predmet.ProtustrankaNazivFormatedOIB>
    <izvorni_sadrzaj>AGRIMAR za lovstvo, poljoprivredu i ribarstvo d.o.o. u stečaju, OIB 42497212833</izvorni_sadrzaj>
    <derivirana_varijabla naziv="DomainObject.Predmet.ProtustrankaNazivFormatedOIB_1">AGRIMAR za lovstvo, poljoprivredu i ribarstvo d.o.o. u stečaju, OIB 42497212833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stečaju"; Ministarstvo financija RH, Porezna uprava zastupanog po punomoćniku Županijsko državno odvjetništvo u Splitu; Credo banka dioničko društvo "u stečaju"; CROATIA osiguranje d.d.; FINANCIJSKA AGENCIJA</izvorni_sadrzaj>
    <derivirana_varijabla naziv="DomainObject.Predmet.StrankaFormated_1">  Credo banka dioničko društvo "u stečaju"; Ministarstvo financija RH, Porezna uprava zastupanog po punomoćniku Županijsko državno odvjetništvo u Splitu; Credo banka dioničko društvo "u stečaju"; CROATIA osiguranje d.d.; FINANCIJSKA AGENCIJA</derivirana_varijabla>
  </DomainObject.Predmet.StrankaFormated>
  <DomainObject.Predmet.StrankaFormatedOIB>
    <izvorni_sadrzaj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izvorni_sadrzaj>
    <derivirana_varijabla naziv="DomainObject.Predmet.StrankaFormatedOIB_1"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derivirana_varijabla>
  </DomainObject.Predmet.StrankaFormatedOIB>
  <DomainObject.Predmet.StrankaFormatedWithAdress>
    <izvorni_sadrzaj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izvorni_sadrzaj>
    <derivirana_varijabla naziv="DomainObject.Predmet.StrankaFormatedWithAdress_1"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derivirana_varijabla>
  </DomainObject.Predmet.StrankaFormatedWithAdress>
  <DomainObject.Predmet.StrankaFormatedWithAdressOIB>
    <izvorni_sadrzaj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izvorni_sadrzaj>
    <derivirana_varijabla naziv="DomainObject.Predmet.StrankaFormatedWithAdressOIB_1"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derivirana_varijabla>
  </DomainObject.Predmet.StrankaFormatedWithAdressOIB>
  <DomainObject.Predmet.StrankaWithAdress>
    <izvorni_sadrzaj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izvorni_sadrzaj>
    <derivirana_varijabla naziv="DomainObject.Predmet.StrankaWithAdress_1"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derivirana_varijabla>
  </DomainObject.Predmet.StrankaWithAdress>
  <DomainObject.Predmet.StrankaWithAdressOIB>
    <izvorni_sadrzaj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izvorni_sadrzaj>
    <derivirana_varijabla naziv="DomainObject.Predmet.StrankaWithAdressOIB_1"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derivirana_varijabla>
  </DomainObject.Predmet.StrankaWithAdressOIB>
  <DomainObject.Predmet.StrankaNazivFormated>
    <izvorni_sadrzaj>Credo banka dioničko društvo "u stečaju",Ministarstvo financija RH, Porezna uprava,Credo banka dioničko društvo "u stečaju",CROATIA osiguranje d.d.,FINANCIJSKA AGENCIJA</izvorni_sadrzaj>
    <derivirana_varijabla naziv="DomainObject.Predmet.StrankaNazivFormated_1">Credo banka dioničko društvo "u stečaju",Ministarstvo financija RH, Porezna uprava,Credo banka dioničko društvo "u stečaju",CROATIA osiguranje d.d.,FINANCIJSKA AGENCIJA</derivirana_varijabla>
  </DomainObject.Predmet.StrankaNazivFormated>
  <DomainObject.Predmet.StrankaNazivFormatedOIB>
    <izvorni_sadrzaj>Credo banka dioničko društvo "u stečaju", OIB 94141384086,Ministarstvo financija RH, Porezna uprava, OIB 18683136487,Credo banka dioničko društvo "u stečaju", OIB 94141384086,CROATIA osiguranje d.d., OIB 26187994862,FINANCIJSKA AGENCIJA, OIB 85821130368</izvorni_sadrzaj>
    <derivirana_varijabla naziv="DomainObject.Predmet.StrankaNazivFormatedOIB_1">Credo banka dioničko društvo "u stečaju", OIB 94141384086,Ministarstvo financija RH, Porezna uprava, OIB 18683136487,Credo banka dioničko društvo "u stečaju", OIB 94141384086,CROATIA osiguranje d.d., OIB 26187994862,FINANCIJSKA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1925856.67</izvorni_sadrzaj>
    <derivirana_varijabla naziv="DomainObject.Predmet.TrenutnaVrijednost_1">1925856.67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izvorni_sadrzaj>
    <derivirana_varijabla naziv="DomainObject.Predmet.StrankaListFormated_1"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derivirana_varijabla>
  </DomainObject.Predmet.StrankaListFormated>
  <DomainObject.Predmet.StrankaListFormatedOIB>
    <izvorni_sadrzaj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FormatedOIB_1"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derivirana_varijabla>
  </DomainObject.Predmet.StrankaListFormatedOIB>
  <DomainObject.Predmet.StrankaListFormatedWithAdress>
    <izvorni_sadrzaj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izvorni_sadrzaj>
    <derivirana_varijabla naziv="DomainObject.Predmet.StrankaListFormatedWithAdress_1"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derivirana_varijabla>
  </DomainObject.Predmet.StrankaListFormatedWithAdress>
  <DomainObject.Predmet.StrankaListFormatedWithAdressOIB>
    <izvorni_sadrzaj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izvorni_sadrzaj>
    <derivirana_varijabla naziv="DomainObject.Predmet.StrankaListFormatedWithAdressOIB_1"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derivirana_varijabla>
  </DomainObject.Predmet.StrankaListFormatedWithAdressOIB>
  <DomainObject.Predmet.StrankaListNazivFormated>
    <izvorni_sadrzaj>
      <item>Credo banka dioničko društvo "u stečaju"</item>
      <item>Ministarstvo financija RH, Porezna uprava</item>
      <item>Credo banka dioničko društvo "u stečaju"</item>
      <item>CROATIA osiguranje d.d.</item>
      <item>FINANCIJSKA AGENCIJA</item>
    </izvorni_sadrzaj>
    <derivirana_varijabla naziv="DomainObject.Predmet.StrankaListNazivFormated_1">
      <item>Credo banka dioničko društvo "u stečaju"</item>
      <item>Ministarstvo financija RH, Porezna uprava</item>
      <item>Credo banka dioničko društvo "u stečaju"</item>
      <item>CROATIA osiguranje d.d.</item>
      <item>FINANCIJSKA AGENCIJA</item>
    </derivirana_varijabla>
  </DomainObject.Predmet.StrankaListNazivFormated>
  <DomainObject.Predmet.StrankaListNazivFormatedOIB>
    <izvorni_sadrzaj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NazivFormatedOIB_1"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derivirana_varijabla>
  </DomainObject.Predmet.StrankaListNazivFormatedOIB>
  <DomainObject.Predmet.ProtuStrankaListFormated>
    <izvorni_sadrzaj>
      <item>AGRIMAR za lovstvo, poljoprivredu i ribarstvo d.o.o. u stečaju zastupanog po punomoćniku Ivica Lovrić</item>
    </izvorni_sadrzaj>
    <derivirana_varijabla naziv="DomainObject.Predmet.ProtuStrankaListFormated_1">
      <item>AGRIMAR za lovstvo, poljoprivredu i ribarstvo d.o.o. u stečaju zastupanog po punomoćniku Ivica Lovrić</item>
    </derivirana_varijabla>
  </DomainObject.Predmet.ProtuStrankaListFormated>
  <DomainObject.Predmet.ProtuStrankaListFormatedOIB>
    <izvorni_sadrzaj>
      <item>AGRIMAR za lovstvo, poljoprivredu i ribarstvo d.o.o. u stečaju, OIB 42497212833 zastupanog po punomoćniku Ivica Lovrić</item>
    </izvorni_sadrzaj>
    <derivirana_varijabla naziv="DomainObject.Predmet.ProtuStrankaListFormatedOIB_1">
      <item>AGRIMAR za lovstvo, poljoprivredu i ribarstvo d.o.o. u stečaju, OIB 42497212833 zastupanog po punomoćniku Ivica Lovrić</item>
    </derivirana_varijabla>
  </DomainObject.Predmet.ProtuStrankaListFormatedOIB>
  <DomainObject.Predmet.ProtuStrankaListFormatedWithAdress>
    <izvorni_sadrzaj>
      <item>AGRIMAR za lovstvo, poljoprivredu i ribarstvo d.o.o. u stečaju, Žrtava rata 27, 21217 Kaštel Stari zastupanog po punomoćniku Ivica Lovrić</item>
    </izvorni_sadrzaj>
    <derivirana_varijabla naziv="DomainObject.Predmet.ProtuStrankaListFormatedWithAdress_1">
      <item>AGRIMAR za lovstvo, poljoprivredu i ribarstvo d.o.o. u stečaju, Žrtava rata 27, 21217 Kaštel Stari zastupanog po punomoćniku Ivica Lovrić</item>
    </derivirana_varijabla>
  </DomainObject.Predmet.ProtuStrankaListFormatedWithAdress>
  <DomainObject.Predmet.ProtuStrankaListFormatedWithAdressOIB>
    <izvorni_sadrzaj>
      <item>AGRIMAR za lovstvo, poljoprivredu i ribarstvo d.o.o. u stečaju, OIB 42497212833, Žrtava rata 27, 21217 Kaštel Stari zastupanog po punomoćniku Ivica Lovrić</item>
    </izvorni_sadrzaj>
    <derivirana_varijabla naziv="DomainObject.Predmet.ProtuStrankaListFormatedWithAdressOIB_1">
      <item>AGRIMAR za lovstvo, poljoprivredu i ribarstvo d.o.o. u stečaju, OIB 42497212833, Žrtava rata 27, 21217 Kaštel Stari zastupanog po punomoćniku Ivica Lovrić</item>
    </derivirana_varijabla>
  </DomainObject.Predmet.ProtuStrankaListFormatedWithAdressOIB>
  <DomainObject.Predmet.ProtuStrankaListNazivFormated>
    <izvorni_sadrzaj>
      <item>AGRIMAR za lovstvo, poljoprivredu i ribarstvo d.o.o. u stečaju</item>
    </izvorni_sadrzaj>
    <derivirana_varijabla naziv="DomainObject.Predmet.ProtuStrankaListNazivFormated_1">
      <item>AGRIMAR za lovstvo, poljoprivredu i ribarstvo d.o.o. u stečaju</item>
    </derivirana_varijabla>
  </DomainObject.Predmet.ProtuStrankaListNazivFormated>
  <DomainObject.Predmet.ProtuStrankaListNazivFormatedOIB>
    <izvorni_sadrzaj>
      <item>AGRIMAR za lovstvo, poljoprivredu i ribarstvo d.o.o. u stečaju, OIB 42497212833</item>
    </izvorni_sadrzaj>
    <derivirana_varijabla naziv="DomainObject.Predmet.ProtuStrankaListNazivFormatedOIB_1">
      <item>AGRIMAR za lovstvo, poljoprivredu i ribarstvo d.o.o. u stečaju, OIB 42497212833</item>
    </derivirana_varijabla>
  </DomainObject.Predmet.ProtuStrankaListNazivFormatedOIB>
  <DomainObject.Predmet.OstaliListFormated>
    <izvorni_sadrzaj>
      <item>Ivica Lovrić punomoćnik sudionika u postupku AGRIMAR za lovstvo, poljoprivredu i ribarstvo d.o.o. u stečaju</item>
      <item>Ankica Čenić</item>
      <item>Natalija Mladineo</item>
      <item>Županijsko državno odvjetništvo u Splitu punomoćnik sudionika u postupku Ministarstvo financija RH, Porezna uprava</item>
    </izvorni_sadrzaj>
    <derivirana_varijabla naziv="DomainObject.Predmet.OstaliListFormated_1">
      <item>Ivica Lovrić punomoćnik sudionika u postupku AGRIMAR za lovstvo, poljoprivredu i ribarstvo d.o.o. u stečaju</item>
      <item>Ankica Čenić</item>
      <item>Natalija Mladineo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Ivica Lovrić, OIB 88091904165 punomoćnik sudionika u postupku AGRIMAR za lovstvo, poljoprivredu i ribarstvo d.o.o. u stečaju</item>
      <item>Ankica Čenić</item>
      <item>Natalija Mladineo, OIB 62875698528</item>
      <item>Županijsko državno odvjetništvo u Splitu punomoćnik sudionika u postupku Ministarstvo financija RH, Porezna uprava</item>
    </izvorni_sadrzaj>
    <derivirana_varijabla naziv="DomainObject.Predmet.OstaliListFormatedOIB_1">
      <item>Ivica Lovrić, OIB 88091904165 punomoćnik sudionika u postupku AGRIMAR za lovstvo, poljoprivredu i ribarstvo d.o.o. u stečaju</item>
      <item>Ankica Čenić</item>
      <item>Natalija Mladineo, OIB 62875698528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Ivica Lovrić, Žrtava Rata 27, 21216 Kaštel Stari punomoćnik sudionika u postupku AGRIMAR za lovstvo, poljoprivredu i ribarstvo d.o.o. u stečaju</item>
      <item>Ankica Čenić, Pupačićeva 1/3, 21000 Split</item>
      <item>Natalija Mladineo,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Ivica Lovrić, Žrtava Rata 27, 21216 Kaštel Stari punomoćnik sudionika u postupku AGRIMAR za lovstvo, poljoprivredu i ribarstvo d.o.o. u stečaju</item>
      <item>Ankica Čenić, Pupačićeva 1/3, 21000 Split</item>
      <item>Natalija Mladineo,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Ivica Lovrić, OIB 88091904165, Žrtava Rata 27, 21216 Kaštel Stari punomoćnik sudionika u postupku AGRIMAR za lovstvo, poljoprivredu i ribarstvo d.o.o. u stečaju</item>
      <item>Ankica Čenić,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Ivica Lovrić, OIB 88091904165, Žrtava Rata 27, 21216 Kaštel Stari punomoćnik sudionika u postupku AGRIMAR za lovstvo, poljoprivredu i ribarstvo d.o.o. u stečaju</item>
      <item>Ankica Čenić,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Ivica Lovrić</item>
      <item>Ankica Čenić</item>
      <item>Natalija Mladineo</item>
      <item>Županijsko državno odvjetništvo u Splitu</item>
    </izvorni_sadrzaj>
    <derivirana_varijabla naziv="DomainObject.Predmet.OstaliListNazivFormated_1">
      <item>Ivica Lovrić</item>
      <item>Ankica Čenić</item>
      <item>Natalija Mladineo</item>
      <item>Županijsko državno odvjetništvo u Splitu</item>
    </derivirana_varijabla>
  </DomainObject.Predmet.OstaliListNazivFormated>
  <DomainObject.Predmet.OstaliListNazivFormatedOIB>
    <izvorni_sadrzaj>
      <item>Ivica Lovrić, OIB 88091904165</item>
      <item>Ankica Čenić</item>
      <item>Natalija Mladineo, OIB 62875698528</item>
      <item>Županijsko državno odvjetništvo u Splitu</item>
    </izvorni_sadrzaj>
    <derivirana_varijabla naziv="DomainObject.Predmet.OstaliListNazivFormatedOIB_1">
      <item>Ivica Lovrić, OIB 88091904165</item>
      <item>Ankica Čenić</item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Credo banka dioničko društvo "u stečaju" i dr.</izvorni_sadrzaj>
    <derivirana_varijabla naziv="DomainObject.Predmet.StrankaIDrugi_1">Credo banka dioničko društvo "u stečaju" i dr.</derivirana_varijabla>
  </DomainObject.Predmet.StrankaIDrugi>
  <DomainObject.Predmet.ProtustrankaIDrugi>
    <izvorni_sadrzaj>AGRIMAR za lovstvo, poljoprivredu i ribarstvo d.o.o. u stečaju</izvorni_sadrzaj>
    <derivirana_varijabla naziv="DomainObject.Predmet.ProtustrankaIDrugi_1">AGRIMAR za lovstvo, poljoprivredu i ribarstvo d.o.o. u stečaju</derivirana_varijabla>
  </DomainObject.Predmet.ProtustrankaIDrugi>
  <DomainObject.Predmet.StrankaIDrugiAdressOIB>
    <izvorni_sadrzaj>Credo banka dioničko društvo "u stečaju", OIB 94141384086, Zrinjsko-Frankopanska 58, Split i dr.</izvorni_sadrzaj>
    <derivirana_varijabla naziv="DomainObject.Predmet.StrankaIDrugiAdressOIB_1">Credo banka dioničko društvo "u stečaju", OIB 94141384086, Zrinjsko-Frankopanska 58, Split i dr.</derivirana_varijabla>
  </DomainObject.Predmet.StrankaIDrugiAdressOIB>
  <DomainObject.Predmet.ProtustrankaIDrugiAdressOIB>
    <izvorni_sadrzaj>AGRIMAR za lovstvo, poljoprivredu i ribarstvo d.o.o. u stečaju, OIB 42497212833, Žrtava rata 27, 21217 Kaštel Stari</izvorni_sadrzaj>
    <derivirana_varijabla naziv="DomainObject.Predmet.ProtustrankaIDrugiAdressOIB_1">AGRIMAR za lovstvo, poljoprivredu i ribarstvo d.o.o. u stečaju, OIB 42497212833, Žrtava rata 27,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AGRIMAR za lovstvo, poljoprivredu i ribarstvo d.o.o. u stečaju</item>
      <item>Credo banka dioničko društvo "u stečaju"</item>
      <item>Ivica Lovrić</item>
      <item>Ankica Čenić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izvorni_sadrzaj>
    <derivirana_varijabla naziv="DomainObject.Predmet.SudioniciListNaziv_1">
      <item>AGRIMAR za lovstvo, poljoprivredu i ribarstvo d.o.o. u stečaju</item>
      <item>Credo banka dioničko društvo "u stečaju"</item>
      <item>Ivica Lovrić</item>
      <item>Ankica Čenić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derivirana_varijabla>
  </DomainObject.Predmet.SudioniciListNaziv>
  <DomainObject.Predmet.SudioniciListAdressOIB>
    <izvorni_sadrzaj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izvorni_sadrzaj>
    <derivirana_varijabla naziv="DomainObject.Predmet.SudioniciListAdressOIB_1"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izvorni_sadrzaj>
    <derivirana_varijabla naziv="DomainObject.Predmet.SudioniciListNazivOIB_1"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E6268-727B-4B78-9C3F-766945D43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698</properties:Words>
  <properties:Characters>3681</properties:Characters>
  <properties:Lines>87</properties:Lines>
  <properties:Paragraphs>40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2018-01-11T09:05:00Z</cp:lastPrinted>
  <dcterms:modified xmlns:xsi="http://www.w3.org/2001/XMLSchema-instance" xsi:type="dcterms:W3CDTF">2018-01-11T09:19:00Z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