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1b62" w14:paraId="0bf1b62" w:rsidRDefault="009A15A7" w:rsidP="009A15A7" w:rsidR="009A15A7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835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5A7" w:rsidP="009A15A7" w:rsidR="009A15A7">
      <w:r>
        <w:rPr>
          <w:b/>
          <w:bCs/>
        </w:rPr>
        <w:t> </w:t>
      </w:r>
      <w:r>
        <w:t>REPUBLIKA HRVATSKA</w:t>
      </w:r>
    </w:p>
    <w:p w:rsidRDefault="009A15A7" w:rsidP="009A15A7" w:rsidR="009A15A7">
      <w:r>
        <w:t xml:space="preserve">TRGOVAČKI SUD U OSIJEKU </w:t>
      </w:r>
    </w:p>
    <w:p w:rsidRDefault="009A15A7" w:rsidP="009A15A7" w:rsidR="009A15A7">
      <w:r>
        <w:t>STALNA SLUŽBA U SLAVONSKOM BRODU                                         3 St-953/2013-234</w:t>
      </w:r>
    </w:p>
    <w:p w:rsidRDefault="009A15A7" w:rsidP="009A15A7" w:rsidR="009A15A7">
      <w:r>
        <w:t>Trg pobjede 13</w:t>
      </w:r>
    </w:p>
    <w:p w:rsidRDefault="009A15A7" w:rsidP="009A15A7" w:rsidR="009A15A7">
      <w:r>
        <w:t>35000 Slavonski Brod</w:t>
      </w:r>
    </w:p>
    <w:p w:rsidRDefault="009A15A7" w:rsidP="009A15A7" w:rsidR="009A15A7">
      <w:pPr>
        <w:jc w:val="center"/>
        <w:rPr>
          <w:b/>
          <w:color w:val="222222"/>
        </w:rPr>
      </w:pPr>
      <w:r>
        <w:rPr>
          <w:b/>
          <w:color w:val="222222"/>
        </w:rPr>
        <w:t>R E P U B L I K A  H R V A T S K A</w:t>
      </w:r>
    </w:p>
    <w:p w:rsidRDefault="009A15A7" w:rsidP="009A15A7" w:rsidR="009A15A7">
      <w:pPr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9A15A7" w:rsidP="009A15A7" w:rsidR="009A15A7">
      <w:pPr>
        <w:jc w:val="both"/>
      </w:pPr>
      <w:r>
        <w:rPr>
          <w:color w:val="222222"/>
        </w:rPr>
        <w:t>           </w:t>
      </w: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21. lipnja 2018.</w:t>
      </w:r>
    </w:p>
    <w:p w:rsidRDefault="009A15A7" w:rsidP="009A15A7" w:rsidR="009A15A7">
      <w:r>
        <w:t>                                                            r i j e š i o   j e</w:t>
      </w:r>
    </w:p>
    <w:p w:rsidRDefault="009A15A7" w:rsidP="009A15A7" w:rsidR="009A15A7">
      <w:pPr>
        <w:pStyle w:val="Odlomakpopisa"/>
        <w:numPr>
          <w:ilvl w:val="0"/>
          <w:numId w:val="2"/>
        </w:numPr>
      </w:pPr>
      <w:r>
        <w:t>Ispravlja se zaključak ovog suda od 20. veljače 2018. u dispozitivu istog tako da se na drugoj stranici  briše točka d), a točka d), postaje točkom d).</w:t>
      </w:r>
    </w:p>
    <w:p w:rsidRDefault="009A15A7" w:rsidP="009A15A7" w:rsidR="009A15A7">
      <w:pPr>
        <w:pStyle w:val="ListaeSPIS"/>
        <w:numPr>
          <w:ilvl w:val="0"/>
          <w:numId w:val="2"/>
        </w:numPr>
      </w:pPr>
      <w:r>
        <w:t>U ostalom dijelu zaključak ostaje neizmijenjen.</w:t>
      </w:r>
    </w:p>
    <w:p w:rsidRDefault="009A15A7" w:rsidP="009A15A7" w:rsidR="009A15A7" w:rsidRPr="009A15A7">
      <w:pPr>
        <w:jc w:val="center"/>
      </w:pPr>
      <w:r w:rsidRPr="009A15A7">
        <w:t>Obrazloženje</w:t>
      </w:r>
    </w:p>
    <w:p w:rsidRDefault="009A15A7" w:rsidP="009A15A7" w:rsidR="009A15A7" w:rsidRPr="009A15A7">
      <w:pPr>
        <w:jc w:val="both"/>
        <w:rPr>
          <w:b/>
          <w:bCs/>
        </w:rPr>
      </w:pPr>
      <w:r w:rsidRPr="009A15A7">
        <w:t>            U gore navedenoj pravnoj stvari došlo je do omaške u pisanju dispozitiva rje</w:t>
      </w:r>
      <w:r>
        <w:t xml:space="preserve">šenja zbog korištenja obrazaca. </w:t>
      </w:r>
      <w:r w:rsidRPr="009A15A7"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 w:rsidRPr="009A15A7">
        <w:rPr>
          <w:b/>
          <w:bCs/>
        </w:rPr>
        <w:t xml:space="preserve"> </w:t>
      </w:r>
    </w:p>
    <w:p w:rsidRDefault="009A15A7" w:rsidP="009A15A7" w:rsidR="009A15A7" w:rsidRPr="009A15A7">
      <w:pPr>
        <w:jc w:val="both"/>
      </w:pPr>
      <w:r w:rsidRPr="009A15A7">
        <w:t xml:space="preserve">                    </w:t>
      </w:r>
      <w:r w:rsidRPr="009A15A7">
        <w:tab/>
      </w:r>
      <w:r w:rsidRPr="009A15A7">
        <w:tab/>
      </w:r>
      <w:r w:rsidRPr="009A15A7">
        <w:tab/>
        <w:t xml:space="preserve"> U Slavonskom Brodu </w:t>
      </w:r>
      <w:r>
        <w:t>21. lipnja</w:t>
      </w:r>
      <w:r w:rsidRPr="009A15A7">
        <w:t xml:space="preserve"> 2018.</w:t>
      </w:r>
    </w:p>
    <w:p w:rsidRDefault="009A15A7" w:rsidP="009A15A7" w:rsidR="009A15A7" w:rsidRPr="009A15A7">
      <w:r w:rsidRPr="009A15A7"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9A15A7" w:rsidP="009A15A7" w:rsidR="009A15A7" w:rsidRPr="009A15A7">
      <w:r w:rsidRPr="009A15A7"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9A15A7" w:rsidP="009A15A7" w:rsidR="009A15A7" w:rsidRPr="009A15A7">
      <w:pPr>
        <w:rPr>
          <w:b/>
          <w:bCs/>
          <w:sz w:val="16"/>
          <w:szCs w:val="16"/>
        </w:rPr>
      </w:pPr>
      <w:r w:rsidRPr="009A15A7">
        <w:rPr>
          <w:b/>
          <w:bCs/>
          <w:sz w:val="16"/>
          <w:szCs w:val="16"/>
        </w:rPr>
        <w:t>NAPUTAK O PRAVNOM LIJEKU: Protiv ovog rješenja dopuštena je žalba u roku od 8 dana od dana  objave rješenja. Rok za žalbu  počinje teči 8 dana od objave rješenja na E oglas ploči roka  počinje teći  osmog dana od dana stavljanja rješenja na oglasnu ploču suda. Žalba se upućuje Trgovačkom sudu u Osijeku Stalna služba u Slav.Brodu u tri primjerka, a o žalbi odlučuje Visoki trgovački sud RH Zagreb.</w:t>
      </w:r>
    </w:p>
    <w:p w:rsidRDefault="009A15A7" w:rsidP="009A15A7" w:rsidR="009A15A7" w:rsidRPr="009A15A7">
      <w:pPr>
        <w:rPr>
          <w:sz w:val="16"/>
          <w:szCs w:val="16"/>
        </w:rPr>
      </w:pPr>
    </w:p>
    <w:p w:rsidRDefault="009A15A7" w:rsidP="009A15A7" w:rsidR="009A15A7" w:rsidRPr="009A15A7">
      <w:pPr>
        <w:numPr>
          <w:ilvl w:val="0"/>
          <w:numId w:val="8"/>
        </w:numPr>
        <w:spacing w:after="0"/>
        <w:ind w:left="540"/>
        <w:jc w:val="both"/>
        <w:rPr>
          <w:sz w:val="16"/>
          <w:szCs w:val="16"/>
        </w:rPr>
      </w:pPr>
      <w:r w:rsidRPr="009A15A7">
        <w:rPr>
          <w:sz w:val="16"/>
          <w:szCs w:val="16"/>
        </w:rPr>
        <w:t xml:space="preserve">Objaviti na e Oglasnoj ploči suda </w:t>
      </w:r>
    </w:p>
    <w:p w:rsidRDefault="009A15A7" w:rsidP="009A15A7" w:rsidR="005E15FD" w:rsidRPr="009A15A7">
      <w:pPr>
        <w:pStyle w:val="Odlomakpopisa"/>
        <w:spacing w:after="0"/>
        <w:ind w:firstLine="0" w:left="360"/>
      </w:pPr>
      <w:r w:rsidRPr="009A15A7">
        <w:rPr>
          <w:sz w:val="16"/>
          <w:szCs w:val="16"/>
        </w:rPr>
        <w:t>17 dana kalendar</w:t>
      </w:r>
    </w:p>
    <w:sectPr w:rsidR="005E15FD" w:rsidRPr="009A15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</w:lvl>
    <w:lvl w:tplc="041A0019" w:ilvl="1">
      <w:start w:val="1"/>
      <w:numFmt w:val="lowerLetter"/>
      <w:lvlText w:val="%2."/>
      <w:lvlJc w:val="left"/>
      <w:pPr>
        <w:ind w:hanging="360" w:left="1764"/>
      </w:pPr>
    </w:lvl>
    <w:lvl w:tplc="041A001B" w:ilvl="2">
      <w:start w:val="1"/>
      <w:numFmt w:val="lowerRoman"/>
      <w:lvlText w:val="%3."/>
      <w:lvlJc w:val="right"/>
      <w:pPr>
        <w:ind w:hanging="180" w:left="2484"/>
      </w:pPr>
    </w:lvl>
    <w:lvl w:tplc="041A000F" w:ilvl="3">
      <w:start w:val="1"/>
      <w:numFmt w:val="decimal"/>
      <w:lvlText w:val="%4."/>
      <w:lvlJc w:val="left"/>
      <w:pPr>
        <w:ind w:hanging="360" w:left="3204"/>
      </w:pPr>
    </w:lvl>
    <w:lvl w:tplc="041A0019" w:ilvl="4">
      <w:start w:val="1"/>
      <w:numFmt w:val="lowerLetter"/>
      <w:lvlText w:val="%5."/>
      <w:lvlJc w:val="left"/>
      <w:pPr>
        <w:ind w:hanging="360" w:left="3924"/>
      </w:pPr>
    </w:lvl>
    <w:lvl w:tplc="041A001B" w:ilvl="5">
      <w:start w:val="1"/>
      <w:numFmt w:val="lowerRoman"/>
      <w:lvlText w:val="%6."/>
      <w:lvlJc w:val="right"/>
      <w:pPr>
        <w:ind w:hanging="180" w:left="4644"/>
      </w:pPr>
    </w:lvl>
    <w:lvl w:tplc="041A000F" w:ilvl="6">
      <w:start w:val="1"/>
      <w:numFmt w:val="decimal"/>
      <w:lvlText w:val="%7."/>
      <w:lvlJc w:val="left"/>
      <w:pPr>
        <w:ind w:hanging="360" w:left="5364"/>
      </w:pPr>
    </w:lvl>
    <w:lvl w:tplc="041A0019" w:ilvl="7">
      <w:start w:val="1"/>
      <w:numFmt w:val="lowerLetter"/>
      <w:lvlText w:val="%8."/>
      <w:lvlJc w:val="left"/>
      <w:pPr>
        <w:ind w:hanging="360" w:left="6084"/>
      </w:pPr>
    </w:lvl>
    <w:lvl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3B9E6A7E"/>
    <w:multiLevelType w:val="hybridMultilevel"/>
    <w:tmpl w:val="722A56A4"/>
    <w:lvl w:tplc="52C85CEC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5A7"/>
    <w:rsid w:val="005E15FD"/>
    <w:rsid w:val="00724508"/>
    <w:rsid w:val="009A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15A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9A15A7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A15A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9A15A7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9A15A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9A15A7"/>
    <w:rPr>
      <w:rFonts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9A15A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5A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15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5A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9A15A7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A15A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9A15A7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9A15A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9A15A7"/>
    <w:rPr>
      <w:rFonts w:ascii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9A15A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5A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5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13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 u kal. 17.2</izvorni_sadrzaj>
    <derivirana_varijabla naziv="DomainObject.Predmet.PrimjedbaSuca_1">I ,  II, III,IV,V, dio  kod  Dubi , VI, VII dio u kal. 17.2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282</properties:Words>
  <properties:Characters>1334</properties:Characters>
  <properties:Lines>32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2018-06-21T06:58:00Z</dcterms:created>
  <dc:creator>wsadmin</dc:creator>
  <cp:lastModifiedBy>wsadmin</cp:lastModifiedBy>
  <dcterms:modified xmlns:xsi="http://www.w3.org/2001/XMLSchema-instance" xsi:type="dcterms:W3CDTF">2018-06-21T07:03:00Z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(Braco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