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14a0" w14:paraId="d8114a0" w:rsidRDefault="00BD6B29" w:rsidP="00BD6B29" w:rsidR="00BD6B2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D6B29" w:rsidP="00BD6B29" w:rsidR="00BD6B29">
      <w:pPr>
        <w:spacing w:after="0"/>
        <w:jc w:val="both"/>
      </w:pPr>
      <w:r>
        <w:t xml:space="preserve">       REPUBLIKA HRVATSKA</w:t>
      </w:r>
    </w:p>
    <w:p w:rsidRDefault="00BD6B29" w:rsidP="00BD6B29" w:rsidR="00BD6B2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D6B29" w:rsidP="00BD6B29" w:rsidR="00BD6B29" w:rsidRPr="00BD6B2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BD6B29" w:rsidP="00BD6B29" w:rsidR="00BD6B29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St-13/14-41</w:t>
      </w:r>
    </w:p>
    <w:p w:rsidRDefault="00BD6B29" w:rsidP="00BD6B29" w:rsidR="00BD6B29">
      <w:pPr>
        <w:pStyle w:val="Tijeloteksta"/>
        <w:spacing w:after="0"/>
        <w:rPr>
          <w:b/>
          <w:bCs/>
        </w:rPr>
      </w:pPr>
    </w:p>
    <w:p w:rsidRDefault="00BD6B29" w:rsidP="00BD6B29" w:rsidR="00BD6B29">
      <w:pPr>
        <w:pStyle w:val="Tijeloteksta"/>
        <w:spacing w:after="0"/>
        <w:rPr>
          <w:b/>
          <w:bCs/>
        </w:rPr>
      </w:pPr>
    </w:p>
    <w:p w:rsidRDefault="00BD6B29" w:rsidP="00BD6B29" w:rsidR="00BD6B29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21. prosinca 2015. godine donio je slijedeći</w:t>
      </w:r>
    </w:p>
    <w:p w:rsidRDefault="00BD6B29" w:rsidP="00BD6B29" w:rsidR="00BD6B29" w:rsidRPr="00BD6B29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BD6B29">
        <w:rPr>
          <w:color w:themeColor="text1" w:val="000000"/>
          <w:sz w:val="24"/>
          <w:szCs w:val="24"/>
        </w:rPr>
        <w:t>ZAKLJUČAK O PRODAJI</w:t>
      </w:r>
    </w:p>
    <w:p w:rsidRDefault="00BD6B29" w:rsidP="00BD6B29" w:rsidR="00BD6B29">
      <w:pPr>
        <w:spacing w:after="0"/>
        <w:jc w:val="center"/>
        <w:rPr>
          <w:b/>
          <w:bCs/>
        </w:rPr>
      </w:pPr>
      <w:r>
        <w:rPr>
          <w:b/>
          <w:bCs/>
        </w:rPr>
        <w:t>7. JAVNA DRAŽBA</w:t>
      </w:r>
    </w:p>
    <w:p w:rsidRDefault="00BD6B29" w:rsidP="00BD6B29" w:rsidR="00BD6B29">
      <w:pPr>
        <w:spacing w:after="0"/>
        <w:jc w:val="center"/>
        <w:rPr>
          <w:b/>
          <w:bCs/>
        </w:rPr>
      </w:pPr>
    </w:p>
    <w:p w:rsidRDefault="00BD6B29" w:rsidP="00BD6B29" w:rsidR="00BD6B29">
      <w:pPr>
        <w:spacing w:after="0"/>
        <w:jc w:val="center"/>
        <w:rPr>
          <w:b/>
          <w:bCs/>
        </w:rPr>
      </w:pPr>
    </w:p>
    <w:p w:rsidRDefault="00BD6B29" w:rsidP="00BD6B29" w:rsidR="00BD6B29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HERMAN d.o.o. "u stečaju", Mihovljan, I. Gundulića 51, u stečajnom postupku, uz odgovarajuću primjenu pravila o ovrsi na nekretninama: </w:t>
      </w:r>
    </w:p>
    <w:p w:rsidRDefault="00BD6B29" w:rsidP="00BD6B29" w:rsidR="00BD6B29">
      <w:pPr>
        <w:pStyle w:val="Tijeloteksta"/>
        <w:spacing w:after="0"/>
        <w:ind w:left="360"/>
      </w:pPr>
    </w:p>
    <w:p w:rsidRDefault="00BD6B29" w:rsidP="00BD6B29" w:rsidR="00BD6B29">
      <w:pPr>
        <w:spacing w:after="0"/>
        <w:ind w:left="108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BD6B29" w:rsidP="00BD6B29" w:rsidR="00BD6B29">
      <w:pPr>
        <w:spacing w:after="0"/>
        <w:jc w:val="both"/>
      </w:pPr>
    </w:p>
    <w:p w:rsidRDefault="00BD6B29" w:rsidP="00BD6B29" w:rsidR="00BD6B29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BD6B29" w:rsidP="00BD6B29" w:rsidR="00BD6B29">
      <w:pPr>
        <w:spacing w:after="0"/>
        <w:rPr>
          <w:b/>
        </w:rPr>
      </w:pPr>
    </w:p>
    <w:p w:rsidRDefault="00BD6B29" w:rsidP="00BD6B29" w:rsidR="00BD6B29">
      <w:pPr>
        <w:spacing w:after="0"/>
        <w:jc w:val="both"/>
      </w:pPr>
      <w:r>
        <w:rPr>
          <w:b/>
        </w:rPr>
        <w:tab/>
      </w:r>
      <w:r>
        <w:t>Na nekretnini je upisano založno pravo u korist Međimurske banke d.d. i RH Ministarstva financija.</w:t>
      </w:r>
      <w:r>
        <w:tab/>
      </w:r>
    </w:p>
    <w:p w:rsidRDefault="00BD6B29" w:rsidP="00BD6B29" w:rsidR="00BD6B29">
      <w:pPr>
        <w:spacing w:after="0"/>
        <w:jc w:val="both"/>
      </w:pPr>
    </w:p>
    <w:p w:rsidRDefault="00BD6B29" w:rsidP="00BD6B29" w:rsidR="00BD6B29">
      <w:pPr>
        <w:pStyle w:val="Tijeloteksta"/>
        <w:spacing w:after="0"/>
        <w:ind w:left="360"/>
        <w:jc w:val="both"/>
      </w:pPr>
      <w:r>
        <w:t xml:space="preserve">II./ Nekretnina će se prodati na  usmenoj javnoj dražbi. Sedmo ročište za prodaju održat će se dana </w:t>
      </w:r>
      <w:r>
        <w:rPr>
          <w:b/>
        </w:rPr>
        <w:t>27.01.2016.</w:t>
      </w:r>
      <w:r>
        <w:t xml:space="preserve"> godine, u zgradi Trgovačkog suda u Varaždinu, soba 226/II, s početkom u </w:t>
      </w:r>
      <w:r>
        <w:rPr>
          <w:b/>
        </w:rPr>
        <w:t>13,00</w:t>
      </w:r>
      <w:r>
        <w:t xml:space="preserve"> sati. Ročište će se održati i ako na njemu sudjeluje samo jedan ponuditelj.</w:t>
      </w:r>
    </w:p>
    <w:p w:rsidRDefault="00BD6B29" w:rsidP="00BD6B29" w:rsidR="00BD6B29">
      <w:pPr>
        <w:pStyle w:val="Tijeloteksta"/>
        <w:spacing w:after="0"/>
        <w:ind w:left="360"/>
      </w:pPr>
    </w:p>
    <w:p w:rsidRDefault="00BD6B29" w:rsidP="00BD6B29" w:rsidR="00BD6B29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BD6B29" w:rsidP="00BD6B29" w:rsidR="00BD6B29">
      <w:pPr>
        <w:pStyle w:val="Tijeloteksta"/>
        <w:spacing w:after="0"/>
        <w:ind w:left="360"/>
      </w:pPr>
    </w:p>
    <w:p w:rsidRDefault="00BD6B29" w:rsidP="00BD6B29" w:rsidR="00BD6B29">
      <w:pPr>
        <w:pStyle w:val="Tijeloteksta"/>
        <w:spacing w:after="0"/>
        <w:ind w:left="360"/>
      </w:pPr>
      <w:r>
        <w:t>IV./ Uvjeti prodaje:</w:t>
      </w:r>
    </w:p>
    <w:p w:rsidRDefault="00BD6B29" w:rsidP="00BD6B29" w:rsidR="00BD6B29">
      <w:pPr>
        <w:numPr>
          <w:ilvl w:val="0"/>
          <w:numId w:val="47"/>
        </w:numPr>
        <w:spacing w:after="0"/>
        <w:jc w:val="both"/>
      </w:pPr>
      <w:r>
        <w:t xml:space="preserve">Nekretnina iz točke I. ovog zaključka prodavati će se po početnoj cijeni i to u iznosu od </w:t>
      </w:r>
      <w:r>
        <w:rPr>
          <w:b/>
        </w:rPr>
        <w:t>192.922,00 kn</w:t>
      </w:r>
      <w:r>
        <w:t xml:space="preserve"> i ispod te cijene se na sedmom ročištu za javnu dražbu nekretnina ne može prodati. </w:t>
      </w:r>
    </w:p>
    <w:p w:rsidRDefault="00BD6B29" w:rsidP="00BD6B29" w:rsidR="00BD6B29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BD6B29" w:rsidP="00BD6B29" w:rsidR="00BD6B29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</w:t>
      </w:r>
      <w:r>
        <w:lastRenderedPageBreak/>
        <w:t xml:space="preserve">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BD6B29" w:rsidP="00BD6B29" w:rsidR="00BD6B29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 roku  od  30 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BD6B29" w:rsidP="00BD6B29" w:rsidR="00BD6B29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BD6B29" w:rsidP="00BD6B29" w:rsidR="00BD6B29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BD6B29" w:rsidP="00BD6B29" w:rsidR="00BD6B29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Stankom Makar, dipl. oec. iz Ludbrega, na broj 091 2010001, svakog radnog dana od 8,00-15,00 sati.</w:t>
      </w:r>
    </w:p>
    <w:p w:rsidRDefault="00BD6B29" w:rsidP="00BD6B29" w:rsidR="00BD6B29">
      <w:pPr>
        <w:pStyle w:val="Tijeloteksta"/>
        <w:tabs>
          <w:tab w:pos="1260" w:val="left"/>
        </w:tabs>
        <w:spacing w:after="0"/>
      </w:pPr>
    </w:p>
    <w:p w:rsidRDefault="00BD6B29" w:rsidP="00BD6B29" w:rsidR="00BD6B29">
      <w:pPr>
        <w:pStyle w:val="Tijeloteksta"/>
        <w:tabs>
          <w:tab w:pos="1260" w:val="left"/>
        </w:tabs>
        <w:spacing w:after="0"/>
        <w:ind w:left="720"/>
      </w:pPr>
    </w:p>
    <w:p w:rsidRDefault="00BD6B29" w:rsidP="00BD6B29" w:rsidR="00BD6B29">
      <w:pPr>
        <w:pStyle w:val="Tijeloteksta"/>
        <w:tabs>
          <w:tab w:pos="1260" w:val="left"/>
        </w:tabs>
        <w:spacing w:after="0"/>
        <w:ind w:left="720"/>
      </w:pPr>
    </w:p>
    <w:p w:rsidRDefault="00BD6B29" w:rsidP="00BD6B29" w:rsidR="00BD6B29">
      <w:pPr>
        <w:tabs>
          <w:tab w:pos="1260" w:val="left"/>
        </w:tabs>
        <w:spacing w:after="0"/>
        <w:jc w:val="center"/>
      </w:pPr>
      <w:r>
        <w:t>U Varaždinu, 21. prosinca 2015. godine</w:t>
      </w:r>
    </w:p>
    <w:p w:rsidRDefault="00BD6B29" w:rsidP="00BD6B29" w:rsidR="00BD6B29">
      <w:pPr>
        <w:tabs>
          <w:tab w:pos="1260" w:val="left"/>
        </w:tabs>
        <w:spacing w:after="0"/>
        <w:jc w:val="center"/>
      </w:pPr>
    </w:p>
    <w:p w:rsidRDefault="00BD6B29" w:rsidP="00BD6B29" w:rsidR="00BD6B29">
      <w:pPr>
        <w:tabs>
          <w:tab w:pos="1260" w:val="left"/>
        </w:tabs>
        <w:spacing w:after="0"/>
        <w:jc w:val="both"/>
      </w:pPr>
    </w:p>
    <w:p w:rsidRDefault="00BD6B29" w:rsidP="00BD6B29" w:rsidR="00BD6B2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D6B29" w:rsidP="00BD6B29" w:rsidR="00BD6B29">
      <w:pPr>
        <w:tabs>
          <w:tab w:pos="1260" w:val="left"/>
        </w:tabs>
        <w:spacing w:after="0"/>
        <w:jc w:val="both"/>
      </w:pPr>
    </w:p>
    <w:p w:rsidRDefault="00BD6B29" w:rsidP="00BD6B29" w:rsidR="00BD6B2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BD6B29" w:rsidP="00BD6B29" w:rsidR="00BD6B29">
      <w:pPr>
        <w:tabs>
          <w:tab w:pos="1260" w:val="left"/>
        </w:tabs>
        <w:spacing w:after="0"/>
        <w:jc w:val="both"/>
      </w:pPr>
    </w:p>
    <w:p w:rsidRDefault="00BD6B29" w:rsidP="00BD6B29" w:rsidR="00BD6B29">
      <w:pPr>
        <w:tabs>
          <w:tab w:pos="1260" w:val="left"/>
        </w:tabs>
        <w:spacing w:after="0"/>
        <w:jc w:val="both"/>
      </w:pPr>
    </w:p>
    <w:p w:rsidRDefault="00BD6B29" w:rsidP="00BD6B29" w:rsidR="00BD6B29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BD6B29" w:rsidP="00BD6B29" w:rsidR="00BD6B29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BD6B29" w:rsidP="00BD6B29" w:rsidR="00BD6B29">
      <w:pPr>
        <w:tabs>
          <w:tab w:pos="1260" w:val="left"/>
        </w:tabs>
        <w:spacing w:after="0"/>
        <w:jc w:val="both"/>
      </w:pPr>
    </w:p>
    <w:p w:rsidRDefault="00BD6B29" w:rsidP="00BD6B29" w:rsidR="00BD6B2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BD6B29" w:rsidP="00BD6B29" w:rsidR="00BD6B29">
      <w:pPr>
        <w:tabs>
          <w:tab w:pos="1260" w:val="left"/>
        </w:tabs>
        <w:spacing w:after="0"/>
        <w:jc w:val="both"/>
      </w:pPr>
    </w:p>
    <w:p w:rsidRDefault="00BD6B29" w:rsidP="00BD6B29" w:rsidR="00BD6B29">
      <w:pPr>
        <w:tabs>
          <w:tab w:pos="1260" w:val="left"/>
        </w:tabs>
        <w:spacing w:after="0"/>
        <w:jc w:val="both"/>
      </w:pPr>
    </w:p>
    <w:p w:rsidRDefault="00BD6B29" w:rsidP="00BD6B29" w:rsidR="00BD6B29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BD6B29" w:rsidP="00BD6B29" w:rsidR="00BD6B29">
      <w:pPr>
        <w:numPr>
          <w:ilvl w:val="0"/>
          <w:numId w:val="48"/>
        </w:numPr>
        <w:spacing w:after="0"/>
        <w:jc w:val="both"/>
      </w:pPr>
      <w:r>
        <w:t>Stečajni upravitelj Stanko Makar, dipl. oec. iz Ludbrega, Petra Zrinskog 3</w:t>
      </w:r>
    </w:p>
    <w:p w:rsidRDefault="00BD6B29" w:rsidP="00BD6B29" w:rsidR="00BD6B29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BD6B29" w:rsidP="00BD6B29" w:rsidR="00BD6B29">
      <w:pPr>
        <w:numPr>
          <w:ilvl w:val="0"/>
          <w:numId w:val="48"/>
        </w:numPr>
        <w:spacing w:after="0"/>
        <w:jc w:val="both"/>
      </w:pPr>
      <w:r>
        <w:t>Privredna banka Zagreb d.d., po pun. Davoru Ivančić, odvjetniku iz Čakovca,</w:t>
      </w:r>
    </w:p>
    <w:p w:rsidRDefault="00BD6B29" w:rsidP="00BD6B29" w:rsidR="00BD6B29">
      <w:pPr>
        <w:spacing w:after="0"/>
        <w:ind w:left="720"/>
        <w:jc w:val="both"/>
      </w:pPr>
      <w:r>
        <w:t>Park Rudolfa Kropeka 1</w:t>
      </w:r>
    </w:p>
    <w:p w:rsidRDefault="00BD6B29" w:rsidP="00BD6B29" w:rsidR="00DA0242">
      <w:pPr>
        <w:numPr>
          <w:ilvl w:val="0"/>
          <w:numId w:val="48"/>
        </w:numPr>
        <w:spacing w:after="0"/>
        <w:jc w:val="both"/>
      </w:pPr>
      <w:r>
        <w:t>e-Oglasna ploča suda</w:t>
      </w:r>
      <w:r w:rsidR="005044A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4A1" w:rsidP="00537B78" w:rsidR="005044A1">
      <w:r>
        <w:separator/>
      </w:r>
    </w:p>
  </w:endnote>
  <w:endnote w:id="0" w:type="continuationSeparator">
    <w:p w:rsidRDefault="005044A1" w:rsidP="00537B78" w:rsidR="00504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4A1" w:rsidP="00537B78" w:rsidR="005044A1">
      <w:r>
        <w:separator/>
      </w:r>
    </w:p>
  </w:footnote>
  <w:footnote w:id="0" w:type="continuationSeparator">
    <w:p w:rsidRDefault="005044A1" w:rsidP="00537B78" w:rsidR="00504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AFA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4A1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B29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33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St-13/2014-41</izvorni_sadrzaj>
    <derivirana_varijabla naziv="DomainObject.Oznaka_1">St-13/2014-41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St-13/2014-41</izvorni_sadrzaj>
    <derivirana_varijabla naziv="DomainObject.PoslovniBrojDokumenta_1">St-13/2014-41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CC8E3-B079-48B9-B0DE-C38528C10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3565</properties:Characters>
  <properties:Lines>93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2015-12-21T07:02:00Z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St-13/2014-41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