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85e7e" w14:paraId="4685e7e" w:rsidRDefault="007208B5" w:rsidP="00910611" w:rsidR="007208B5">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208B5" w:rsidP="00EE27ED" w:rsidR="007208B5" w:rsidRPr="00EE27ED">
      <w:pPr>
        <w:rPr>
          <w:rFonts w:hAnsi="Times New Roman" w:ascii="Times New Roman"/>
        </w:rPr>
      </w:pPr>
      <w:r>
        <w:rPr>
          <w:rFonts w:eastAsia="MS Mincho" w:hAnsi="Times New Roman" w:ascii="Times New Roman"/>
        </w:rPr>
        <w:t xml:space="preserve">    </w:t>
      </w:r>
      <w:r w:rsidRPr="00EE27ED">
        <w:rPr>
          <w:rFonts w:eastAsia="MS Mincho" w:hAnsi="Times New Roman" w:ascii="Times New Roman"/>
        </w:rPr>
        <w:t>REPUBLIKA HRVATSKA</w:t>
      </w:r>
    </w:p>
    <w:p w:rsidRDefault="007208B5" w:rsidP="00EE27ED" w:rsidR="007208B5" w:rsidRPr="00EE27ED">
      <w:pPr>
        <w:rPr>
          <w:rFonts w:hAnsi="Times New Roman" w:ascii="Times New Roman"/>
        </w:rPr>
      </w:pPr>
      <w:r w:rsidRPr="00EE27ED">
        <w:rPr>
          <w:rFonts w:eastAsia="MS Mincho" w:hAnsi="Times New Roman" w:ascii="Times New Roman"/>
        </w:rPr>
        <w:t>TRGOVAČKI SUD U RIJECI</w:t>
      </w:r>
    </w:p>
    <w:p w:rsidRDefault="007208B5" w:rsidP="00EE27ED" w:rsidR="007208B5" w:rsidRPr="00EE27ED">
      <w:pPr>
        <w:rPr>
          <w:rFonts w:eastAsia="MS Mincho" w:hAnsi="Times New Roman" w:ascii="Times New Roman"/>
        </w:rPr>
      </w:pPr>
      <w:r>
        <w:rPr>
          <w:rFonts w:eastAsia="MS Mincho" w:hAnsi="Times New Roman" w:ascii="Times New Roman"/>
        </w:rPr>
        <w:t xml:space="preserve">       </w:t>
      </w:r>
      <w:r w:rsidRPr="00EE27ED">
        <w:rPr>
          <w:rFonts w:eastAsia="MS Mincho" w:hAnsi="Times New Roman" w:ascii="Times New Roman"/>
        </w:rPr>
        <w:t>Rijeka, Zadarska 1 i 3</w:t>
      </w:r>
    </w:p>
    <w:p w:rsidRDefault="005930CA" w:rsidP="005930CA" w:rsidR="005930CA">
      <w:pPr>
        <w:rPr>
          <w:rFonts w:eastAsia="MS Mincho" w:hAnsi="Times New Roman" w:ascii="Times New Roman"/>
          <w:b w:val="false"/>
        </w:rPr>
      </w:pPr>
    </w:p>
    <w:p w:rsidRDefault="00A75B84" w:rsidP="005930CA" w:rsidR="00A75B84" w:rsidRPr="00003932">
      <w:pPr>
        <w:rPr>
          <w:rFonts w:eastAsia="MS Mincho" w:hAnsi="Times New Roman" w:ascii="Times New Roman"/>
          <w:b w:val="false"/>
        </w:rPr>
      </w:pPr>
    </w:p>
    <w:p w:rsidRDefault="00F7567E" w:rsidP="005930CA" w:rsidR="00F7567E" w:rsidRPr="00003932">
      <w:pPr>
        <w:rPr>
          <w:rFonts w:eastAsia="MS Mincho" w:hAnsi="Times New Roman" w:ascii="Times New Roman"/>
          <w:b w:val="false"/>
        </w:rPr>
      </w:pPr>
    </w:p>
    <w:p w:rsidRDefault="00C05EE0" w:rsidP="00C05EE0" w:rsidR="00C05EE0" w:rsidRPr="00003932">
      <w:pPr>
        <w:jc w:val="center"/>
        <w:rPr>
          <w:rFonts w:hAnsi="Times New Roman" w:ascii="Times New Roman"/>
          <w:b w:val="false"/>
          <w:bCs/>
        </w:rPr>
      </w:pPr>
      <w:r w:rsidRPr="00003932">
        <w:rPr>
          <w:rFonts w:hAnsi="Times New Roman" w:ascii="Times New Roman"/>
          <w:b w:val="false"/>
          <w:bCs/>
        </w:rPr>
        <w:t xml:space="preserve">R E P U B L I K </w:t>
      </w:r>
      <w:r w:rsidR="00F7567E">
        <w:rPr>
          <w:rFonts w:hAnsi="Times New Roman" w:ascii="Times New Roman"/>
          <w:b w:val="false"/>
          <w:bCs/>
        </w:rPr>
        <w:t>A</w:t>
      </w:r>
      <w:r w:rsidRPr="00003932">
        <w:rPr>
          <w:rFonts w:hAnsi="Times New Roman" w:ascii="Times New Roman"/>
          <w:b w:val="false"/>
          <w:bCs/>
        </w:rPr>
        <w:t xml:space="preserve">   H R V A T S K </w:t>
      </w:r>
      <w:r w:rsidR="00F7567E">
        <w:rPr>
          <w:rFonts w:hAnsi="Times New Roman" w:ascii="Times New Roman"/>
          <w:b w:val="false"/>
          <w:bCs/>
        </w:rPr>
        <w:t>A</w:t>
      </w:r>
    </w:p>
    <w:p w:rsidRDefault="00C05EE0" w:rsidP="00C05EE0" w:rsidR="00C05EE0" w:rsidRPr="00003932">
      <w:pPr>
        <w:jc w:val="center"/>
        <w:rPr>
          <w:rFonts w:hAnsi="Times New Roman" w:ascii="Times New Roman"/>
          <w:b w:val="false"/>
          <w:bCs/>
        </w:rPr>
      </w:pPr>
    </w:p>
    <w:p w:rsidRDefault="00C05EE0" w:rsidP="00F7567E" w:rsidR="00F7567E">
      <w:pPr>
        <w:jc w:val="center"/>
        <w:rPr>
          <w:rFonts w:hAnsi="Times New Roman" w:ascii="Times New Roman"/>
          <w:b w:val="false"/>
          <w:bCs/>
        </w:rPr>
      </w:pPr>
      <w:r w:rsidRPr="00003932">
        <w:rPr>
          <w:rFonts w:hAnsi="Times New Roman" w:ascii="Times New Roman"/>
          <w:b w:val="false"/>
          <w:bCs/>
        </w:rPr>
        <w:t>R J E Š E N J E</w:t>
      </w:r>
    </w:p>
    <w:p w:rsidRDefault="005930CA" w:rsidP="00F7567E" w:rsidR="005930CA" w:rsidRPr="00003932">
      <w:pPr>
        <w:jc w:val="center"/>
        <w:rPr>
          <w:rFonts w:hAnsi="Times New Roman" w:ascii="Times New Roman"/>
          <w:b w:val="false"/>
        </w:rPr>
      </w:pPr>
      <w:r w:rsidRPr="00003932">
        <w:rPr>
          <w:rFonts w:hAnsi="Times New Roman" w:ascii="Times New Roman"/>
          <w:b w:val="false"/>
        </w:rPr>
        <w:tab/>
      </w:r>
    </w:p>
    <w:p w:rsidRDefault="00F4643C" w:rsidP="005930CA" w:rsidR="00F4643C" w:rsidRPr="00003932">
      <w:pPr>
        <w:autoSpaceDE w:val="false"/>
        <w:autoSpaceDN w:val="false"/>
        <w:adjustRightInd w:val="false"/>
        <w:jc w:val="both"/>
        <w:rPr>
          <w:rFonts w:hAnsi="Times New Roman" w:ascii="Times New Roman"/>
          <w:b w:val="false"/>
        </w:rPr>
      </w:pPr>
    </w:p>
    <w:p w:rsidRDefault="007E2D89" w:rsidP="007E2D89" w:rsidR="00F7567E" w:rsidRPr="007E2D89">
      <w:pPr>
        <w:jc w:val="both"/>
        <w:rPr>
          <w:rFonts w:hAnsi="Times New Roman" w:ascii="Times New Roman"/>
          <w:b w:val="false"/>
          <w:color w:val="003366"/>
          <w:sz w:val="18"/>
          <w:szCs w:val="18"/>
        </w:rPr>
      </w:pPr>
      <w:r w:rsidRPr="007E2D89">
        <w:rPr>
          <w:rFonts w:hAnsi="Times New Roman" w:ascii="Times New Roman"/>
          <w:b w:val="false"/>
        </w:rPr>
        <w:tab/>
        <w:t xml:space="preserve">Trgovački sud u Rijeci, </w:t>
      </w:r>
      <w:r w:rsidR="00713150">
        <w:rPr>
          <w:rFonts w:hAnsi="Times New Roman" w:ascii="Times New Roman"/>
          <w:b w:val="false"/>
        </w:rPr>
        <w:t xml:space="preserve">po </w:t>
      </w:r>
      <w:r w:rsidRPr="007E2D89">
        <w:rPr>
          <w:rFonts w:hAnsi="Times New Roman" w:ascii="Times New Roman"/>
          <w:b w:val="false"/>
        </w:rPr>
        <w:t>su</w:t>
      </w:r>
      <w:r w:rsidR="00F7567E">
        <w:rPr>
          <w:rFonts w:hAnsi="Times New Roman" w:ascii="Times New Roman"/>
          <w:b w:val="false"/>
        </w:rPr>
        <w:t>dsk</w:t>
      </w:r>
      <w:r w:rsidR="00683CD0">
        <w:rPr>
          <w:rFonts w:hAnsi="Times New Roman" w:ascii="Times New Roman"/>
          <w:b w:val="false"/>
        </w:rPr>
        <w:t>oj</w:t>
      </w:r>
      <w:r w:rsidR="00F7567E">
        <w:rPr>
          <w:rFonts w:hAnsi="Times New Roman" w:ascii="Times New Roman"/>
          <w:b w:val="false"/>
        </w:rPr>
        <w:t xml:space="preserve"> savjetnic</w:t>
      </w:r>
      <w:r w:rsidR="00683CD0">
        <w:rPr>
          <w:rFonts w:hAnsi="Times New Roman" w:ascii="Times New Roman"/>
          <w:b w:val="false"/>
        </w:rPr>
        <w:t>i</w:t>
      </w:r>
      <w:r w:rsidR="00F7567E">
        <w:rPr>
          <w:rFonts w:hAnsi="Times New Roman" w:ascii="Times New Roman"/>
          <w:b w:val="false"/>
        </w:rPr>
        <w:t xml:space="preserve"> Mirt</w:t>
      </w:r>
      <w:r w:rsidR="00683CD0">
        <w:rPr>
          <w:rFonts w:hAnsi="Times New Roman" w:ascii="Times New Roman"/>
          <w:b w:val="false"/>
        </w:rPr>
        <w:t>i</w:t>
      </w:r>
      <w:r w:rsidR="00F7567E">
        <w:rPr>
          <w:rFonts w:hAnsi="Times New Roman" w:ascii="Times New Roman"/>
          <w:b w:val="false"/>
        </w:rPr>
        <w:t xml:space="preserve"> Dremil Štefančić</w:t>
      </w:r>
      <w:r w:rsidRPr="007E2D89">
        <w:rPr>
          <w:rFonts w:hAnsi="Times New Roman" w:ascii="Times New Roman"/>
          <w:b w:val="false"/>
        </w:rPr>
        <w:t xml:space="preserve">, </w:t>
      </w:r>
      <w:r w:rsidR="00683CD0" w:rsidRPr="00683CD0">
        <w:rPr>
          <w:rFonts w:hAnsi="Times New Roman" w:ascii="Times New Roman"/>
          <w:b w:val="false"/>
        </w:rPr>
        <w:t>u stečajnom predmetu povodom zahtjeva FINANCIJSKE AGENCIJE za provedbu skraćenog stečajnog postupka nad dužnikom Orgon d.o.o. Novi Vinodolski, Put Sv. Mikulj 102 (OIB 66381856078; MBS: 040290571), kojeg zastupa Nikola Klaić odvjetnik u odvjetničkom društvu Klaić i Klaić iz Zagreba, Boškovićeva 6</w:t>
      </w:r>
      <w:r w:rsidR="00A033A2">
        <w:rPr>
          <w:rFonts w:hAnsi="Times New Roman" w:ascii="Times New Roman"/>
          <w:b w:val="false"/>
        </w:rPr>
        <w:t xml:space="preserve">, </w:t>
      </w:r>
      <w:r w:rsidRPr="007E2D89">
        <w:rPr>
          <w:rFonts w:hAnsi="Times New Roman" w:ascii="Times New Roman"/>
          <w:b w:val="false"/>
        </w:rPr>
        <w:t xml:space="preserve">dana </w:t>
      </w:r>
      <w:r w:rsidR="00713150">
        <w:rPr>
          <w:rFonts w:hAnsi="Times New Roman" w:ascii="Times New Roman"/>
          <w:b w:val="false"/>
        </w:rPr>
        <w:t>1</w:t>
      </w:r>
      <w:r w:rsidR="00D45044">
        <w:rPr>
          <w:rFonts w:hAnsi="Times New Roman" w:ascii="Times New Roman"/>
          <w:b w:val="false"/>
        </w:rPr>
        <w:t>8</w:t>
      </w:r>
      <w:r w:rsidRPr="007E2D89">
        <w:rPr>
          <w:rFonts w:hAnsi="Times New Roman" w:ascii="Times New Roman"/>
          <w:b w:val="false"/>
        </w:rPr>
        <w:t xml:space="preserve">. </w:t>
      </w:r>
      <w:r w:rsidR="00713150">
        <w:rPr>
          <w:rFonts w:hAnsi="Times New Roman" w:ascii="Times New Roman"/>
          <w:b w:val="false"/>
        </w:rPr>
        <w:t>siječnja</w:t>
      </w:r>
      <w:r w:rsidRPr="007E2D89">
        <w:rPr>
          <w:rFonts w:hAnsi="Times New Roman" w:ascii="Times New Roman"/>
          <w:b w:val="false"/>
        </w:rPr>
        <w:t xml:space="preserve"> 201</w:t>
      </w:r>
      <w:r w:rsidR="00713150">
        <w:rPr>
          <w:rFonts w:hAnsi="Times New Roman" w:ascii="Times New Roman"/>
          <w:b w:val="false"/>
        </w:rPr>
        <w:t>8</w:t>
      </w:r>
      <w:r w:rsidRPr="007E2D89">
        <w:rPr>
          <w:rFonts w:hAnsi="Times New Roman" w:ascii="Times New Roman"/>
          <w:b w:val="false"/>
        </w:rPr>
        <w:t>.</w:t>
      </w:r>
    </w:p>
    <w:p w:rsidRDefault="005930CA" w:rsidP="005930CA" w:rsidR="005930CA" w:rsidRPr="007E2D89">
      <w:pPr>
        <w:jc w:val="both"/>
        <w:rPr>
          <w:rFonts w:hAnsi="Times New Roman" w:ascii="Times New Roman"/>
          <w:b w:val="false"/>
        </w:rPr>
      </w:pPr>
    </w:p>
    <w:p w:rsidRDefault="005930CA" w:rsidP="00A75B84" w:rsidR="005930CA">
      <w:pPr>
        <w:jc w:val="center"/>
        <w:rPr>
          <w:rFonts w:hAnsi="Times New Roman" w:ascii="Times New Roman"/>
          <w:b w:val="false"/>
        </w:rPr>
      </w:pPr>
      <w:r w:rsidRPr="00003932">
        <w:rPr>
          <w:rFonts w:hAnsi="Times New Roman" w:ascii="Times New Roman"/>
          <w:b w:val="false"/>
          <w:bCs/>
        </w:rPr>
        <w:t>r i j e š i o    j e</w:t>
      </w:r>
    </w:p>
    <w:p w:rsidRDefault="00F7567E" w:rsidP="005930CA" w:rsidR="00F7567E" w:rsidRPr="00003932">
      <w:pPr>
        <w:ind w:left="1080"/>
        <w:jc w:val="both"/>
        <w:rPr>
          <w:rFonts w:hAnsi="Times New Roman" w:ascii="Times New Roman"/>
          <w:b w:val="false"/>
        </w:rPr>
      </w:pPr>
    </w:p>
    <w:p w:rsidRDefault="00ED271A" w:rsidP="00ED271A" w:rsidR="00ED271A" w:rsidRPr="00ED271A">
      <w:pPr>
        <w:jc w:val="both"/>
        <w:rPr>
          <w:rFonts w:hAnsi="Times New Roman" w:ascii="Times New Roman"/>
          <w:b w:val="false"/>
        </w:rPr>
      </w:pPr>
      <w:r w:rsidRPr="00ED271A">
        <w:rPr>
          <w:rFonts w:hAnsi="Times New Roman" w:ascii="Times New Roman"/>
          <w:b w:val="false"/>
        </w:rPr>
        <w:tab/>
        <w:t>I.</w:t>
      </w:r>
      <w:r w:rsidRPr="00ED271A">
        <w:rPr>
          <w:rFonts w:hAnsi="Times New Roman" w:ascii="Times New Roman"/>
          <w:b w:val="false"/>
        </w:rPr>
        <w:tab/>
        <w:t>Otvara se stečajni postupak nad dužnikom Orgon d.o.o. Novi Vinodolski, Put Sv. Mikulj 102 (OIB 66381856078; MBS: 040290571).</w:t>
      </w:r>
    </w:p>
    <w:p w:rsidRDefault="00ED271A" w:rsidP="00ED271A" w:rsidR="00ED271A" w:rsidRPr="00ED271A">
      <w:pPr>
        <w:jc w:val="both"/>
        <w:rPr>
          <w:rFonts w:hAnsi="Times New Roman" w:ascii="Times New Roman"/>
          <w:b w:val="false"/>
        </w:rPr>
      </w:pPr>
    </w:p>
    <w:p w:rsidRDefault="00ED271A" w:rsidP="00ED271A" w:rsidR="00ED271A" w:rsidRPr="00ED271A">
      <w:pPr>
        <w:jc w:val="both"/>
        <w:rPr>
          <w:rFonts w:hAnsi="Times New Roman" w:ascii="Times New Roman"/>
          <w:b w:val="false"/>
        </w:rPr>
      </w:pPr>
      <w:r w:rsidRPr="00ED271A">
        <w:rPr>
          <w:rFonts w:hAnsi="Times New Roman" w:ascii="Times New Roman"/>
          <w:b w:val="false"/>
        </w:rPr>
        <w:tab/>
        <w:t>II.</w:t>
      </w:r>
      <w:r w:rsidRPr="00ED271A">
        <w:rPr>
          <w:rFonts w:hAnsi="Times New Roman" w:ascii="Times New Roman"/>
          <w:b w:val="false"/>
        </w:rPr>
        <w:tab/>
        <w:t>Stečajni postupak otvoren je dana 1</w:t>
      </w:r>
      <w:r>
        <w:rPr>
          <w:rFonts w:hAnsi="Times New Roman" w:ascii="Times New Roman"/>
          <w:b w:val="false"/>
        </w:rPr>
        <w:t>8</w:t>
      </w:r>
      <w:r w:rsidRPr="00ED271A">
        <w:rPr>
          <w:rFonts w:hAnsi="Times New Roman" w:ascii="Times New Roman"/>
          <w:b w:val="false"/>
        </w:rPr>
        <w:t xml:space="preserve">. </w:t>
      </w:r>
      <w:r>
        <w:rPr>
          <w:rFonts w:hAnsi="Times New Roman" w:ascii="Times New Roman"/>
          <w:b w:val="false"/>
        </w:rPr>
        <w:t xml:space="preserve">siječnja </w:t>
      </w:r>
      <w:r w:rsidRPr="00ED271A">
        <w:rPr>
          <w:rFonts w:hAnsi="Times New Roman" w:ascii="Times New Roman"/>
          <w:b w:val="false"/>
        </w:rPr>
        <w:t>201</w:t>
      </w:r>
      <w:r>
        <w:rPr>
          <w:rFonts w:hAnsi="Times New Roman" w:ascii="Times New Roman"/>
          <w:b w:val="false"/>
        </w:rPr>
        <w:t>8</w:t>
      </w:r>
      <w:r w:rsidRPr="00ED271A">
        <w:rPr>
          <w:rFonts w:hAnsi="Times New Roman" w:ascii="Times New Roman"/>
          <w:b w:val="false"/>
        </w:rPr>
        <w:t xml:space="preserve">. u </w:t>
      </w:r>
      <w:r w:rsidR="007208B5">
        <w:rPr>
          <w:rFonts w:hAnsi="Times New Roman" w:ascii="Times New Roman"/>
          <w:b w:val="false"/>
        </w:rPr>
        <w:t>13</w:t>
      </w:r>
      <w:r w:rsidRPr="00ED271A">
        <w:rPr>
          <w:rFonts w:hAnsi="Times New Roman" w:ascii="Times New Roman"/>
          <w:b w:val="false"/>
        </w:rPr>
        <w:t>,</w:t>
      </w:r>
      <w:r w:rsidR="007208B5">
        <w:rPr>
          <w:rFonts w:hAnsi="Times New Roman" w:ascii="Times New Roman"/>
          <w:b w:val="false"/>
        </w:rPr>
        <w:t>3</w:t>
      </w:r>
      <w:r w:rsidRPr="00ED271A">
        <w:rPr>
          <w:rFonts w:hAnsi="Times New Roman" w:ascii="Times New Roman"/>
          <w:b w:val="false"/>
        </w:rPr>
        <w:t xml:space="preserve">0 sati, kada je ovo rješenje objavljeno na mrežnoj stranici e-Oglasna ploča suda.  </w:t>
      </w:r>
    </w:p>
    <w:p w:rsidRDefault="00ED271A" w:rsidP="00ED271A" w:rsidR="00ED271A" w:rsidRPr="00ED271A">
      <w:pPr>
        <w:jc w:val="both"/>
        <w:rPr>
          <w:rFonts w:hAnsi="Times New Roman" w:ascii="Times New Roman"/>
          <w:b w:val="false"/>
        </w:rPr>
      </w:pPr>
    </w:p>
    <w:p w:rsidRDefault="00ED271A" w:rsidP="00ED271A" w:rsidR="00ED271A" w:rsidRPr="00ED271A">
      <w:pPr>
        <w:jc w:val="both"/>
        <w:rPr>
          <w:rFonts w:hAnsi="Times New Roman" w:ascii="Times New Roman"/>
        </w:rPr>
      </w:pPr>
      <w:r w:rsidRPr="00ED271A">
        <w:rPr>
          <w:rFonts w:hAnsi="Times New Roman" w:ascii="Times New Roman"/>
          <w:b w:val="false"/>
        </w:rPr>
        <w:tab/>
        <w:t>III.</w:t>
      </w:r>
      <w:r w:rsidRPr="00ED271A">
        <w:rPr>
          <w:rFonts w:hAnsi="Times New Roman" w:ascii="Times New Roman"/>
          <w:b w:val="false"/>
        </w:rPr>
        <w:tab/>
        <w:t xml:space="preserve">Za stečajnog upravitelja imenuje se </w:t>
      </w:r>
      <w:r w:rsidR="00BB10A6">
        <w:rPr>
          <w:rFonts w:hAnsi="Times New Roman" w:ascii="Times New Roman"/>
        </w:rPr>
        <w:t>Sanjin Dinko Dorčić</w:t>
      </w:r>
      <w:r w:rsidRPr="00ED271A">
        <w:rPr>
          <w:rFonts w:hAnsi="Times New Roman" w:ascii="Times New Roman"/>
        </w:rPr>
        <w:t xml:space="preserve"> iz Rijeke, </w:t>
      </w:r>
      <w:r w:rsidR="00BB10A6">
        <w:rPr>
          <w:rFonts w:hAnsi="Times New Roman" w:ascii="Times New Roman"/>
        </w:rPr>
        <w:t>Mosorska 9</w:t>
      </w:r>
      <w:r w:rsidRPr="00ED271A">
        <w:rPr>
          <w:rFonts w:hAnsi="Times New Roman" w:ascii="Times New Roman"/>
        </w:rPr>
        <w:t xml:space="preserve">, OIB </w:t>
      </w:r>
      <w:r w:rsidR="00BB10A6">
        <w:rPr>
          <w:rFonts w:hAnsi="Times New Roman" w:ascii="Times New Roman"/>
        </w:rPr>
        <w:t>71306347942</w:t>
      </w:r>
      <w:r w:rsidRPr="00ED271A">
        <w:rPr>
          <w:rFonts w:hAnsi="Times New Roman" w:ascii="Times New Roman"/>
        </w:rPr>
        <w:t>.</w:t>
      </w:r>
    </w:p>
    <w:p w:rsidRDefault="00ED271A" w:rsidP="00ED271A" w:rsidR="00ED271A" w:rsidRPr="00ED271A">
      <w:pPr>
        <w:jc w:val="both"/>
        <w:rPr>
          <w:rFonts w:hAnsi="Times New Roman" w:ascii="Times New Roman"/>
          <w:b w:val="false"/>
        </w:rPr>
      </w:pPr>
    </w:p>
    <w:p w:rsidRDefault="00ED271A" w:rsidP="00ED271A" w:rsidR="00ED271A" w:rsidRPr="00ED271A">
      <w:pPr>
        <w:jc w:val="both"/>
        <w:rPr>
          <w:rFonts w:hAnsi="Times New Roman" w:ascii="Times New Roman"/>
          <w:b w:val="false"/>
        </w:rPr>
      </w:pPr>
      <w:r w:rsidRPr="00ED271A">
        <w:rPr>
          <w:rFonts w:hAnsi="Times New Roman" w:ascii="Times New Roman"/>
          <w:b w:val="false"/>
        </w:rPr>
        <w:tab/>
        <w:t>IV.</w:t>
      </w:r>
      <w:r w:rsidRPr="00ED271A">
        <w:rPr>
          <w:rFonts w:hAnsi="Times New Roman" w:ascii="Times New Roman"/>
          <w:b w:val="false"/>
        </w:rPr>
        <w:tab/>
        <w:t>Zaključuje se stečajni postupak nad dužnikom Orgon d.o.o. Novi Vinodolski, Put Sv. Mikulj 102 (OIB 66381856078; MBS: 040290571).</w:t>
      </w:r>
    </w:p>
    <w:p w:rsidRDefault="00ED271A" w:rsidP="00ED271A" w:rsidR="00ED271A" w:rsidRPr="00ED271A">
      <w:pPr>
        <w:jc w:val="both"/>
        <w:rPr>
          <w:rFonts w:hAnsi="Times New Roman" w:ascii="Times New Roman"/>
          <w:b w:val="false"/>
        </w:rPr>
      </w:pPr>
    </w:p>
    <w:p w:rsidRDefault="00ED271A" w:rsidP="00ED271A" w:rsidR="00ED271A">
      <w:pPr>
        <w:jc w:val="both"/>
        <w:rPr>
          <w:rFonts w:hAnsi="Times New Roman" w:ascii="Times New Roman"/>
          <w:b w:val="false"/>
        </w:rPr>
      </w:pPr>
      <w:r w:rsidRPr="00ED271A">
        <w:rPr>
          <w:rFonts w:hAnsi="Times New Roman" w:ascii="Times New Roman"/>
          <w:b w:val="false"/>
        </w:rPr>
        <w:t>V.</w:t>
      </w:r>
      <w:r w:rsidRPr="00ED271A">
        <w:rPr>
          <w:rFonts w:hAnsi="Times New Roman" w:ascii="Times New Roman"/>
          <w:b w:val="false"/>
        </w:rPr>
        <w:tab/>
        <w:t>Nakon pravomoćnosti ovoga rješenja, dužnik će se brisati iz sudskog registra.</w:t>
      </w:r>
    </w:p>
    <w:p w:rsidRDefault="00ED271A" w:rsidP="00ED271A" w:rsidR="00ED271A" w:rsidRPr="00ED271A">
      <w:pPr>
        <w:jc w:val="both"/>
        <w:rPr>
          <w:rFonts w:hAnsi="Times New Roman" w:ascii="Times New Roman"/>
          <w:b w:val="false"/>
        </w:rPr>
      </w:pPr>
    </w:p>
    <w:p w:rsidRDefault="00ED271A" w:rsidP="00ED271A" w:rsidR="00ED271A" w:rsidRPr="00ED271A">
      <w:pPr>
        <w:jc w:val="center"/>
        <w:rPr>
          <w:rFonts w:hAnsi="Times New Roman" w:ascii="Times New Roman"/>
          <w:b w:val="false"/>
        </w:rPr>
      </w:pPr>
      <w:r w:rsidRPr="00ED271A">
        <w:rPr>
          <w:rFonts w:hAnsi="Times New Roman" w:ascii="Times New Roman"/>
          <w:b w:val="false"/>
        </w:rPr>
        <w:t>Obrazloženje</w:t>
      </w:r>
    </w:p>
    <w:p w:rsidRDefault="00ED271A" w:rsidP="00ED271A" w:rsidR="00ED271A" w:rsidRPr="00ED271A">
      <w:pPr>
        <w:jc w:val="both"/>
        <w:rPr>
          <w:rFonts w:hAnsi="Times New Roman" w:ascii="Times New Roman"/>
          <w:b w:val="false"/>
        </w:rPr>
      </w:pPr>
    </w:p>
    <w:p w:rsidRDefault="00ED271A" w:rsidP="00ED271A" w:rsidR="00ED271A" w:rsidRPr="00ED271A">
      <w:pPr>
        <w:jc w:val="both"/>
        <w:rPr>
          <w:rFonts w:hAnsi="Times New Roman" w:ascii="Times New Roman"/>
          <w:b w:val="false"/>
        </w:rPr>
      </w:pPr>
      <w:r w:rsidRPr="00ED271A">
        <w:rPr>
          <w:rFonts w:hAnsi="Times New Roman" w:ascii="Times New Roman"/>
          <w:b w:val="false"/>
        </w:rPr>
        <w:t xml:space="preserve"> </w:t>
      </w:r>
      <w:r w:rsidRPr="00ED271A">
        <w:rPr>
          <w:rFonts w:hAnsi="Times New Roman" w:ascii="Times New Roman"/>
          <w:b w:val="false"/>
        </w:rPr>
        <w:tab/>
        <w:t xml:space="preserve">Financijska agencija, Regionalni centar Rijeka (dalje: FINA) podnijela je ovome sudu </w:t>
      </w:r>
      <w:r>
        <w:rPr>
          <w:rFonts w:hAnsi="Times New Roman" w:ascii="Times New Roman"/>
          <w:b w:val="false"/>
        </w:rPr>
        <w:t>7</w:t>
      </w:r>
      <w:r w:rsidRPr="00ED271A">
        <w:rPr>
          <w:rFonts w:hAnsi="Times New Roman" w:ascii="Times New Roman"/>
          <w:b w:val="false"/>
        </w:rPr>
        <w:t xml:space="preserve">. </w:t>
      </w:r>
      <w:r>
        <w:rPr>
          <w:rFonts w:hAnsi="Times New Roman" w:ascii="Times New Roman"/>
          <w:b w:val="false"/>
        </w:rPr>
        <w:t xml:space="preserve">srpnja </w:t>
      </w:r>
      <w:r w:rsidRPr="00ED271A">
        <w:rPr>
          <w:rFonts w:hAnsi="Times New Roman" w:ascii="Times New Roman"/>
          <w:b w:val="false"/>
        </w:rPr>
        <w:t>2017. zahtjev za provedbu skraćenog stečajnog postupka nad dužnikom Orgon d.o.o. Novi Vinodolski, Put Sv. Mikulj 102 (OIB 66381856078; MBS: 040290571), temeljem odredbe čl. 429. Stečajnog zakona (N</w:t>
      </w:r>
      <w:r w:rsidR="00683090">
        <w:rPr>
          <w:rFonts w:hAnsi="Times New Roman" w:ascii="Times New Roman"/>
          <w:b w:val="false"/>
        </w:rPr>
        <w:t xml:space="preserve">N br. </w:t>
      </w:r>
      <w:r w:rsidR="00683090" w:rsidRPr="00683090">
        <w:rPr>
          <w:rFonts w:hAnsi="Times New Roman" w:ascii="Times New Roman"/>
          <w:b w:val="false"/>
        </w:rPr>
        <w:t>71/2015, 104/2017</w:t>
      </w:r>
      <w:r w:rsidR="00683090">
        <w:rPr>
          <w:rFonts w:hAnsi="Times New Roman" w:ascii="Times New Roman"/>
          <w:b w:val="false"/>
        </w:rPr>
        <w:t>;</w:t>
      </w:r>
      <w:r w:rsidR="00683090" w:rsidRPr="00683090">
        <w:t xml:space="preserve"> </w:t>
      </w:r>
      <w:r w:rsidR="00683090" w:rsidRPr="00683090">
        <w:rPr>
          <w:rFonts w:hAnsi="Times New Roman" w:ascii="Times New Roman"/>
          <w:b w:val="false"/>
        </w:rPr>
        <w:t>dalje: SZ-a</w:t>
      </w:r>
      <w:r w:rsidRPr="00ED271A">
        <w:rPr>
          <w:rFonts w:hAnsi="Times New Roman" w:ascii="Times New Roman"/>
          <w:b w:val="false"/>
        </w:rPr>
        <w:t>).</w:t>
      </w:r>
    </w:p>
    <w:p w:rsidRDefault="00ED271A" w:rsidP="00ED271A" w:rsidR="00ED271A" w:rsidRPr="00ED271A">
      <w:pPr>
        <w:jc w:val="both"/>
        <w:rPr>
          <w:rFonts w:hAnsi="Times New Roman" w:ascii="Times New Roman"/>
          <w:b w:val="false"/>
        </w:rPr>
      </w:pPr>
      <w:r w:rsidRPr="00ED271A">
        <w:rPr>
          <w:rFonts w:hAnsi="Times New Roman" w:ascii="Times New Roman"/>
          <w:b w:val="false"/>
        </w:rPr>
        <w:tab/>
        <w:t xml:space="preserve">Nakon uvida u sudski registar, sud je na mrežnoj stranici e-Oglasne ploče suda </w:t>
      </w:r>
      <w:r>
        <w:rPr>
          <w:rFonts w:hAnsi="Times New Roman" w:ascii="Times New Roman"/>
          <w:b w:val="false"/>
        </w:rPr>
        <w:t>3</w:t>
      </w:r>
      <w:r w:rsidRPr="00ED271A">
        <w:rPr>
          <w:rFonts w:hAnsi="Times New Roman" w:ascii="Times New Roman"/>
          <w:b w:val="false"/>
        </w:rPr>
        <w:t xml:space="preserve">. </w:t>
      </w:r>
      <w:r>
        <w:rPr>
          <w:rFonts w:hAnsi="Times New Roman" w:ascii="Times New Roman"/>
          <w:b w:val="false"/>
        </w:rPr>
        <w:t>kolovoza</w:t>
      </w:r>
      <w:r w:rsidRPr="00ED271A">
        <w:rPr>
          <w:rFonts w:hAnsi="Times New Roman" w:ascii="Times New Roman"/>
          <w:b w:val="false"/>
        </w:rPr>
        <w:t xml:space="preserve"> 2017. objavio oglas kojim su pozvane osobe ovlaštene za zastupanje dužnika po zakonu dostaviti javnobilježnički ovjerovljeni popis imovine i obveza dužnika na propisanom obrascu sukladno čl. 430., 17. i 13. SZ-a te pozvani dužnikovi vjerovnici sukladno čl. 430. i 431. SZ-a predložiti otvaranje stečajnog postupka nad dužnikom te predujmiti sredstva za namirenje troškova postupka, uz upozorenje na pravne posljedice nepodnošenja istoga. </w:t>
      </w:r>
    </w:p>
    <w:p w:rsidRDefault="00ED271A" w:rsidP="00ED271A" w:rsidR="00ED271A">
      <w:pPr>
        <w:jc w:val="both"/>
        <w:rPr>
          <w:rFonts w:hAnsi="Times New Roman" w:ascii="Times New Roman"/>
          <w:b w:val="false"/>
        </w:rPr>
      </w:pPr>
      <w:r>
        <w:rPr>
          <w:rFonts w:hAnsi="Times New Roman" w:ascii="Times New Roman"/>
          <w:b w:val="false"/>
        </w:rPr>
        <w:tab/>
      </w:r>
      <w:r w:rsidR="00A579BB">
        <w:rPr>
          <w:rFonts w:hAnsi="Times New Roman" w:ascii="Times New Roman"/>
          <w:b w:val="false"/>
        </w:rPr>
        <w:t>Član uprave dužnika do</w:t>
      </w:r>
      <w:r w:rsidR="004E0B30">
        <w:rPr>
          <w:rFonts w:hAnsi="Times New Roman" w:ascii="Times New Roman"/>
          <w:b w:val="false"/>
        </w:rPr>
        <w:t>stavio je sudu javnobilježnički</w:t>
      </w:r>
      <w:r w:rsidR="00A579BB">
        <w:rPr>
          <w:rFonts w:hAnsi="Times New Roman" w:ascii="Times New Roman"/>
          <w:b w:val="false"/>
        </w:rPr>
        <w:t xml:space="preserve"> ovjerenu izjavu (list 9-16 spisa).</w:t>
      </w:r>
      <w:r w:rsidRPr="00ED271A">
        <w:rPr>
          <w:rFonts w:hAnsi="Times New Roman" w:ascii="Times New Roman"/>
          <w:b w:val="false"/>
        </w:rPr>
        <w:tab/>
      </w:r>
    </w:p>
    <w:p w:rsidRDefault="00ED271A" w:rsidP="00ED271A" w:rsidR="003319F6">
      <w:pPr>
        <w:jc w:val="both"/>
        <w:rPr>
          <w:rFonts w:hAnsi="Times New Roman" w:ascii="Times New Roman"/>
          <w:b w:val="false"/>
        </w:rPr>
      </w:pPr>
      <w:r w:rsidRPr="00ED271A">
        <w:rPr>
          <w:rFonts w:hAnsi="Times New Roman" w:ascii="Times New Roman"/>
          <w:b w:val="false"/>
        </w:rPr>
        <w:lastRenderedPageBreak/>
        <w:tab/>
      </w:r>
      <w:r w:rsidR="003319F6">
        <w:rPr>
          <w:rFonts w:hAnsi="Times New Roman" w:ascii="Times New Roman"/>
          <w:b w:val="false"/>
        </w:rPr>
        <w:t xml:space="preserve">Ovosudnim rješenjem poslovni broj St-437/2017-8 od 7. rujna 2017. obustavljen je skraćeni stečajni postupak nad dužnikom </w:t>
      </w:r>
      <w:r w:rsidR="003319F6" w:rsidRPr="003319F6">
        <w:rPr>
          <w:rFonts w:hAnsi="Times New Roman" w:ascii="Times New Roman"/>
          <w:b w:val="false"/>
        </w:rPr>
        <w:t>Orgon d.o.o. Novi Vinodolski</w:t>
      </w:r>
      <w:r w:rsidR="003319F6">
        <w:rPr>
          <w:rFonts w:hAnsi="Times New Roman" w:ascii="Times New Roman"/>
          <w:b w:val="false"/>
        </w:rPr>
        <w:t>.</w:t>
      </w:r>
    </w:p>
    <w:p w:rsidRDefault="003319F6" w:rsidP="00ED271A" w:rsidR="003319F6">
      <w:pPr>
        <w:jc w:val="both"/>
        <w:rPr>
          <w:rFonts w:hAnsi="Times New Roman" w:ascii="Times New Roman"/>
          <w:b w:val="false"/>
        </w:rPr>
      </w:pPr>
      <w:r>
        <w:rPr>
          <w:rFonts w:hAnsi="Times New Roman" w:ascii="Times New Roman"/>
          <w:b w:val="false"/>
        </w:rPr>
        <w:tab/>
        <w:t xml:space="preserve">Postupajući povodom dužnikove žalbe, ovaj je sud rješenjem pod poslovnim brojem Stž-2/17-2 od 6. listopada 2017. ukinuo ovosudno rješenje </w:t>
      </w:r>
      <w:r w:rsidRPr="003319F6">
        <w:rPr>
          <w:rFonts w:hAnsi="Times New Roman" w:ascii="Times New Roman"/>
          <w:b w:val="false"/>
        </w:rPr>
        <w:t>poslovni broj St-437/2017-8 od 7. rujna 2017</w:t>
      </w:r>
      <w:r>
        <w:rPr>
          <w:rFonts w:hAnsi="Times New Roman" w:ascii="Times New Roman"/>
          <w:b w:val="false"/>
        </w:rPr>
        <w:t>., te je vratio predmet na ponovni postupak.</w:t>
      </w:r>
    </w:p>
    <w:p w:rsidRDefault="003319F6" w:rsidP="003319F6" w:rsidR="003319F6">
      <w:pPr>
        <w:ind w:firstLine="708"/>
        <w:jc w:val="both"/>
        <w:rPr>
          <w:rFonts w:hAnsi="Times New Roman" w:ascii="Times New Roman"/>
          <w:b w:val="false"/>
        </w:rPr>
      </w:pPr>
      <w:r>
        <w:rPr>
          <w:rFonts w:hAnsi="Times New Roman" w:ascii="Times New Roman"/>
          <w:b w:val="false"/>
        </w:rPr>
        <w:t>U ponovnom postupku sud je izvršio uvid u dokumentaciju u spisu.</w:t>
      </w:r>
    </w:p>
    <w:p w:rsidRDefault="007807FD" w:rsidP="003319F6" w:rsidR="007807FD">
      <w:pPr>
        <w:ind w:firstLine="708"/>
        <w:jc w:val="both"/>
        <w:rPr>
          <w:rFonts w:hAnsi="Times New Roman" w:ascii="Times New Roman"/>
          <w:b w:val="false"/>
        </w:rPr>
      </w:pPr>
      <w:r>
        <w:rPr>
          <w:rFonts w:hAnsi="Times New Roman" w:ascii="Times New Roman"/>
          <w:b w:val="false"/>
        </w:rPr>
        <w:t xml:space="preserve">Odredbom čl. </w:t>
      </w:r>
      <w:r w:rsidR="001504A3">
        <w:rPr>
          <w:rFonts w:hAnsi="Times New Roman" w:ascii="Times New Roman"/>
          <w:b w:val="false"/>
        </w:rPr>
        <w:t>431.</w:t>
      </w:r>
      <w:r>
        <w:rPr>
          <w:rFonts w:hAnsi="Times New Roman" w:ascii="Times New Roman"/>
          <w:b w:val="false"/>
        </w:rPr>
        <w:t xml:space="preserve"> SZ propisano je da ako članovi uprave ili osobe ovlaštene za zastupanje pravne osobe u roku od petnaest dana ne podnesu prokazni popis imovine pravne osobe ili ako iz tog popisa proizlazi da pravna osoba ima imovinu koja ne bi bila dostatna ni za pokriće predvidivih troškova stečajnog postupka, te ako u roku od 45 dana nijedan vjerovnik ne predloži otvaranje stečajnog postupka i ne predujmi sredstva za pokriće troškova toga postupka, smatrat će se da je pravna osoba nesposobna za plaćanje. </w:t>
      </w:r>
    </w:p>
    <w:p w:rsidRDefault="007807FD" w:rsidP="00027AA2" w:rsidR="007807FD">
      <w:pPr>
        <w:ind w:firstLine="708"/>
        <w:jc w:val="both"/>
        <w:rPr>
          <w:rFonts w:hAnsi="Times New Roman" w:ascii="Times New Roman"/>
          <w:b w:val="false"/>
        </w:rPr>
      </w:pPr>
      <w:r>
        <w:rPr>
          <w:rFonts w:hAnsi="Times New Roman" w:ascii="Times New Roman"/>
          <w:b w:val="false"/>
        </w:rPr>
        <w:t xml:space="preserve">Kako iz javnobilježnički ovjerene javne izjave proizlazi da dužnik nema imovine </w:t>
      </w:r>
      <w:r w:rsidR="00027AA2">
        <w:rPr>
          <w:rFonts w:hAnsi="Times New Roman" w:ascii="Times New Roman"/>
          <w:b w:val="false"/>
        </w:rPr>
        <w:t>(</w:t>
      </w:r>
      <w:r>
        <w:rPr>
          <w:rFonts w:hAnsi="Times New Roman" w:ascii="Times New Roman"/>
          <w:b w:val="false"/>
        </w:rPr>
        <w:t xml:space="preserve"> list 10-1</w:t>
      </w:r>
      <w:r w:rsidR="00BB10A6">
        <w:rPr>
          <w:rFonts w:hAnsi="Times New Roman" w:ascii="Times New Roman"/>
          <w:b w:val="false"/>
        </w:rPr>
        <w:t>1</w:t>
      </w:r>
      <w:r>
        <w:rPr>
          <w:rFonts w:hAnsi="Times New Roman" w:ascii="Times New Roman"/>
          <w:b w:val="false"/>
        </w:rPr>
        <w:t xml:space="preserve"> i 14-15 spisa), te ka</w:t>
      </w:r>
      <w:r w:rsidR="00027AA2">
        <w:rPr>
          <w:rFonts w:hAnsi="Times New Roman" w:ascii="Times New Roman"/>
          <w:b w:val="false"/>
        </w:rPr>
        <w:t>k</w:t>
      </w:r>
      <w:r>
        <w:rPr>
          <w:rFonts w:hAnsi="Times New Roman" w:ascii="Times New Roman"/>
          <w:b w:val="false"/>
        </w:rPr>
        <w:t>o ni jedan vjerovnik nije predložio otvaranje stečajnog postupka, po izvršenom uvidu u dokumentaciju dostavljenu u</w:t>
      </w:r>
      <w:r w:rsidR="00027AA2">
        <w:rPr>
          <w:rFonts w:hAnsi="Times New Roman" w:ascii="Times New Roman"/>
          <w:b w:val="false"/>
        </w:rPr>
        <w:t>z zahtjev</w:t>
      </w:r>
      <w:r>
        <w:rPr>
          <w:rFonts w:hAnsi="Times New Roman" w:ascii="Times New Roman"/>
          <w:b w:val="false"/>
        </w:rPr>
        <w:t xml:space="preserve">, smatra se da je dužnik nesposoban za plaćanje, budući </w:t>
      </w:r>
      <w:r w:rsidR="00027AA2">
        <w:rPr>
          <w:rFonts w:hAnsi="Times New Roman" w:ascii="Times New Roman"/>
          <w:b w:val="false"/>
        </w:rPr>
        <w:t xml:space="preserve">da </w:t>
      </w:r>
      <w:r>
        <w:rPr>
          <w:rFonts w:hAnsi="Times New Roman" w:ascii="Times New Roman"/>
          <w:b w:val="false"/>
        </w:rPr>
        <w:t>na glavnom računu ima evidentirane nepodmirene obveze</w:t>
      </w:r>
      <w:r w:rsidR="003319F6">
        <w:rPr>
          <w:rFonts w:hAnsi="Times New Roman" w:ascii="Times New Roman"/>
          <w:b w:val="false"/>
        </w:rPr>
        <w:t xml:space="preserve"> </w:t>
      </w:r>
      <w:r w:rsidR="00027AA2" w:rsidRPr="00027AA2">
        <w:rPr>
          <w:rFonts w:hAnsi="Times New Roman" w:ascii="Times New Roman"/>
          <w:b w:val="false"/>
        </w:rPr>
        <w:t xml:space="preserve">neprekidno </w:t>
      </w:r>
      <w:r w:rsidR="00027AA2">
        <w:rPr>
          <w:rFonts w:hAnsi="Times New Roman" w:ascii="Times New Roman"/>
          <w:b w:val="false"/>
        </w:rPr>
        <w:t xml:space="preserve">preko </w:t>
      </w:r>
      <w:r w:rsidR="00027AA2" w:rsidRPr="00027AA2">
        <w:rPr>
          <w:rFonts w:hAnsi="Times New Roman" w:ascii="Times New Roman"/>
          <w:b w:val="false"/>
        </w:rPr>
        <w:t>120 dana</w:t>
      </w:r>
      <w:r w:rsidR="00027AA2">
        <w:rPr>
          <w:rFonts w:hAnsi="Times New Roman" w:ascii="Times New Roman"/>
          <w:b w:val="false"/>
        </w:rPr>
        <w:t xml:space="preserve"> </w:t>
      </w:r>
      <w:r w:rsidR="003319F6">
        <w:rPr>
          <w:rFonts w:hAnsi="Times New Roman" w:ascii="Times New Roman"/>
          <w:b w:val="false"/>
        </w:rPr>
        <w:t xml:space="preserve">u ukupnom iznosu od 57.508,77 kn, valjalo je na temelju čl. </w:t>
      </w:r>
      <w:r w:rsidR="001504A3">
        <w:rPr>
          <w:rFonts w:hAnsi="Times New Roman" w:ascii="Times New Roman"/>
          <w:b w:val="false"/>
        </w:rPr>
        <w:t>431</w:t>
      </w:r>
      <w:r w:rsidR="003319F6">
        <w:rPr>
          <w:rFonts w:hAnsi="Times New Roman" w:ascii="Times New Roman"/>
          <w:b w:val="false"/>
        </w:rPr>
        <w:t xml:space="preserve"> st. 2. SZ-a po službenoj dužnosti donijeti rješenje o otvaranju i zaključenju stečajnog postupka nad dužnikom. </w:t>
      </w:r>
    </w:p>
    <w:p w:rsidRDefault="003319F6" w:rsidP="003319F6" w:rsidR="003319F6">
      <w:pPr>
        <w:ind w:firstLine="708"/>
        <w:jc w:val="both"/>
        <w:rPr>
          <w:rFonts w:hAnsi="Times New Roman" w:ascii="Times New Roman"/>
          <w:b w:val="false"/>
        </w:rPr>
      </w:pPr>
      <w:r>
        <w:rPr>
          <w:rFonts w:hAnsi="Times New Roman" w:ascii="Times New Roman"/>
          <w:b w:val="false"/>
        </w:rPr>
        <w:t xml:space="preserve">Stoga je na temelju navedenog, te primjenom odredbi čl. </w:t>
      </w:r>
      <w:r w:rsidR="001504A3">
        <w:rPr>
          <w:rFonts w:hAnsi="Times New Roman" w:ascii="Times New Roman"/>
          <w:b w:val="false"/>
        </w:rPr>
        <w:t>428</w:t>
      </w:r>
      <w:r>
        <w:rPr>
          <w:rFonts w:hAnsi="Times New Roman" w:ascii="Times New Roman"/>
          <w:b w:val="false"/>
        </w:rPr>
        <w:t xml:space="preserve">. do </w:t>
      </w:r>
      <w:r w:rsidR="001504A3">
        <w:rPr>
          <w:rFonts w:hAnsi="Times New Roman" w:ascii="Times New Roman"/>
          <w:b w:val="false"/>
        </w:rPr>
        <w:t>436</w:t>
      </w:r>
      <w:r>
        <w:rPr>
          <w:rFonts w:hAnsi="Times New Roman" w:ascii="Times New Roman"/>
          <w:b w:val="false"/>
        </w:rPr>
        <w:t xml:space="preserve">. SZ-a valjalo odlučiti kao u izreci rješenja. </w:t>
      </w:r>
    </w:p>
    <w:p w:rsidRDefault="00ED271A" w:rsidP="00ED271A" w:rsidR="00ED271A" w:rsidRPr="001504A3">
      <w:pPr>
        <w:jc w:val="both"/>
        <w:rPr>
          <w:rFonts w:hAnsi="Times New Roman" w:ascii="Times New Roman"/>
          <w:b w:val="false"/>
        </w:rPr>
      </w:pPr>
      <w:r w:rsidRPr="007807FD">
        <w:rPr>
          <w:rFonts w:hAnsi="Times New Roman" w:ascii="Times New Roman"/>
        </w:rPr>
        <w:tab/>
      </w:r>
      <w:r w:rsidRPr="001504A3">
        <w:rPr>
          <w:rFonts w:hAnsi="Times New Roman" w:ascii="Times New Roman"/>
          <w:b w:val="false"/>
        </w:rPr>
        <w:t>Stečajni upravitelj izabran je primjenom odredbe čl. 432. SZ-a.</w:t>
      </w:r>
    </w:p>
    <w:p w:rsidRDefault="00ED271A" w:rsidP="00ED271A" w:rsidR="00ED271A" w:rsidRPr="001504A3">
      <w:pPr>
        <w:jc w:val="both"/>
        <w:rPr>
          <w:rFonts w:hAnsi="Times New Roman" w:ascii="Times New Roman"/>
          <w:b w:val="false"/>
        </w:rPr>
      </w:pPr>
      <w:r w:rsidRPr="001504A3">
        <w:rPr>
          <w:rFonts w:hAnsi="Times New Roman" w:ascii="Times New Roman"/>
          <w:b w:val="false"/>
        </w:rPr>
        <w:tab/>
      </w:r>
    </w:p>
    <w:p w:rsidRDefault="00ED271A" w:rsidP="00ED271A" w:rsidR="00ED271A" w:rsidRPr="001504A3">
      <w:pPr>
        <w:jc w:val="center"/>
        <w:rPr>
          <w:rFonts w:hAnsi="Times New Roman" w:ascii="Times New Roman"/>
          <w:b w:val="false"/>
        </w:rPr>
      </w:pPr>
      <w:r w:rsidRPr="001504A3">
        <w:rPr>
          <w:rFonts w:hAnsi="Times New Roman" w:ascii="Times New Roman"/>
          <w:b w:val="false"/>
        </w:rPr>
        <w:t xml:space="preserve">Rijeka, </w:t>
      </w:r>
      <w:r w:rsidR="001504A3">
        <w:rPr>
          <w:rFonts w:hAnsi="Times New Roman" w:ascii="Times New Roman"/>
          <w:b w:val="false"/>
        </w:rPr>
        <w:t>18</w:t>
      </w:r>
      <w:r w:rsidRPr="001504A3">
        <w:rPr>
          <w:rFonts w:hAnsi="Times New Roman" w:ascii="Times New Roman"/>
          <w:b w:val="false"/>
        </w:rPr>
        <w:t>. s</w:t>
      </w:r>
      <w:r w:rsidR="001504A3">
        <w:rPr>
          <w:rFonts w:hAnsi="Times New Roman" w:ascii="Times New Roman"/>
          <w:b w:val="false"/>
        </w:rPr>
        <w:t xml:space="preserve">iječnja </w:t>
      </w:r>
      <w:r w:rsidRPr="001504A3">
        <w:rPr>
          <w:rFonts w:hAnsi="Times New Roman" w:ascii="Times New Roman"/>
          <w:b w:val="false"/>
        </w:rPr>
        <w:t>201</w:t>
      </w:r>
      <w:r w:rsidR="001504A3">
        <w:rPr>
          <w:rFonts w:hAnsi="Times New Roman" w:ascii="Times New Roman"/>
          <w:b w:val="false"/>
        </w:rPr>
        <w:t>8</w:t>
      </w:r>
      <w:r w:rsidRPr="001504A3">
        <w:rPr>
          <w:rFonts w:hAnsi="Times New Roman" w:ascii="Times New Roman"/>
          <w:b w:val="false"/>
        </w:rPr>
        <w:t>.</w:t>
      </w:r>
    </w:p>
    <w:p w:rsidRDefault="00ED271A" w:rsidP="00ED271A" w:rsidR="00ED271A" w:rsidRPr="001504A3">
      <w:pPr>
        <w:jc w:val="both"/>
        <w:rPr>
          <w:rFonts w:hAnsi="Times New Roman" w:ascii="Times New Roman"/>
          <w:b w:val="false"/>
        </w:rPr>
      </w:pPr>
    </w:p>
    <w:p w:rsidRDefault="00ED271A" w:rsidP="00ED271A" w:rsidR="00ED271A" w:rsidRPr="001504A3">
      <w:pPr>
        <w:jc w:val="right"/>
        <w:rPr>
          <w:rFonts w:hAnsi="Times New Roman" w:ascii="Times New Roman"/>
          <w:b w:val="false"/>
        </w:rPr>
      </w:pPr>
      <w:r w:rsidRPr="001504A3">
        <w:rPr>
          <w:rFonts w:hAnsi="Times New Roman" w:ascii="Times New Roman"/>
          <w:b w:val="false"/>
        </w:rPr>
        <w:t>Sudska savjetnica</w:t>
      </w:r>
    </w:p>
    <w:p w:rsidRDefault="00ED271A" w:rsidP="00ED271A" w:rsidR="00ED271A" w:rsidRPr="001504A3">
      <w:pPr>
        <w:jc w:val="right"/>
        <w:rPr>
          <w:rFonts w:hAnsi="Times New Roman" w:ascii="Times New Roman"/>
          <w:b w:val="false"/>
        </w:rPr>
      </w:pPr>
      <w:r w:rsidRPr="001504A3">
        <w:rPr>
          <w:rFonts w:hAnsi="Times New Roman" w:ascii="Times New Roman"/>
          <w:b w:val="false"/>
        </w:rPr>
        <w:t xml:space="preserve">                Mirta Dremil Štefančić</w:t>
      </w:r>
    </w:p>
    <w:p w:rsidRDefault="00ED271A" w:rsidP="00ED271A" w:rsidR="00ED271A" w:rsidRPr="001504A3">
      <w:pPr>
        <w:jc w:val="both"/>
        <w:rPr>
          <w:rFonts w:hAnsi="Times New Roman" w:ascii="Times New Roman"/>
          <w:b w:val="false"/>
        </w:rPr>
      </w:pPr>
    </w:p>
    <w:p w:rsidRDefault="00ED271A" w:rsidP="00ED271A" w:rsidR="00ED271A" w:rsidRPr="001504A3">
      <w:pPr>
        <w:jc w:val="both"/>
        <w:rPr>
          <w:rFonts w:hAnsi="Times New Roman" w:ascii="Times New Roman"/>
          <w:b w:val="false"/>
        </w:rPr>
      </w:pPr>
    </w:p>
    <w:p w:rsidRDefault="00ED271A" w:rsidP="00ED271A" w:rsidR="00ED271A" w:rsidRPr="007807FD">
      <w:pPr>
        <w:jc w:val="both"/>
        <w:rPr>
          <w:rFonts w:hAnsi="Times New Roman" w:ascii="Times New Roman"/>
        </w:rPr>
      </w:pPr>
    </w:p>
    <w:p w:rsidRDefault="00ED271A" w:rsidP="00ED271A" w:rsidR="00ED271A" w:rsidRPr="007807FD">
      <w:pPr>
        <w:jc w:val="both"/>
        <w:rPr>
          <w:rFonts w:hAnsi="Times New Roman" w:ascii="Times New Roman"/>
        </w:rPr>
      </w:pPr>
    </w:p>
    <w:p w:rsidRDefault="005930CA" w:rsidP="005930CA" w:rsidR="005930CA" w:rsidRPr="00003932">
      <w:pPr>
        <w:jc w:val="both"/>
        <w:rPr>
          <w:rFonts w:hAnsi="Times New Roman" w:ascii="Times New Roman"/>
          <w:b w:val="false"/>
        </w:rPr>
      </w:pPr>
      <w:r w:rsidRPr="00003932">
        <w:rPr>
          <w:rFonts w:hAnsi="Times New Roman" w:ascii="Times New Roman"/>
          <w:b w:val="false"/>
        </w:rPr>
        <w:tab/>
      </w:r>
      <w:r w:rsidRPr="00003932">
        <w:rPr>
          <w:rFonts w:hAnsi="Times New Roman" w:ascii="Times New Roman"/>
          <w:b w:val="false"/>
        </w:rPr>
        <w:tab/>
      </w:r>
      <w:r w:rsidRPr="00003932">
        <w:rPr>
          <w:rFonts w:hAnsi="Times New Roman" w:ascii="Times New Roman"/>
          <w:b w:val="false"/>
        </w:rPr>
        <w:tab/>
      </w:r>
      <w:r w:rsidRPr="00003932">
        <w:rPr>
          <w:rFonts w:hAnsi="Times New Roman" w:ascii="Times New Roman"/>
          <w:b w:val="false"/>
        </w:rPr>
        <w:tab/>
      </w:r>
      <w:r w:rsidRPr="00003932">
        <w:rPr>
          <w:rFonts w:hAnsi="Times New Roman" w:ascii="Times New Roman"/>
          <w:b w:val="false"/>
        </w:rPr>
        <w:tab/>
      </w:r>
      <w:r w:rsidRPr="00003932">
        <w:rPr>
          <w:rFonts w:hAnsi="Times New Roman" w:ascii="Times New Roman"/>
          <w:b w:val="false"/>
        </w:rPr>
        <w:tab/>
      </w:r>
      <w:r w:rsidRPr="00003932">
        <w:rPr>
          <w:rFonts w:hAnsi="Times New Roman" w:ascii="Times New Roman"/>
          <w:b w:val="false"/>
        </w:rPr>
        <w:tab/>
      </w:r>
    </w:p>
    <w:p w:rsidRDefault="005930CA" w:rsidP="005930CA" w:rsidR="005930CA" w:rsidRPr="00003932">
      <w:pPr>
        <w:rPr>
          <w:rFonts w:hAnsi="Times New Roman" w:ascii="Times New Roman"/>
          <w:b w:val="false"/>
        </w:rPr>
      </w:pPr>
      <w:r w:rsidRPr="00003932">
        <w:rPr>
          <w:rFonts w:hAnsi="Times New Roman" w:ascii="Times New Roman"/>
          <w:b w:val="false"/>
        </w:rPr>
        <w:t>UPUTA O PRAVNOM LIJEKU:</w:t>
      </w:r>
    </w:p>
    <w:p w:rsidRDefault="005930CA" w:rsidP="005930CA" w:rsidR="005930CA" w:rsidRPr="00003932">
      <w:pPr>
        <w:jc w:val="both"/>
        <w:rPr>
          <w:rFonts w:hAnsi="Times New Roman" w:ascii="Times New Roman"/>
          <w:b w:val="false"/>
        </w:rPr>
      </w:pPr>
      <w:r w:rsidRPr="00003932">
        <w:rPr>
          <w:rFonts w:hAnsi="Times New Roman" w:ascii="Times New Roman"/>
          <w:b w:val="false"/>
        </w:rPr>
        <w:t xml:space="preserve">Protiv ovog rješenja dopuštena je žalba Visokom trgovačkom sudu Republike Hrvatske u Zagrebu. Žalba se podnosi putem ovog suda, u dva primjerka, u roku od osam dana od </w:t>
      </w:r>
      <w:r w:rsidR="00875C36" w:rsidRPr="00003932">
        <w:rPr>
          <w:rFonts w:hAnsi="Times New Roman" w:ascii="Times New Roman"/>
          <w:b w:val="false"/>
        </w:rPr>
        <w:t>primitka rješenja putem</w:t>
      </w:r>
      <w:r w:rsidRPr="00003932">
        <w:rPr>
          <w:rFonts w:hAnsi="Times New Roman" w:ascii="Times New Roman"/>
          <w:b w:val="false"/>
        </w:rPr>
        <w:t xml:space="preserve"> mrežn</w:t>
      </w:r>
      <w:r w:rsidR="00875C36" w:rsidRPr="00003932">
        <w:rPr>
          <w:rFonts w:hAnsi="Times New Roman" w:ascii="Times New Roman"/>
          <w:b w:val="false"/>
        </w:rPr>
        <w:t>e</w:t>
      </w:r>
      <w:r w:rsidRPr="00003932">
        <w:rPr>
          <w:rFonts w:hAnsi="Times New Roman" w:ascii="Times New Roman"/>
          <w:b w:val="false"/>
        </w:rPr>
        <w:t xml:space="preserve"> stranic</w:t>
      </w:r>
      <w:r w:rsidR="00875C36" w:rsidRPr="00003932">
        <w:rPr>
          <w:rFonts w:hAnsi="Times New Roman" w:ascii="Times New Roman"/>
          <w:b w:val="false"/>
        </w:rPr>
        <w:t>e</w:t>
      </w:r>
      <w:r w:rsidRPr="00003932">
        <w:rPr>
          <w:rFonts w:hAnsi="Times New Roman" w:ascii="Times New Roman"/>
          <w:b w:val="false"/>
        </w:rPr>
        <w:t xml:space="preserve"> e-Oglasn</w:t>
      </w:r>
      <w:r w:rsidR="00875C36" w:rsidRPr="00003932">
        <w:rPr>
          <w:rFonts w:hAnsi="Times New Roman" w:ascii="Times New Roman"/>
          <w:b w:val="false"/>
        </w:rPr>
        <w:t>a</w:t>
      </w:r>
      <w:r w:rsidRPr="00003932">
        <w:rPr>
          <w:rFonts w:hAnsi="Times New Roman" w:ascii="Times New Roman"/>
          <w:b w:val="false"/>
        </w:rPr>
        <w:t xml:space="preserve"> ploč</w:t>
      </w:r>
      <w:r w:rsidR="00875C36" w:rsidRPr="00003932">
        <w:rPr>
          <w:rFonts w:hAnsi="Times New Roman" w:ascii="Times New Roman"/>
          <w:b w:val="false"/>
        </w:rPr>
        <w:t>a</w:t>
      </w:r>
      <w:r w:rsidRPr="00003932">
        <w:rPr>
          <w:rFonts w:hAnsi="Times New Roman" w:ascii="Times New Roman"/>
          <w:b w:val="false"/>
        </w:rPr>
        <w:t xml:space="preserve"> sudova.</w:t>
      </w:r>
    </w:p>
    <w:p w:rsidRDefault="005930CA" w:rsidP="005930CA" w:rsidR="005930CA" w:rsidRPr="00003932">
      <w:pPr>
        <w:jc w:val="both"/>
        <w:rPr>
          <w:rFonts w:hAnsi="Times New Roman" w:ascii="Times New Roman"/>
          <w:b w:val="false"/>
        </w:rPr>
      </w:pPr>
      <w:r w:rsidRPr="00003932">
        <w:rPr>
          <w:rFonts w:hAnsi="Times New Roman" w:ascii="Times New Roman"/>
          <w:b w:val="false"/>
        </w:rPr>
        <w:t xml:space="preserve"> </w:t>
      </w:r>
    </w:p>
    <w:p w:rsidRDefault="005930CA" w:rsidP="005930CA" w:rsidR="005930CA" w:rsidRPr="00003932">
      <w:pPr>
        <w:jc w:val="both"/>
        <w:rPr>
          <w:rFonts w:hAnsi="Times New Roman" w:ascii="Times New Roman"/>
          <w:b w:val="false"/>
        </w:rPr>
      </w:pPr>
    </w:p>
    <w:p w:rsidRDefault="005930CA" w:rsidP="005930CA" w:rsidR="005930CA" w:rsidRPr="00003932">
      <w:pPr>
        <w:rPr>
          <w:rFonts w:hAnsi="Times New Roman" w:ascii="Times New Roman"/>
          <w:b w:val="false"/>
        </w:rPr>
      </w:pPr>
    </w:p>
    <w:p w:rsidRDefault="004F6C16" w:rsidR="004F6C16" w:rsidRPr="00003932">
      <w:pPr>
        <w:rPr>
          <w:rFonts w:hAnsi="Times New Roman" w:ascii="Times New Roman"/>
          <w:b w:val="false"/>
        </w:rPr>
      </w:pPr>
    </w:p>
    <w:sectPr w:rsidR="004F6C16" w:rsidRPr="0000393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27A1" w:rsidP="00F4643C" w:rsidR="002727A1">
      <w:r>
        <w:separator/>
      </w:r>
    </w:p>
  </w:endnote>
  <w:endnote w:id="0" w:type="continuationSeparator">
    <w:p w:rsidRDefault="002727A1" w:rsidP="00F4643C" w:rsidR="002727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27A1" w:rsidP="00F4643C" w:rsidR="002727A1">
      <w:r>
        <w:separator/>
      </w:r>
    </w:p>
  </w:footnote>
  <w:footnote w:id="0" w:type="continuationSeparator">
    <w:p w:rsidRDefault="002727A1" w:rsidP="00F4643C" w:rsidR="002727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643C" w:rsidP="00F4643C" w:rsidR="00F4643C" w:rsidRPr="00F4643C">
    <w:pPr>
      <w:pStyle w:val="Zaglavlje"/>
      <w:jc w:val="right"/>
      <w:rPr>
        <w:rFonts w:hAnsi="Times New Roman" w:ascii="Times New Roman"/>
        <w:b w:val="false"/>
      </w:rPr>
    </w:pPr>
    <w:r>
      <w:rPr>
        <w:rFonts w:hAnsi="Times New Roman" w:ascii="Times New Roman"/>
        <w:b w:val="false"/>
      </w:rPr>
      <w:t xml:space="preserve">Posl. br. </w:t>
    </w:r>
    <w:r w:rsidR="00F7567E">
      <w:rPr>
        <w:rFonts w:hAnsi="Times New Roman" w:ascii="Times New Roman"/>
        <w:b w:val="false"/>
      </w:rPr>
      <w:t>9/2</w:t>
    </w:r>
    <w:r>
      <w:rPr>
        <w:rFonts w:hAnsi="Times New Roman" w:ascii="Times New Roman"/>
        <w:b w:val="false"/>
      </w:rPr>
      <w:t xml:space="preserve"> St-</w:t>
    </w:r>
    <w:r w:rsidR="00B33814">
      <w:rPr>
        <w:rFonts w:hAnsi="Times New Roman" w:ascii="Times New Roman"/>
        <w:b w:val="false"/>
      </w:rPr>
      <w:t>692</w:t>
    </w:r>
    <w:r w:rsidR="00273309">
      <w:rPr>
        <w:rFonts w:hAnsi="Times New Roman" w:ascii="Times New Roman"/>
        <w:b w:val="false"/>
      </w:rPr>
      <w:t>/201</w:t>
    </w:r>
    <w:r w:rsidR="00F7567E">
      <w:rPr>
        <w:rFonts w:hAnsi="Times New Roman" w:ascii="Times New Roman"/>
        <w:b w:val="false"/>
      </w:rPr>
      <w:t>7-</w:t>
    </w:r>
    <w:r w:rsidR="00B33814">
      <w:rPr>
        <w:rFonts w:hAnsi="Times New Roman" w:ascii="Times New Roman"/>
        <w:b w:val="false"/>
      </w:rPr>
      <w:t>13</w:t>
    </w:r>
  </w:p>
  <w:p w:rsidRDefault="00F4643C" w:rsidP="00F4643C" w:rsidR="00F4643C" w:rsidRPr="00F4643C">
    <w:pPr>
      <w:pStyle w:val="Zaglavlje"/>
      <w:jc w:val="right"/>
      <w:rPr>
        <w:rFonts w:hAnsi="Times New Roman" w:ascii="Times New Roman"/>
        <w:b w:val="false"/>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30CA"/>
    <w:rsid w:val="00003932"/>
    <w:rsid w:val="00027AA2"/>
    <w:rsid w:val="00060576"/>
    <w:rsid w:val="00084C43"/>
    <w:rsid w:val="001504A3"/>
    <w:rsid w:val="00267BBB"/>
    <w:rsid w:val="002727A1"/>
    <w:rsid w:val="00273309"/>
    <w:rsid w:val="00316D0C"/>
    <w:rsid w:val="003319F6"/>
    <w:rsid w:val="003541B1"/>
    <w:rsid w:val="004423F3"/>
    <w:rsid w:val="004E0B30"/>
    <w:rsid w:val="004E237A"/>
    <w:rsid w:val="004F6C16"/>
    <w:rsid w:val="00520689"/>
    <w:rsid w:val="0058791F"/>
    <w:rsid w:val="005930CA"/>
    <w:rsid w:val="005E5EEE"/>
    <w:rsid w:val="006116E7"/>
    <w:rsid w:val="00626878"/>
    <w:rsid w:val="00683090"/>
    <w:rsid w:val="00683CD0"/>
    <w:rsid w:val="006E727A"/>
    <w:rsid w:val="00713150"/>
    <w:rsid w:val="007208B5"/>
    <w:rsid w:val="0075023B"/>
    <w:rsid w:val="0076139A"/>
    <w:rsid w:val="0076394B"/>
    <w:rsid w:val="007807FD"/>
    <w:rsid w:val="007B6D04"/>
    <w:rsid w:val="007E2D89"/>
    <w:rsid w:val="00804722"/>
    <w:rsid w:val="00836506"/>
    <w:rsid w:val="008546A8"/>
    <w:rsid w:val="008576B6"/>
    <w:rsid w:val="00875C36"/>
    <w:rsid w:val="009300C7"/>
    <w:rsid w:val="00942A0F"/>
    <w:rsid w:val="009B4EA8"/>
    <w:rsid w:val="00A033A2"/>
    <w:rsid w:val="00A579BB"/>
    <w:rsid w:val="00A75B84"/>
    <w:rsid w:val="00AA43BC"/>
    <w:rsid w:val="00AF0A5D"/>
    <w:rsid w:val="00B33814"/>
    <w:rsid w:val="00B93FF3"/>
    <w:rsid w:val="00B96066"/>
    <w:rsid w:val="00BA3EB5"/>
    <w:rsid w:val="00BB10A6"/>
    <w:rsid w:val="00BF4BF9"/>
    <w:rsid w:val="00C05EE0"/>
    <w:rsid w:val="00C17835"/>
    <w:rsid w:val="00C92605"/>
    <w:rsid w:val="00D45044"/>
    <w:rsid w:val="00D67E91"/>
    <w:rsid w:val="00E518D1"/>
    <w:rsid w:val="00E77490"/>
    <w:rsid w:val="00EA6A92"/>
    <w:rsid w:val="00ED0D53"/>
    <w:rsid w:val="00ED271A"/>
    <w:rsid w:val="00F4643C"/>
    <w:rsid w:val="00F7567E"/>
    <w:rsid w:val="00F81BE4"/>
    <w:rsid w:val="00F95F70"/>
    <w:rsid w:val="00FA06CE"/>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30CA"/>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930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30CA"/>
    <w:rPr>
      <w:rFonts w:cs="Tahoma" w:eastAsia="Times New Roman" w:hAnsi="Tahoma" w:ascii="Tahoma"/>
      <w:b/>
      <w:sz w:val="16"/>
      <w:szCs w:val="16"/>
    </w:rPr>
  </w:style>
  <w:style w:styleId="Zaglavlje" w:type="paragraph">
    <w:name w:val="header"/>
    <w:basedOn w:val="Normal"/>
    <w:link w:val="ZaglavljeChar"/>
    <w:uiPriority w:val="99"/>
    <w:unhideWhenUsed/>
    <w:rsid w:val="00F4643C"/>
    <w:pPr>
      <w:tabs>
        <w:tab w:pos="4536" w:val="center"/>
        <w:tab w:pos="9072" w:val="right"/>
      </w:tabs>
    </w:pPr>
  </w:style>
  <w:style w:customStyle="true" w:styleId="ZaglavljeChar" w:type="character">
    <w:name w:val="Zaglavlje Char"/>
    <w:basedOn w:val="Zadanifontodlomka"/>
    <w:link w:val="Zaglavlje"/>
    <w:uiPriority w:val="99"/>
    <w:rsid w:val="00F4643C"/>
    <w:rPr>
      <w:rFonts w:cs="Times New Roman" w:eastAsia="Times New Roman" w:hAnsi="Arial" w:ascii="Arial"/>
      <w:b/>
      <w:sz w:val="24"/>
      <w:szCs w:val="24"/>
    </w:rPr>
  </w:style>
  <w:style w:styleId="Podnoje" w:type="paragraph">
    <w:name w:val="footer"/>
    <w:basedOn w:val="Normal"/>
    <w:link w:val="PodnojeChar"/>
    <w:uiPriority w:val="99"/>
    <w:unhideWhenUsed/>
    <w:rsid w:val="00F4643C"/>
    <w:pPr>
      <w:tabs>
        <w:tab w:pos="4536" w:val="center"/>
        <w:tab w:pos="9072" w:val="right"/>
      </w:tabs>
    </w:pPr>
  </w:style>
  <w:style w:customStyle="true" w:styleId="PodnojeChar" w:type="character">
    <w:name w:val="Podnožje Char"/>
    <w:basedOn w:val="Zadanifontodlomka"/>
    <w:link w:val="Podnoje"/>
    <w:uiPriority w:val="99"/>
    <w:rsid w:val="00F4643C"/>
    <w:rPr>
      <w:rFonts w:cs="Times New Roman" w:eastAsia="Times New Roman" w:hAnsi="Arial" w:ascii="Arial"/>
      <w:b/>
      <w:sz w:val="24"/>
      <w:szCs w:val="24"/>
    </w:rPr>
  </w:style>
  <w:style w:styleId="Tekstrezerviranogmjesta" w:type="character">
    <w:name w:val="Placeholder Text"/>
    <w:basedOn w:val="Zadanifontodlomka"/>
    <w:uiPriority w:val="99"/>
    <w:semiHidden/>
    <w:rsid w:val="006E727A"/>
    <w:rPr>
      <w:color w:val="808080"/>
      <w:bdr w:space="0" w:sz="0" w:color="auto" w:val="none"/>
      <w:shd w:fill="CCFFFF" w:color="auto" w:val="clear"/>
    </w:rPr>
  </w:style>
  <w:style w:customStyle="true" w:styleId="eSPISCCParagraphDefaultFont" w:type="character">
    <w:name w:val="eSPIS_CC_Paragraph Default Font"/>
    <w:basedOn w:val="Zadanifontodlomka"/>
    <w:rsid w:val="006E72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727A"/>
    <w:rPr>
      <w:bdr w:space="0" w:sz="0" w:color="auto" w:val="none"/>
      <w:shd w:fill="FFFFCC" w:color="auto" w:val="clear"/>
      <w:lang w:val="hr-HR"/>
    </w:rPr>
  </w:style>
  <w:style w:customStyle="true" w:styleId="PozadinaSvijetloCrvena" w:type="character">
    <w:name w:val="Pozadina_SvijetloCrvena"/>
    <w:basedOn w:val="eSPISCCParagraphDefaultFont"/>
    <w:rsid w:val="006E72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72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30CA"/>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930CA"/>
    <w:rPr>
      <w:rFonts w:ascii="Tahoma" w:cs="Tahoma" w:hAnsi="Tahoma"/>
      <w:sz w:val="16"/>
      <w:szCs w:val="16"/>
    </w:rPr>
  </w:style>
  <w:style w:customStyle="1" w:styleId="TekstbaloniaChar" w:type="character">
    <w:name w:val="Tekst balončića Char"/>
    <w:basedOn w:val="Zadanifontodlomka"/>
    <w:link w:val="Tekstbalonia"/>
    <w:uiPriority w:val="99"/>
    <w:semiHidden/>
    <w:rsid w:val="005930CA"/>
    <w:rPr>
      <w:rFonts w:ascii="Tahoma" w:cs="Tahoma" w:eastAsia="Times New Roman" w:hAnsi="Tahoma"/>
      <w:b/>
      <w:sz w:val="16"/>
      <w:szCs w:val="16"/>
    </w:rPr>
  </w:style>
  <w:style w:styleId="Zaglavlje" w:type="paragraph">
    <w:name w:val="header"/>
    <w:basedOn w:val="Normal"/>
    <w:link w:val="ZaglavljeChar"/>
    <w:uiPriority w:val="99"/>
    <w:unhideWhenUsed/>
    <w:rsid w:val="00F4643C"/>
    <w:pPr>
      <w:tabs>
        <w:tab w:pos="4536" w:val="center"/>
        <w:tab w:pos="9072" w:val="right"/>
      </w:tabs>
    </w:pPr>
  </w:style>
  <w:style w:customStyle="1" w:styleId="ZaglavljeChar" w:type="character">
    <w:name w:val="Zaglavlje Char"/>
    <w:basedOn w:val="Zadanifontodlomka"/>
    <w:link w:val="Zaglavlje"/>
    <w:uiPriority w:val="99"/>
    <w:rsid w:val="00F4643C"/>
    <w:rPr>
      <w:rFonts w:ascii="Arial" w:cs="Times New Roman" w:eastAsia="Times New Roman" w:hAnsi="Arial"/>
      <w:b/>
      <w:sz w:val="24"/>
      <w:szCs w:val="24"/>
    </w:rPr>
  </w:style>
  <w:style w:styleId="Podnoje" w:type="paragraph">
    <w:name w:val="footer"/>
    <w:basedOn w:val="Normal"/>
    <w:link w:val="PodnojeChar"/>
    <w:uiPriority w:val="99"/>
    <w:unhideWhenUsed/>
    <w:rsid w:val="00F4643C"/>
    <w:pPr>
      <w:tabs>
        <w:tab w:pos="4536" w:val="center"/>
        <w:tab w:pos="9072" w:val="right"/>
      </w:tabs>
    </w:pPr>
  </w:style>
  <w:style w:customStyle="1" w:styleId="PodnojeChar" w:type="character">
    <w:name w:val="Podnožje Char"/>
    <w:basedOn w:val="Zadanifontodlomka"/>
    <w:link w:val="Podnoje"/>
    <w:uiPriority w:val="99"/>
    <w:rsid w:val="00F4643C"/>
    <w:rPr>
      <w:rFonts w:ascii="Arial" w:cs="Times New Roman" w:eastAsia="Times New Roman" w:hAnsi="Arial"/>
      <w:b/>
      <w:sz w:val="24"/>
      <w:szCs w:val="24"/>
    </w:rPr>
  </w:style>
  <w:style w:styleId="Tekstrezerviranogmjesta" w:type="character">
    <w:name w:val="Placeholder Text"/>
    <w:basedOn w:val="Zadanifontodlomka"/>
    <w:uiPriority w:val="99"/>
    <w:semiHidden/>
    <w:rsid w:val="006E727A"/>
    <w:rPr>
      <w:color w:val="808080"/>
      <w:bdr w:color="auto" w:space="0" w:sz="0" w:val="none"/>
      <w:shd w:color="auto" w:fill="CCFFFF" w:val="clear"/>
    </w:rPr>
  </w:style>
  <w:style w:customStyle="1" w:styleId="eSPISCCParagraphDefaultFont" w:type="character">
    <w:name w:val="eSPIS_CC_Paragraph Default Font"/>
    <w:basedOn w:val="Zadanifontodlomka"/>
    <w:rsid w:val="006E72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727A"/>
    <w:rPr>
      <w:bdr w:color="auto" w:space="0" w:sz="0" w:val="none"/>
      <w:shd w:color="auto" w:fill="FFFFCC" w:val="clear"/>
      <w:lang w:val="hr-HR"/>
    </w:rPr>
  </w:style>
  <w:style w:customStyle="1" w:styleId="PozadinaSvijetloCrvena" w:type="character">
    <w:name w:val="Pozadina_SvijetloCrvena"/>
    <w:basedOn w:val="eSPISCCParagraphDefaultFont"/>
    <w:rsid w:val="006E72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72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0994829">
      <w:bodyDiv w:val="true"/>
      <w:marLeft w:val="0"/>
      <w:marRight w:val="0"/>
      <w:marTop w:val="0"/>
      <w:marBottom w:val="0"/>
      <w:divBdr>
        <w:top w:space="0" w:sz="0" w:color="auto" w:val="none"/>
        <w:left w:space="0" w:sz="0" w:color="auto" w:val="none"/>
        <w:bottom w:space="0" w:sz="0" w:color="auto" w:val="none"/>
        <w:right w:space="0" w:sz="0" w:color="auto" w:val="none"/>
      </w:divBdr>
    </w:div>
    <w:div w:id="637036007">
      <w:bodyDiv w:val="true"/>
      <w:marLeft w:val="0"/>
      <w:marRight w:val="0"/>
      <w:marTop w:val="0"/>
      <w:marBottom w:val="0"/>
      <w:divBdr>
        <w:top w:space="0" w:sz="0" w:color="auto" w:val="none"/>
        <w:left w:space="0" w:sz="0" w:color="auto" w:val="none"/>
        <w:bottom w:space="0" w:sz="0" w:color="auto" w:val="none"/>
        <w:right w:space="0" w:sz="0" w:color="auto" w:val="none"/>
      </w:divBdr>
    </w:div>
    <w:div w:id="735395098">
      <w:bodyDiv w:val="true"/>
      <w:marLeft w:val="0"/>
      <w:marRight w:val="0"/>
      <w:marTop w:val="0"/>
      <w:marBottom w:val="0"/>
      <w:divBdr>
        <w:top w:space="0" w:sz="0" w:color="auto" w:val="none"/>
        <w:left w:space="0" w:sz="0" w:color="auto" w:val="none"/>
        <w:bottom w:space="0" w:sz="0" w:color="auto" w:val="none"/>
        <w:right w:space="0" w:sz="0" w:color="auto" w:val="none"/>
      </w:divBdr>
    </w:div>
    <w:div w:id="966159894">
      <w:bodyDiv w:val="true"/>
      <w:marLeft w:val="0"/>
      <w:marRight w:val="0"/>
      <w:marTop w:val="0"/>
      <w:marBottom w:val="0"/>
      <w:divBdr>
        <w:top w:space="0" w:sz="0" w:color="auto" w:val="none"/>
        <w:left w:space="0" w:sz="0" w:color="auto" w:val="none"/>
        <w:bottom w:space="0" w:sz="0" w:color="auto" w:val="none"/>
        <w:right w:space="0" w:sz="0" w:color="auto" w:val="none"/>
      </w:divBdr>
    </w:div>
    <w:div w:id="1349914054">
      <w:bodyDiv w:val="true"/>
      <w:marLeft w:val="0"/>
      <w:marRight w:val="0"/>
      <w:marTop w:val="0"/>
      <w:marBottom w:val="0"/>
      <w:divBdr>
        <w:top w:space="0" w:sz="0" w:color="auto" w:val="none"/>
        <w:left w:space="0" w:sz="0" w:color="auto" w:val="none"/>
        <w:bottom w:space="0" w:sz="0" w:color="auto" w:val="none"/>
        <w:right w:space="0" w:sz="0" w:color="auto" w:val="none"/>
      </w:divBdr>
    </w:div>
    <w:div w:id="1881042888">
      <w:bodyDiv w:val="true"/>
      <w:marLeft w:val="0"/>
      <w:marRight w:val="0"/>
      <w:marTop w:val="0"/>
      <w:marBottom w:val="0"/>
      <w:divBdr>
        <w:top w:space="0" w:sz="0" w:color="auto" w:val="none"/>
        <w:left w:space="0" w:sz="0" w:color="auto" w:val="none"/>
        <w:bottom w:space="0" w:sz="0" w:color="auto" w:val="none"/>
        <w:right w:space="0" w:sz="0" w:color="auto" w:val="none"/>
      </w:divBdr>
    </w:div>
    <w:div w:id="2038238659">
      <w:bodyDiv w:val="true"/>
      <w:marLeft w:val="0"/>
      <w:marRight w:val="0"/>
      <w:marTop w:val="0"/>
      <w:marBottom w:val="0"/>
      <w:divBdr>
        <w:top w:space="0" w:sz="0" w:color="auto" w:val="none"/>
        <w:left w:space="0" w:sz="0" w:color="auto" w:val="none"/>
        <w:bottom w:space="0" w:sz="0" w:color="auto" w:val="none"/>
        <w:right w:space="0" w:sz="0" w:color="auto" w:val="none"/>
      </w:divBdr>
    </w:div>
    <w:div w:id="2142074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Mirta</izvorni_sadrzaj>
    <derivirana_varijabla naziv="DomainObject.DonositeljOdluke.Ime_1">Mirta</derivirana_varijabla>
  </DomainObject.DonositeljOdluke.Ime>
  <DomainObject.DonositeljOdluke.Prezime>
    <izvorni_sadrzaj>Dremil Štefančić</izvorni_sadrzaj>
    <derivirana_varijabla naziv="DomainObject.DonositeljOdluke.Prezime_1">Dremil Štefančić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St-692/2017</izvorni_sadrzaj>
    <derivirana_varijabla naziv="DomainObject.Predmet.OznakaBroj_1">St-692/2017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ORGON d.o.o.</izvorni_sadrzaj>
    <derivirana_varijabla naziv="DomainObject.Predmet.ProtustrankaFormated_1">  ORGON d.o.o.</derivirana_varijabla>
  </DomainObject.Predmet.ProtustrankaFormated>
  <DomainObject.Predmet.ProtustrankaFormatedOIB>
    <izvorni_sadrzaj>  ORGON d.o.o., OIB 66381856078</izvorni_sadrzaj>
    <derivirana_varijabla naziv="DomainObject.Predmet.ProtustrankaFormatedOIB_1">  ORGON d.o.o., OIB 66381856078</derivirana_varijabla>
  </DomainObject.Predmet.ProtustrankaFormatedOIB>
  <DomainObject.Predmet.ProtustrankaFormatedWithAdress>
    <izvorni_sadrzaj> ORGON d.o.o., Pod Sveti Mikulj 102, 51250 Novi Vinodolski</izvorni_sadrzaj>
    <derivirana_varijabla naziv="DomainObject.Predmet.ProtustrankaFormatedWithAdress_1"> ORGON d.o.o., Pod Sveti Mikulj 102, 51250 Novi Vinodolski</derivirana_varijabla>
  </DomainObject.Predmet.ProtustrankaFormatedWithAdress>
  <DomainObject.Predmet.ProtustrankaFormatedWithAdressOIB>
    <izvorni_sadrzaj> ORGON d.o.o., OIB 66381856078, Pod Sveti Mikulj 102, 51250 Novi Vinodolski</izvorni_sadrzaj>
    <derivirana_varijabla naziv="DomainObject.Predmet.ProtustrankaFormatedWithAdressOIB_1"> ORGON d.o.o., OIB 66381856078, Pod Sveti Mikulj 102, 51250 Novi Vinodolski</derivirana_varijabla>
  </DomainObject.Predmet.ProtustrankaFormatedWithAdressOIB>
  <DomainObject.Predmet.ProtustrankaWithAdress>
    <izvorni_sadrzaj>ORGON d.o.o. Pod Sveti Mikulj 102, 51250 Novi Vinodolski</izvorni_sadrzaj>
    <derivirana_varijabla naziv="DomainObject.Predmet.ProtustrankaWithAdress_1">ORGON d.o.o. Pod Sveti Mikulj 102, 51250 Novi Vinodolski</derivirana_varijabla>
  </DomainObject.Predmet.ProtustrankaWithAdress>
  <DomainObject.Predmet.ProtustrankaWithAdressOIB>
    <izvorni_sadrzaj>ORGON d.o.o., OIB 66381856078, Pod Sveti Mikulj 102, 51250 Novi Vinodolski</izvorni_sadrzaj>
    <derivirana_varijabla naziv="DomainObject.Predmet.ProtustrankaWithAdressOIB_1">ORGON d.o.o., OIB 66381856078, Pod Sveti Mikulj 102, 51250 Novi Vinodolski</derivirana_varijabla>
  </DomainObject.Predmet.ProtustrankaWithAdressOIB>
  <DomainObject.Predmet.ProtustrankaNazivFormated>
    <izvorni_sadrzaj>ORGON d.o.o.</izvorni_sadrzaj>
    <derivirana_varijabla naziv="DomainObject.Predmet.ProtustrankaNazivFormated_1">ORGON d.o.o.</derivirana_varijabla>
  </DomainObject.Predmet.ProtustrankaNazivFormated>
  <DomainObject.Predmet.ProtustrankaNazivFormatedOIB>
    <izvorni_sadrzaj>ORGON d.o.o., OIB 66381856078</izvorni_sadrzaj>
    <derivirana_varijabla naziv="DomainObject.Predmet.ProtustrankaNazivFormatedOIB_1">ORGON d.o.o., OIB 66381856078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9/2</izvorni_sadrzaj>
    <derivirana_varijabla naziv="DomainObject.Predmet.Referada.Naziv_1">Referada 9/2</derivirana_varijabla>
  </DomainObject.Predmet.Referada.Naziv>
  <DomainObject.Predmet.Referada.Oznaka>
    <izvorni_sadrzaj>9/2</izvorni_sadrzaj>
    <derivirana_varijabla naziv="DomainObject.Predmet.Referada.Oznaka_1">9/2</derivirana_varijabla>
  </DomainObject.Predmet.Referada.Oznaka>
  <DomainObject.Predmet.Referada.Prostorija.Naziv>
    <izvorni_sadrzaj>Soba 105</izvorni_sadrzaj>
    <derivirana_varijabla naziv="DomainObject.Predmet.Referada.Prostorija.Naziv_1">Soba 105</derivirana_varijabla>
  </DomainObject.Predmet.Referada.Prostorija.Naziv>
  <DomainObject.Predmet.Referada.Prostorija.Oznaka>
    <izvorni_sadrzaj>105</izvorni_sadrzaj>
    <derivirana_varijabla naziv="DomainObject.Predmet.Referada.Prostorija.Oznaka_1">105</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Mirta Dremil Štefančić</izvorni_sadrzaj>
    <derivirana_varijabla naziv="DomainObject.Predmet.Referada.Sudac_1">Mirta Dremil Štefančić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9/2</izvorni_sadrzaj>
    <derivirana_varijabla naziv="DomainObject.Predmet.TrenutnaLokacijaSpisa.Naziv_1">Referada 9/2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Miljenka Balenović</izvorni_sadrzaj>
    <derivirana_varijabla naziv="DomainObject.Predmet.Zapisnicar_1">Miljenka Balenović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ORGON d.o.o.</item>
    </izvorni_sadrzaj>
    <derivirana_varijabla naziv="DomainObject.Predmet.ProtuStrankaListFormated_1">
      <item>ORGON d.o.o.</item>
    </derivirana_varijabla>
  </DomainObject.Predmet.ProtuStrankaListFormated>
  <DomainObject.Predmet.ProtuStrankaListFormatedOIB>
    <izvorni_sadrzaj>
      <item>ORGON d.o.o., OIB 66381856078</item>
    </izvorni_sadrzaj>
    <derivirana_varijabla naziv="DomainObject.Predmet.ProtuStrankaListFormatedOIB_1">
      <item>ORGON d.o.o., OIB 66381856078</item>
    </derivirana_varijabla>
  </DomainObject.Predmet.ProtuStrankaListFormatedOIB>
  <DomainObject.Predmet.ProtuStrankaListFormatedWithAdress>
    <izvorni_sadrzaj>
      <item>ORGON d.o.o., Pod Sveti Mikulj 102, 51250 Novi Vinodolski</item>
    </izvorni_sadrzaj>
    <derivirana_varijabla naziv="DomainObject.Predmet.ProtuStrankaListFormatedWithAdress_1">
      <item>ORGON d.o.o., Pod Sveti Mikulj 102, 51250 Novi Vinodolski</item>
    </derivirana_varijabla>
  </DomainObject.Predmet.ProtuStrankaListFormatedWithAdress>
  <DomainObject.Predmet.ProtuStrankaListFormatedWithAdressOIB>
    <izvorni_sadrzaj>
      <item>ORGON d.o.o., OIB 66381856078, Pod Sveti Mikulj 102, 51250 Novi Vinodolski</item>
    </izvorni_sadrzaj>
    <derivirana_varijabla naziv="DomainObject.Predmet.ProtuStrankaListFormatedWithAdressOIB_1">
      <item>ORGON d.o.o., OIB 66381856078, Pod Sveti Mikulj 102, 51250 Novi Vinodolski</item>
    </derivirana_varijabla>
  </DomainObject.Predmet.ProtuStrankaListFormatedWithAdressOIB>
  <DomainObject.Predmet.ProtuStrankaListNazivFormated>
    <izvorni_sadrzaj>
      <item>ORGON d.o.o.</item>
    </izvorni_sadrzaj>
    <derivirana_varijabla naziv="DomainObject.Predmet.ProtuStrankaListNazivFormated_1">
      <item>ORGON d.o.o.</item>
    </derivirana_varijabla>
  </DomainObject.Predmet.ProtuStrankaListNazivFormated>
  <DomainObject.Predmet.ProtuStrankaListNazivFormatedOIB>
    <izvorni_sadrzaj>
      <item>ORGON d.o.o., OIB 66381856078</item>
    </izvorni_sadrzaj>
    <derivirana_varijabla naziv="DomainObject.Predmet.ProtuStrankaListNazivFormatedOIB_1">
      <item>ORGON d.o.o., OIB 66381856078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ORGON d.o.o.</izvorni_sadrzaj>
    <derivirana_varijabla naziv="DomainObject.Predmet.ProtustrankaIDrugi_1">ORGON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ORGON d.o.o., OIB 66381856078, Pod Sveti Mikulj 102, 51250 Novi Vinodolski</izvorni_sadrzaj>
    <derivirana_varijabla naziv="DomainObject.Predmet.ProtustrankaIDrugiAdressOIB_1">ORGON d.o.o., OIB 66381856078, Pod Sveti Mikulj 102,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ORGON d.o.o.</item>
    </izvorni_sadrzaj>
    <derivirana_varijabla naziv="DomainObject.Predmet.SudioniciListNaziv_1">
      <item>FINA  Rijeka</item>
      <item>ORGON d.o.o.</item>
    </derivirana_varijabla>
  </DomainObject.Predmet.SudioniciListNaziv>
  <DomainObject.Predmet.SudioniciListAdressOIB>
    <izvorni_sadrzaj>
      <item>FINA  Rijeka, OIB 85821130368, Frana Kurelca 8,51000 Rijeka</item>
      <item>ORGON d.o.o., OIB 66381856078, Pod Sveti Mikulj 102,51250 Novi Vinodolski</item>
    </izvorni_sadrzaj>
    <derivirana_varijabla naziv="DomainObject.Predmet.SudioniciListAdressOIB_1">
      <item>FINA  Rijeka, OIB 85821130368, Frana Kurelca 8,51000 Rijeka</item>
      <item>ORGON d.o.o., OIB 66381856078, Pod Sveti Mikulj 102,51250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66381856078</item>
    </izvorni_sadrzaj>
    <derivirana_varijabla naziv="DomainObject.Predmet.SudioniciListNazivOIB_1">
      <item>, OIB 85821130368</item>
      <item>, OIB 66381856078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D3C27B-CF5F-446E-9DEA-4C883BB3AF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633</properties:Words>
  <properties:Characters>3452</properties:Characters>
  <properties:Lines>87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2018-01-18T12:17:00Z</dcterms:created>
  <dc:creator>Vera Jelenović</dc:creator>
  <cp:lastModifiedBy>Miljenka Balenović</cp:lastModifiedBy>
  <cp:lastPrinted>2018-01-18T12:15:00Z</cp:lastPrinted>
  <dcterms:modified xmlns:xsi="http://www.w3.org/2001/XMLSchema-instance" xsi:type="dcterms:W3CDTF">2018-01-18T12:18:00Z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