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1b472" w14:paraId="2a1b472" w:rsidRDefault="00A576FE" w:rsidP="00226979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D312DD">
        <w:t>410</w:t>
      </w:r>
      <w:r w:rsidR="00B7752F">
        <w:t>/2018</w:t>
      </w:r>
      <w:r w:rsidR="0039730F">
        <w:t>-</w:t>
      </w:r>
      <w:r w:rsidR="00383DF6">
        <w:t>2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3E26" w:rsidP="00373E26" w:rsidR="00373E26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373E26" w:rsidP="00373E26" w:rsidR="00373E26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A576FE" w:rsidP="00A576FE" w:rsidR="00A576FE">
      <w:pPr>
        <w:ind w:firstLine="708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D312DD">
        <w:t xml:space="preserve">CONFIANZA </w:t>
      </w:r>
      <w:r w:rsidR="00D312DD" w:rsidRPr="005D3532">
        <w:t xml:space="preserve">d.o.o., </w:t>
      </w:r>
      <w:r w:rsidR="00D312DD">
        <w:t>Zadar</w:t>
      </w:r>
      <w:r w:rsidR="00D312DD" w:rsidRPr="005D3532">
        <w:t xml:space="preserve">, </w:t>
      </w:r>
      <w:r w:rsidR="00D312DD">
        <w:t>Stjepana Radića 38</w:t>
      </w:r>
      <w:r w:rsidR="00D312DD" w:rsidRPr="005D3532">
        <w:t xml:space="preserve">, OIB: </w:t>
      </w:r>
      <w:r w:rsidR="00D312DD">
        <w:t>54378253717</w:t>
      </w:r>
      <w:r>
        <w:t xml:space="preserve">, zastupanom po </w:t>
      </w:r>
      <w:r w:rsidR="00A416C6" w:rsidRPr="004722C7">
        <w:t xml:space="preserve">članu </w:t>
      </w:r>
      <w:r w:rsidR="00F61541">
        <w:t xml:space="preserve">uprave </w:t>
      </w:r>
      <w:r w:rsidR="00D312DD">
        <w:t>Dariu Đerđi iz Zadra</w:t>
      </w:r>
      <w:r>
        <w:t xml:space="preserve">,  </w:t>
      </w:r>
      <w:r w:rsidR="006467AE">
        <w:t>7</w:t>
      </w:r>
      <w:r w:rsidR="00B7471E">
        <w:t xml:space="preserve">. </w:t>
      </w:r>
      <w:r w:rsidR="00CB0DB5">
        <w:t>prosinca</w:t>
      </w:r>
      <w:r w:rsidR="00B7471E">
        <w:t xml:space="preserve"> 2018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E5435F" w:rsidP="00E5435F" w:rsidR="00E5435F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E5435F" w:rsidP="00E5435F" w:rsidR="00E5435F">
      <w:pPr>
        <w:pStyle w:val="Odlomakpopisa"/>
        <w:ind w:left="1638"/>
        <w:jc w:val="both"/>
      </w:pPr>
    </w:p>
    <w:p w:rsidRDefault="00E5435F" w:rsidP="00E5435F" w:rsidR="00E5435F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</w:t>
      </w:r>
      <w:r w:rsidRPr="00202FB8">
        <w:t xml:space="preserve">dan </w:t>
      </w:r>
      <w:r w:rsidRPr="00E5435F">
        <w:rPr>
          <w:b/>
        </w:rPr>
        <w:t>9. siječnja</w:t>
      </w:r>
      <w:r>
        <w:rPr>
          <w:b/>
        </w:rPr>
        <w:t xml:space="preserve"> 2019</w:t>
      </w:r>
      <w:r w:rsidRPr="00E5435F">
        <w:rPr>
          <w:b/>
        </w:rPr>
        <w:t xml:space="preserve">. u </w:t>
      </w:r>
      <w:r w:rsidR="00D312DD">
        <w:rPr>
          <w:b/>
        </w:rPr>
        <w:t>10</w:t>
      </w:r>
      <w:r w:rsidRPr="00E5435F">
        <w:rPr>
          <w:b/>
        </w:rPr>
        <w:t>,</w:t>
      </w:r>
      <w:r w:rsidR="00D312DD">
        <w:rPr>
          <w:b/>
        </w:rPr>
        <w:t>10</w:t>
      </w:r>
      <w:r w:rsidRPr="00202FB8">
        <w:t xml:space="preserve"> </w:t>
      </w:r>
      <w:r>
        <w:t>sati kod Trgovačkog suda u Zadru, Dr. Franje Tuđmana 35, sudnica 26/I.</w:t>
      </w:r>
    </w:p>
    <w:p w:rsidRDefault="00E5435F" w:rsidP="00E5435F" w:rsidR="00E5435F">
      <w:pPr>
        <w:jc w:val="both"/>
      </w:pPr>
    </w:p>
    <w:p w:rsidRDefault="00E5435F" w:rsidP="00E5435F" w:rsidR="00E5435F">
      <w:pPr>
        <w:ind w:firstLine="708"/>
        <w:jc w:val="both"/>
      </w:pPr>
      <w:r>
        <w:t xml:space="preserve">III. Na ročište iz točke II. izreke ovog zaključka poziva se osoba ovlaštena za zastupanje dužnika po zakonu </w:t>
      </w:r>
      <w:r w:rsidR="00D312DD">
        <w:t>Dario Đerđa iz Zadra</w:t>
      </w:r>
      <w:r>
        <w:t xml:space="preserve">, podnositelj prijedloga Financijska agencija i pravna osoba koja obavlja poslove platnog prometa za dužnika, sve radi davanja odgovarajućih podataka i obavijesti u smislu odredbi čl. 177. Stečajnog zakona (Narodne novine 71/15 i 104/17). </w:t>
      </w:r>
    </w:p>
    <w:p w:rsidRDefault="00E5435F" w:rsidP="00E5435F" w:rsidR="00E5435F">
      <w:pPr>
        <w:ind w:firstLine="708"/>
        <w:jc w:val="both"/>
      </w:pPr>
    </w:p>
    <w:p w:rsidRDefault="00E5435F" w:rsidP="00E5435F" w:rsidR="00E5435F" w:rsidRPr="00CD5002">
      <w:pPr>
        <w:ind w:firstLine="708"/>
        <w:jc w:val="both"/>
      </w:pPr>
      <w:r w:rsidRPr="00CD5002">
        <w:t xml:space="preserve">IV. </w:t>
      </w:r>
      <w:r>
        <w:tab/>
        <w:t>Ako osoba ovlaštena</w:t>
      </w:r>
      <w:r w:rsidRPr="00A96663">
        <w:t xml:space="preserve"> za zastupanje dužnika po zakonu</w:t>
      </w:r>
      <w:r>
        <w:t xml:space="preserve"> ne pristupi</w:t>
      </w:r>
      <w:r w:rsidRPr="00A96663">
        <w:t xml:space="preserve"> na navedeno ročište</w:t>
      </w:r>
      <w:r>
        <w:t xml:space="preserve"> ili prethodno ne dostavi podatke iz točke III. ovog rješenja </w:t>
      </w:r>
      <w:r w:rsidRPr="00A96663">
        <w:t>ili</w:t>
      </w:r>
      <w:r>
        <w:t xml:space="preserve"> ako</w:t>
      </w:r>
      <w:r w:rsidRPr="00A96663">
        <w:t xml:space="preserve"> u daljnjem tijeku postupka odbije davanje odgovarajućih obavijesti sudu i drugim tijelima stečajnog postupka, kaznit će se novčanom kaznom u iznosu do 10.000,00 kuna te će se za iduće ročište odrediti nj</w:t>
      </w:r>
      <w:r>
        <w:t>eno</w:t>
      </w:r>
      <w:r w:rsidRPr="00A96663">
        <w:t xml:space="preserve"> prisilno dovođenje od strane policijskih službenika sukladno odredbama čl. 178. i 180. Stečajnog zakona</w:t>
      </w:r>
      <w:r>
        <w:t>.</w:t>
      </w:r>
    </w:p>
    <w:p w:rsidRDefault="00A576FE" w:rsidP="00E5435F" w:rsidR="00A576FE">
      <w:pPr>
        <w:jc w:val="both"/>
      </w:pPr>
    </w:p>
    <w:p w:rsidRDefault="00783D71" w:rsidP="00783D71" w:rsidR="00783D71" w:rsidRPr="00F60CD9">
      <w:pPr>
        <w:jc w:val="center"/>
      </w:pPr>
      <w:r w:rsidRPr="00F60CD9">
        <w:t>Obrazloženje</w:t>
      </w:r>
    </w:p>
    <w:p w:rsidRDefault="00783D71" w:rsidP="00783D71" w:rsidR="00783D71" w:rsidRPr="00F60CD9">
      <w:pPr>
        <w:jc w:val="center"/>
      </w:pPr>
    </w:p>
    <w:p w:rsidRDefault="00783D71" w:rsidP="004B6FD4" w:rsidR="00C6393F">
      <w:pPr>
        <w:jc w:val="both"/>
      </w:pPr>
      <w:r w:rsidRPr="00F60CD9">
        <w:tab/>
      </w:r>
      <w:r w:rsidRPr="00F60CD9">
        <w:tab/>
      </w:r>
      <w:r w:rsidR="00C6393F">
        <w:t>Financijska agencija je</w:t>
      </w:r>
      <w:r w:rsidR="00C6393F" w:rsidRPr="004E0D54">
        <w:t xml:space="preserve"> dostavi</w:t>
      </w:r>
      <w:r w:rsidR="00C6393F">
        <w:t>la</w:t>
      </w:r>
      <w:r w:rsidR="00C6393F" w:rsidRPr="004E0D54">
        <w:t xml:space="preserve"> ovom sudu prijedlog za </w:t>
      </w:r>
      <w:r w:rsidR="00C6393F">
        <w:t>otvaranje</w:t>
      </w:r>
      <w:r w:rsidR="00C6393F" w:rsidRPr="004E0D54">
        <w:t xml:space="preserve"> </w:t>
      </w:r>
      <w:r w:rsidR="00C27061">
        <w:t>skraćenog</w:t>
      </w:r>
      <w:r w:rsidR="00C6393F">
        <w:t xml:space="preserve"> </w:t>
      </w:r>
      <w:r w:rsidR="00C6393F" w:rsidRPr="004E0D54">
        <w:t xml:space="preserve">stečajnog postupka nad stečajnim dužnikom </w:t>
      </w:r>
      <w:r w:rsidR="00D312DD">
        <w:t xml:space="preserve">CONFIANZA </w:t>
      </w:r>
      <w:r w:rsidR="00D312DD" w:rsidRPr="005D3532">
        <w:t xml:space="preserve">d.o.o., </w:t>
      </w:r>
      <w:r w:rsidR="00D312DD">
        <w:t>Zadar</w:t>
      </w:r>
      <w:r w:rsidR="00C6393F">
        <w:t xml:space="preserve">. Postupajući po prijedlogu sud je objavio oglas u smislu odredbe članka 430. Stečajnog zakona postupajući temeljem kojeg je </w:t>
      </w:r>
      <w:r w:rsidR="00B7752F">
        <w:t xml:space="preserve">Republika Hrvatska, Ministarstvo financija, Porezna uprava, Područni ured </w:t>
      </w:r>
      <w:r w:rsidR="00E5435F">
        <w:t>Zadar</w:t>
      </w:r>
      <w:r w:rsidR="00C6393F">
        <w:t xml:space="preserve"> podnijela prijedlog za pokretanje steč</w:t>
      </w:r>
      <w:r w:rsidR="00E3211A">
        <w:t xml:space="preserve">ajnog postupka te je rješenjem </w:t>
      </w:r>
      <w:r w:rsidR="00E5435F">
        <w:t>6</w:t>
      </w:r>
      <w:r w:rsidR="00C6393F">
        <w:t xml:space="preserve"> St-</w:t>
      </w:r>
      <w:r w:rsidR="00D312DD">
        <w:t>303</w:t>
      </w:r>
      <w:r w:rsidR="00C6393F">
        <w:t>/</w:t>
      </w:r>
      <w:r w:rsidR="00E3211A">
        <w:t>20</w:t>
      </w:r>
      <w:r w:rsidR="00E5435F">
        <w:t>18</w:t>
      </w:r>
      <w:r w:rsidR="00F61541">
        <w:t>-</w:t>
      </w:r>
      <w:r w:rsidR="00CB0DB5">
        <w:t>7</w:t>
      </w:r>
      <w:r w:rsidR="00C6393F">
        <w:t xml:space="preserve"> od </w:t>
      </w:r>
      <w:r w:rsidR="00D312DD">
        <w:t>9</w:t>
      </w:r>
      <w:r w:rsidR="00C6393F">
        <w:t xml:space="preserve">. </w:t>
      </w:r>
      <w:r w:rsidR="00D312DD">
        <w:t>studenog</w:t>
      </w:r>
      <w:r w:rsidR="00B7752F">
        <w:t xml:space="preserve"> 2018</w:t>
      </w:r>
      <w:r w:rsidR="00C6393F">
        <w:t xml:space="preserve">. obustavljen skraćeni stečajni postupak. </w:t>
      </w:r>
    </w:p>
    <w:p w:rsidRDefault="00B81722" w:rsidP="00B81722" w:rsidR="00B81722">
      <w:pPr>
        <w:ind w:firstLine="708"/>
        <w:jc w:val="both"/>
      </w:pPr>
      <w:r>
        <w:lastRenderedPageBreak/>
        <w:t>Postupajući po odredbi čl. 433. Stečajnog zakona sud je odlučio o obustavi toga postupka, a temeljem iste zakonske odredbe odlučeno je pokrenuti prethodni postupak radi utvrđivanja uvjeta za otvaranje stečajnog postupka odnosno radi utvrđivanja činjenica vezanih za imovinu stečajnog dužnika.</w:t>
      </w:r>
    </w:p>
    <w:p w:rsidRDefault="00C6393F" w:rsidP="00C6393F" w:rsidR="00C6393F">
      <w:pPr>
        <w:jc w:val="both"/>
      </w:pPr>
      <w:r>
        <w:tab/>
        <w:t>Stoga je odlučeno kao u izreci.</w:t>
      </w:r>
    </w:p>
    <w:p w:rsidRDefault="00C6393F" w:rsidP="00C6393F" w:rsidR="00C6393F">
      <w:pPr>
        <w:jc w:val="both"/>
      </w:pPr>
    </w:p>
    <w:p w:rsidRDefault="00A576FE" w:rsidP="00C6393F" w:rsidR="00A576FE">
      <w:pPr>
        <w:jc w:val="center"/>
      </w:pPr>
      <w:r>
        <w:t xml:space="preserve">U Zadru </w:t>
      </w:r>
      <w:r w:rsidR="006467AE">
        <w:t>7</w:t>
      </w:r>
      <w:r w:rsidR="00B7471E">
        <w:t xml:space="preserve">. </w:t>
      </w:r>
      <w:r w:rsidR="00CB0DB5">
        <w:t>prosinca</w:t>
      </w:r>
      <w:r w:rsidR="00B7471E">
        <w:t xml:space="preserve"> 2018.</w:t>
      </w:r>
    </w:p>
    <w:p w:rsidRDefault="00A576FE" w:rsidP="00A576FE" w:rsidR="00A576FE"/>
    <w:p w:rsidRDefault="00983C0A" w:rsidP="004B6FD4" w:rsidR="00A576FE">
      <w:pPr>
        <w:jc w:val="both"/>
      </w:pPr>
      <w:r>
        <w:t>Za točnost otpravka – ovlašteni službenik</w:t>
      </w:r>
      <w:r w:rsidR="00B7752F">
        <w:tab/>
      </w:r>
      <w:r w:rsidR="00B7752F">
        <w:tab/>
      </w:r>
      <w:r w:rsidR="00B7752F">
        <w:tab/>
      </w:r>
      <w:r w:rsidR="00B7752F">
        <w:tab/>
      </w:r>
      <w:r w:rsidR="00B7752F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 w:rsidR="00524FF0">
        <w:tab/>
      </w:r>
      <w:r w:rsidR="00524FF0">
        <w:tab/>
      </w:r>
      <w:r w:rsidR="00524FF0">
        <w:tab/>
      </w:r>
      <w:r w:rsidR="00524FF0">
        <w:tab/>
      </w:r>
      <w:r w:rsidR="004F09BB">
        <w:tab/>
      </w:r>
      <w:r w:rsidR="003F2DD8">
        <w:tab/>
      </w:r>
      <w:r w:rsidR="005F067E">
        <w:tab/>
      </w:r>
      <w:r w:rsidR="005F067E">
        <w:tab/>
      </w:r>
      <w:r w:rsidR="00B7752F"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373E26" w:rsidP="00A576FE" w:rsidR="00A576FE">
      <w:pPr>
        <w:ind w:firstLine="708"/>
      </w:pPr>
      <w:r>
        <w:t>Pouka o pravnom lijeku</w:t>
      </w:r>
      <w:r w:rsidR="004B6FD4">
        <w:t>:</w:t>
      </w:r>
      <w:r w:rsidR="00A576FE">
        <w:t xml:space="preserve">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 xml:space="preserve">Članu uprave dužnika </w:t>
      </w:r>
      <w:r w:rsidR="00D312DD">
        <w:t>Dariu Đerđi iz Zadra</w:t>
      </w:r>
      <w:r w:rsidR="00D312DD" w:rsidRPr="005D3532">
        <w:t xml:space="preserve">, </w:t>
      </w:r>
      <w:r w:rsidR="00D312DD">
        <w:t>Stjepana Radića 38</w:t>
      </w:r>
      <w:r w:rsidR="00705F0A">
        <w:rPr>
          <w:rFonts w:eastAsiaTheme="minorHAnsi"/>
          <w:lang w:eastAsia="en-US"/>
        </w:rPr>
        <w:t xml:space="preserve"> </w:t>
      </w:r>
      <w:r>
        <w:t>- neposredno i na e-oglasnu ploču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>Dužniku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 xml:space="preserve">FINA i RH, MF, PU </w:t>
      </w:r>
      <w:r w:rsidR="00E62FD9">
        <w:t>Zadar</w:t>
      </w:r>
      <w:r>
        <w:t xml:space="preserve"> putem e-Oglasne ploče sudova 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>Registru suda</w:t>
      </w:r>
    </w:p>
    <w:p w:rsidRDefault="00B7752F" w:rsidP="00B7752F" w:rsidR="00B7752F"/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6C6" w:rsidP="00AA1AD1" w:rsidR="00A416C6">
      <w:r>
        <w:separator/>
      </w:r>
    </w:p>
  </w:endnote>
  <w:endnote w:id="0" w:type="continuationSeparator">
    <w:p w:rsidRDefault="00A416C6" w:rsidP="00AA1AD1" w:rsidR="00A416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6C6" w:rsidP="00AA1AD1" w:rsidR="00A416C6">
      <w:r>
        <w:separator/>
      </w:r>
    </w:p>
  </w:footnote>
  <w:footnote w:id="0" w:type="continuationSeparator">
    <w:p w:rsidRDefault="00A416C6" w:rsidP="00AA1AD1" w:rsidR="00A416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16C6" w:rsidP="00B7471E" w:rsidR="00A416C6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983C0A">
      <w:rPr>
        <w:noProof/>
      </w:rPr>
      <w:t>2</w:t>
    </w:r>
    <w:r>
      <w:fldChar w:fldCharType="end"/>
    </w:r>
    <w:r>
      <w:tab/>
    </w:r>
    <w:r w:rsidR="00B7471E">
      <w:tab/>
    </w:r>
    <w:r w:rsidR="00B7471E">
      <w:tab/>
      <w:t>Poslovni broj: 1 St-</w:t>
    </w:r>
    <w:r w:rsidR="00D312DD">
      <w:t>410</w:t>
    </w:r>
    <w:r w:rsidR="00F91A0A">
      <w:t>/201</w:t>
    </w:r>
    <w:r w:rsidR="00B7752F">
      <w:t>8</w:t>
    </w:r>
    <w:r w:rsidR="00E3211A">
      <w:t>-</w:t>
    </w:r>
    <w:r w:rsidR="004B6FD4">
      <w:t>2</w:t>
    </w:r>
  </w:p>
  <w:p w:rsidRDefault="00A416C6" w:rsidR="00A416C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12F8F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11D"/>
    <w:rsid w:val="000836F8"/>
    <w:rsid w:val="000859FA"/>
    <w:rsid w:val="00087DAF"/>
    <w:rsid w:val="000935B7"/>
    <w:rsid w:val="0009381E"/>
    <w:rsid w:val="00093CA1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E7047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AE7"/>
    <w:rsid w:val="00150C8D"/>
    <w:rsid w:val="00153B5F"/>
    <w:rsid w:val="00155EF2"/>
    <w:rsid w:val="0016449D"/>
    <w:rsid w:val="00164CB1"/>
    <w:rsid w:val="001713C7"/>
    <w:rsid w:val="00173F44"/>
    <w:rsid w:val="00176998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1F58C1"/>
    <w:rsid w:val="0020610B"/>
    <w:rsid w:val="0021129F"/>
    <w:rsid w:val="00220863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46A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0438"/>
    <w:rsid w:val="002E30B8"/>
    <w:rsid w:val="002E3177"/>
    <w:rsid w:val="002F1212"/>
    <w:rsid w:val="002F28E0"/>
    <w:rsid w:val="002F538F"/>
    <w:rsid w:val="003018CA"/>
    <w:rsid w:val="00301A58"/>
    <w:rsid w:val="0030362B"/>
    <w:rsid w:val="00311F50"/>
    <w:rsid w:val="00313EC8"/>
    <w:rsid w:val="00315FD8"/>
    <w:rsid w:val="00325EC4"/>
    <w:rsid w:val="00330C8A"/>
    <w:rsid w:val="00337D50"/>
    <w:rsid w:val="0034131B"/>
    <w:rsid w:val="003414EE"/>
    <w:rsid w:val="00342B41"/>
    <w:rsid w:val="003510B6"/>
    <w:rsid w:val="00365CCC"/>
    <w:rsid w:val="00370A9F"/>
    <w:rsid w:val="00372EF1"/>
    <w:rsid w:val="0037302D"/>
    <w:rsid w:val="00373E26"/>
    <w:rsid w:val="00376C01"/>
    <w:rsid w:val="00383555"/>
    <w:rsid w:val="00383DF6"/>
    <w:rsid w:val="0038405B"/>
    <w:rsid w:val="00393B64"/>
    <w:rsid w:val="00397140"/>
    <w:rsid w:val="0039730F"/>
    <w:rsid w:val="0039731D"/>
    <w:rsid w:val="00397432"/>
    <w:rsid w:val="003A3271"/>
    <w:rsid w:val="003B1833"/>
    <w:rsid w:val="003C28BA"/>
    <w:rsid w:val="003C5ED2"/>
    <w:rsid w:val="003C6ABB"/>
    <w:rsid w:val="003C7C1A"/>
    <w:rsid w:val="003D2D04"/>
    <w:rsid w:val="003D3F43"/>
    <w:rsid w:val="003E39C3"/>
    <w:rsid w:val="003E42F9"/>
    <w:rsid w:val="003E6E95"/>
    <w:rsid w:val="003F2DD8"/>
    <w:rsid w:val="003F3D1A"/>
    <w:rsid w:val="003F6C53"/>
    <w:rsid w:val="00400B33"/>
    <w:rsid w:val="00403CD9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6801"/>
    <w:rsid w:val="00461C9E"/>
    <w:rsid w:val="00465361"/>
    <w:rsid w:val="00470ECC"/>
    <w:rsid w:val="004731FA"/>
    <w:rsid w:val="004807CF"/>
    <w:rsid w:val="00486B07"/>
    <w:rsid w:val="004902BE"/>
    <w:rsid w:val="00490F40"/>
    <w:rsid w:val="004A5EB9"/>
    <w:rsid w:val="004B557B"/>
    <w:rsid w:val="004B6FD4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09BB"/>
    <w:rsid w:val="004F1F54"/>
    <w:rsid w:val="004F4034"/>
    <w:rsid w:val="004F598E"/>
    <w:rsid w:val="004F758C"/>
    <w:rsid w:val="00500287"/>
    <w:rsid w:val="0050074C"/>
    <w:rsid w:val="00511268"/>
    <w:rsid w:val="00517527"/>
    <w:rsid w:val="005202A5"/>
    <w:rsid w:val="00524FF0"/>
    <w:rsid w:val="00530AEA"/>
    <w:rsid w:val="00540F8E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91DF8"/>
    <w:rsid w:val="005945CB"/>
    <w:rsid w:val="00594685"/>
    <w:rsid w:val="005959FC"/>
    <w:rsid w:val="005A37B1"/>
    <w:rsid w:val="005A3991"/>
    <w:rsid w:val="005A71FB"/>
    <w:rsid w:val="005C2401"/>
    <w:rsid w:val="005C310E"/>
    <w:rsid w:val="005D4CDA"/>
    <w:rsid w:val="005D68C4"/>
    <w:rsid w:val="005D7DF2"/>
    <w:rsid w:val="005E5124"/>
    <w:rsid w:val="005E6EED"/>
    <w:rsid w:val="005F067E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2496D"/>
    <w:rsid w:val="00631438"/>
    <w:rsid w:val="00632231"/>
    <w:rsid w:val="00637192"/>
    <w:rsid w:val="0063724D"/>
    <w:rsid w:val="006467AE"/>
    <w:rsid w:val="00650C5F"/>
    <w:rsid w:val="006510EC"/>
    <w:rsid w:val="00653F1D"/>
    <w:rsid w:val="00653FE1"/>
    <w:rsid w:val="006660FA"/>
    <w:rsid w:val="006706FF"/>
    <w:rsid w:val="00673D65"/>
    <w:rsid w:val="00675718"/>
    <w:rsid w:val="006844D8"/>
    <w:rsid w:val="00686BDB"/>
    <w:rsid w:val="006A19B4"/>
    <w:rsid w:val="006A22AE"/>
    <w:rsid w:val="006A4759"/>
    <w:rsid w:val="006A4863"/>
    <w:rsid w:val="006A56FB"/>
    <w:rsid w:val="006A6907"/>
    <w:rsid w:val="006B0761"/>
    <w:rsid w:val="006B0D66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2D7A"/>
    <w:rsid w:val="006F4D67"/>
    <w:rsid w:val="00702DE6"/>
    <w:rsid w:val="00705F0A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83D71"/>
    <w:rsid w:val="00794DBD"/>
    <w:rsid w:val="00797B66"/>
    <w:rsid w:val="007A1710"/>
    <w:rsid w:val="007B450B"/>
    <w:rsid w:val="007D6382"/>
    <w:rsid w:val="007D6FF4"/>
    <w:rsid w:val="007E0AFC"/>
    <w:rsid w:val="007E172D"/>
    <w:rsid w:val="007E4EA3"/>
    <w:rsid w:val="007F300A"/>
    <w:rsid w:val="007F484D"/>
    <w:rsid w:val="007F6C6F"/>
    <w:rsid w:val="008042F7"/>
    <w:rsid w:val="00805D5C"/>
    <w:rsid w:val="00816C5F"/>
    <w:rsid w:val="00817A32"/>
    <w:rsid w:val="00822F1B"/>
    <w:rsid w:val="00826F59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A0D9B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66DD4"/>
    <w:rsid w:val="00974B89"/>
    <w:rsid w:val="00981771"/>
    <w:rsid w:val="00983C0A"/>
    <w:rsid w:val="00984003"/>
    <w:rsid w:val="0098701D"/>
    <w:rsid w:val="009A1D92"/>
    <w:rsid w:val="009A76E5"/>
    <w:rsid w:val="009E2FFE"/>
    <w:rsid w:val="009E4315"/>
    <w:rsid w:val="009E56BB"/>
    <w:rsid w:val="009E574F"/>
    <w:rsid w:val="009F0647"/>
    <w:rsid w:val="009F61FF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16C6"/>
    <w:rsid w:val="00A42102"/>
    <w:rsid w:val="00A576FE"/>
    <w:rsid w:val="00A626D4"/>
    <w:rsid w:val="00A62A1F"/>
    <w:rsid w:val="00A67650"/>
    <w:rsid w:val="00A70A5D"/>
    <w:rsid w:val="00A70C2F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56C9F"/>
    <w:rsid w:val="00B61297"/>
    <w:rsid w:val="00B6386D"/>
    <w:rsid w:val="00B65B35"/>
    <w:rsid w:val="00B677C9"/>
    <w:rsid w:val="00B7471E"/>
    <w:rsid w:val="00B7752F"/>
    <w:rsid w:val="00B81722"/>
    <w:rsid w:val="00B85B09"/>
    <w:rsid w:val="00B9169A"/>
    <w:rsid w:val="00B92F27"/>
    <w:rsid w:val="00B963C2"/>
    <w:rsid w:val="00B9667C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0121"/>
    <w:rsid w:val="00C01D24"/>
    <w:rsid w:val="00C27061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6393F"/>
    <w:rsid w:val="00C71C83"/>
    <w:rsid w:val="00C73130"/>
    <w:rsid w:val="00C81367"/>
    <w:rsid w:val="00C862B5"/>
    <w:rsid w:val="00C87675"/>
    <w:rsid w:val="00C91F8D"/>
    <w:rsid w:val="00C92011"/>
    <w:rsid w:val="00C9551A"/>
    <w:rsid w:val="00CA62CF"/>
    <w:rsid w:val="00CB0DB5"/>
    <w:rsid w:val="00CB2B49"/>
    <w:rsid w:val="00CB4D73"/>
    <w:rsid w:val="00CB5CA3"/>
    <w:rsid w:val="00CC38C9"/>
    <w:rsid w:val="00CC3921"/>
    <w:rsid w:val="00CC62D6"/>
    <w:rsid w:val="00CD5002"/>
    <w:rsid w:val="00CD5442"/>
    <w:rsid w:val="00CE13A4"/>
    <w:rsid w:val="00CE1BA0"/>
    <w:rsid w:val="00CF00BE"/>
    <w:rsid w:val="00CF0444"/>
    <w:rsid w:val="00D00CF9"/>
    <w:rsid w:val="00D04475"/>
    <w:rsid w:val="00D221FC"/>
    <w:rsid w:val="00D234BD"/>
    <w:rsid w:val="00D312DD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406"/>
    <w:rsid w:val="00D77FC2"/>
    <w:rsid w:val="00D90D3C"/>
    <w:rsid w:val="00D931F5"/>
    <w:rsid w:val="00D94018"/>
    <w:rsid w:val="00D94E5E"/>
    <w:rsid w:val="00D969D2"/>
    <w:rsid w:val="00D96E4B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31FDB"/>
    <w:rsid w:val="00E3211A"/>
    <w:rsid w:val="00E36016"/>
    <w:rsid w:val="00E4366F"/>
    <w:rsid w:val="00E46171"/>
    <w:rsid w:val="00E50151"/>
    <w:rsid w:val="00E523CF"/>
    <w:rsid w:val="00E54133"/>
    <w:rsid w:val="00E5435F"/>
    <w:rsid w:val="00E55A5C"/>
    <w:rsid w:val="00E61FA9"/>
    <w:rsid w:val="00E62FD9"/>
    <w:rsid w:val="00E642E6"/>
    <w:rsid w:val="00E651B1"/>
    <w:rsid w:val="00E71B9F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EF7D29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1541"/>
    <w:rsid w:val="00F63403"/>
    <w:rsid w:val="00F67523"/>
    <w:rsid w:val="00F72661"/>
    <w:rsid w:val="00F73B99"/>
    <w:rsid w:val="00F73E01"/>
    <w:rsid w:val="00F76C26"/>
    <w:rsid w:val="00F80505"/>
    <w:rsid w:val="00F8287C"/>
    <w:rsid w:val="00F835AE"/>
    <w:rsid w:val="00F83FDC"/>
    <w:rsid w:val="00F866E1"/>
    <w:rsid w:val="00F902C1"/>
    <w:rsid w:val="00F91A0A"/>
    <w:rsid w:val="00F92198"/>
    <w:rsid w:val="00F9379E"/>
    <w:rsid w:val="00F972A6"/>
    <w:rsid w:val="00F97516"/>
    <w:rsid w:val="00F97C4C"/>
    <w:rsid w:val="00FA1810"/>
    <w:rsid w:val="00FA1FFC"/>
    <w:rsid w:val="00FA6C8B"/>
    <w:rsid w:val="00FA734A"/>
    <w:rsid w:val="00FA75A2"/>
    <w:rsid w:val="00FA7F22"/>
    <w:rsid w:val="00FB38F2"/>
    <w:rsid w:val="00FC0A48"/>
    <w:rsid w:val="00FC30DC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373E26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83C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3C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3C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3C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3C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373E26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83C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3C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3C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3C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3C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</izvorni_sadrzaj>
    <derivirana_varijabla naziv="DomainObject.Predmet.Broj_1">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2018.</izvorni_sadrzaj>
    <derivirana_varijabla naziv="DomainObject.Predmet.DatumOsnivanja_1">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St-410/2018</izvorni_sadrzaj>
    <derivirana_varijabla naziv="DomainObject.Predmet.OznakaBroj_1">St-410/2018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CONFIANZA d.o.o. za trgovinu i poslovne usluge</izvorni_sadrzaj>
    <derivirana_varijabla naziv="DomainObject.Predmet.ProtustrankaFormated_1">  CONFIANZA d.o.o. za trgovinu i poslovne usluge</derivirana_varijabla>
  </DomainObject.Predmet.ProtustrankaFormated>
  <DomainObject.Predmet.ProtustrankaFormatedOIB>
    <izvorni_sadrzaj>  CONFIANZA d.o.o. za trgovinu i poslovne usluge, OIB 54378253717</izvorni_sadrzaj>
    <derivirana_varijabla naziv="DomainObject.Predmet.ProtustrankaFormatedOIB_1">  CONFIANZA d.o.o. za trgovinu i poslovne usluge, OIB 54378253717</derivirana_varijabla>
  </DomainObject.Predmet.ProtustrankaFormatedOIB>
  <DomainObject.Predmet.ProtustrankaFormatedWithAdress>
    <izvorni_sadrzaj> CONFIANZA d.o.o. za trgovinu i poslovne usluge, Stjepana Radića 38, 23000 Zadar</izvorni_sadrzaj>
    <derivirana_varijabla naziv="DomainObject.Predmet.ProtustrankaFormatedWithAdress_1"> CONFIANZA d.o.o. za trgovinu i poslovne usluge, Stjepana Radića 38, 23000 Zadar</derivirana_varijabla>
  </DomainObject.Predmet.ProtustrankaFormatedWithAdress>
  <DomainObject.Predmet.ProtustrankaFormatedWithAdressOIB>
    <izvorni_sadrzaj> CONFIANZA d.o.o. za trgovinu i poslovne usluge, OIB 54378253717, Stjepana Radića 38, 23000 Zadar</izvorni_sadrzaj>
    <derivirana_varijabla naziv="DomainObject.Predmet.ProtustrankaFormatedWithAdressOIB_1"> CONFIANZA d.o.o. za trgovinu i poslovne usluge, OIB 54378253717, Stjepana Radića 38, 23000 Zadar</derivirana_varijabla>
  </DomainObject.Predmet.ProtustrankaFormatedWithAdressOIB>
  <DomainObject.Predmet.ProtustrankaWithAdress>
    <izvorni_sadrzaj>CONFIANZA d.o.o. za trgovinu i poslovne usluge Stjepana Radića 38, 23000 Zadar</izvorni_sadrzaj>
    <derivirana_varijabla naziv="DomainObject.Predmet.ProtustrankaWithAdress_1">CONFIANZA d.o.o. za trgovinu i poslovne usluge Stjepana Radića 38, 23000 Zadar</derivirana_varijabla>
  </DomainObject.Predmet.ProtustrankaWithAdress>
  <DomainObject.Predmet.ProtustrankaWithAdressOIB>
    <izvorni_sadrzaj>CONFIANZA d.o.o. za trgovinu i poslovne usluge, OIB 54378253717, Stjepana Radića 38, 23000 Zadar</izvorni_sadrzaj>
    <derivirana_varijabla naziv="DomainObject.Predmet.ProtustrankaWithAdressOIB_1">CONFIANZA d.o.o. za trgovinu i poslovne usluge, OIB 54378253717, Stjepana Radića 38, 23000 Zadar</derivirana_varijabla>
  </DomainObject.Predmet.ProtustrankaWithAdressOIB>
  <DomainObject.Predmet.ProtustrankaNazivFormated>
    <izvorni_sadrzaj>CONFIANZA d.o.o. za trgovinu i poslovne usluge</izvorni_sadrzaj>
    <derivirana_varijabla naziv="DomainObject.Predmet.ProtustrankaNazivFormated_1">CONFIANZA d.o.o. za trgovinu i poslovne usluge</derivirana_varijabla>
  </DomainObject.Predmet.ProtustrankaNazivFormated>
  <DomainObject.Predmet.ProtustrankaNazivFormatedOIB>
    <izvorni_sadrzaj>CONFIANZA d.o.o. za trgovinu i poslovne usluge, OIB 54378253717</izvorni_sadrzaj>
    <derivirana_varijabla naziv="DomainObject.Predmet.ProtustrankaNazivFormatedOIB_1">CONFIANZA d.o.o. za trgovinu i poslovne usluge, OIB 54378253717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CONFIANZA d.o.o. za trgovinu i poslovne usluge</item>
    </izvorni_sadrzaj>
    <derivirana_varijabla naziv="DomainObject.Predmet.ProtuStrankaListFormated_1">
      <item>CONFIANZA d.o.o. za trgovinu i poslovne usluge</item>
    </derivirana_varijabla>
  </DomainObject.Predmet.ProtuStrankaListFormated>
  <DomainObject.Predmet.ProtuStrankaListFormatedOIB>
    <izvorni_sadrzaj>
      <item>CONFIANZA d.o.o. za trgovinu i poslovne usluge, OIB 54378253717</item>
    </izvorni_sadrzaj>
    <derivirana_varijabla naziv="DomainObject.Predmet.ProtuStrankaListFormatedOIB_1">
      <item>CONFIANZA d.o.o. za trgovinu i poslovne usluge, OIB 54378253717</item>
    </derivirana_varijabla>
  </DomainObject.Predmet.ProtuStrankaListFormatedOIB>
  <DomainObject.Predmet.ProtuStrankaListFormatedWithAdress>
    <izvorni_sadrzaj>
      <item>CONFIANZA d.o.o. za trgovinu i poslovne usluge, Stjepana Radića 38, 23000 Zadar</item>
    </izvorni_sadrzaj>
    <derivirana_varijabla naziv="DomainObject.Predmet.ProtuStrankaListFormatedWithAdress_1">
      <item>CONFIANZA d.o.o. za trgovinu i poslovne usluge, Stjepana Radića 38, 23000 Zadar</item>
    </derivirana_varijabla>
  </DomainObject.Predmet.ProtuStrankaListFormatedWithAdress>
  <DomainObject.Predmet.ProtuStrankaListFormatedWithAdressOIB>
    <izvorni_sadrzaj>
      <item>CONFIANZA d.o.o. za trgovinu i poslovne usluge, OIB 54378253717, Stjepana Radića 38, 23000 Zadar</item>
    </izvorni_sadrzaj>
    <derivirana_varijabla naziv="DomainObject.Predmet.ProtuStrankaListFormatedWithAdressOIB_1">
      <item>CONFIANZA d.o.o. za trgovinu i poslovne usluge, OIB 54378253717, Stjepana Radića 38, 23000 Zadar</item>
    </derivirana_varijabla>
  </DomainObject.Predmet.ProtuStrankaListFormatedWithAdressOIB>
  <DomainObject.Predmet.ProtuStrankaListNazivFormated>
    <izvorni_sadrzaj>
      <item>CONFIANZA d.o.o. za trgovinu i poslovne usluge</item>
    </izvorni_sadrzaj>
    <derivirana_varijabla naziv="DomainObject.Predmet.ProtuStrankaListNazivFormated_1">
      <item>CONFIANZA d.o.o. za trgovinu i poslovne usluge</item>
    </derivirana_varijabla>
  </DomainObject.Predmet.ProtuStrankaListNazivFormated>
  <DomainObject.Predmet.ProtuStrankaListNazivFormatedOIB>
    <izvorni_sadrzaj>
      <item>CONFIANZA d.o.o. za trgovinu i poslovne usluge, OIB 54378253717</item>
    </izvorni_sadrzaj>
    <derivirana_varijabla naziv="DomainObject.Predmet.ProtuStrankaListNazivFormatedOIB_1">
      <item>CONFIANZA d.o.o. za trgovinu i poslovne usluge, OIB 54378253717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CONFIANZA d.o.o. za trgovinu i poslovne usluge</izvorni_sadrzaj>
    <derivirana_varijabla naziv="DomainObject.Predmet.ProtustrankaIDrugi_1">CONFIANZA d.o.o. za trgovinu i poslovne usluge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CONFIANZA d.o.o. za trgovinu i poslovne usluge, OIB 54378253717, Stjepana Radića 38, 23000 Zadar</izvorni_sadrzaj>
    <derivirana_varijabla naziv="DomainObject.Predmet.ProtustrankaIDrugiAdressOIB_1">CONFIANZA d.o.o. za trgovinu i poslovne usluge, OIB 54378253717, Stjepana Radića 38,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CONFIANZA d.o.o. za trgovinu i poslovne usluge</item>
      <item>Financijska agencija, Podružnica Zadar</item>
    </izvorni_sadrzaj>
    <derivirana_varijabla naziv="DomainObject.Predmet.SudioniciListNaziv_1">
      <item>CONFIANZA d.o.o. za trgovinu i poslovne usluge</item>
      <item>Financijska agencija, Podružnica Zadar</item>
    </derivirana_varijabla>
  </DomainObject.Predmet.SudioniciListNaziv>
  <DomainObject.Predmet.SudioniciListAdressOIB>
    <izvorni_sadrzaj>
      <item>CONFIANZA d.o.o. za trgovinu i poslovne usluge, OIB 54378253717, Stjepana Radića 38,23000 Zadar</item>
      <item>Financijska agencija, Podružnica Zadar, OIB 85821130368</item>
    </izvorni_sadrzaj>
    <derivirana_varijabla naziv="DomainObject.Predmet.SudioniciListAdressOIB_1">
      <item>CONFIANZA d.o.o. za trgovinu i poslovne usluge, OIB 54378253717, Stjepana Radića 38,23000 Zadar</item>
      <item>Financijska agencija, Podružnica Zadar,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54378253717</item>
      <item>, OIB 85821130368</item>
    </izvorni_sadrzaj>
    <derivirana_varijabla naziv="DomainObject.Predmet.SudioniciListNazivOIB_1">
      <item>, OIB 54378253717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FDAEEB-7E86-4B1F-8E19-8B22D63A3C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461</properties:Words>
  <properties:Characters>2532</properties:Characters>
  <properties:Lines>79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2018-12-07T07:09:00Z</dcterms:created>
  <dc:creator>Administrator</dc:creator>
  <cp:lastModifiedBy>Ante Rubelj</cp:lastModifiedBy>
  <cp:lastPrinted>2018-12-10T10:43:00Z</cp:lastPrinted>
  <dcterms:modified xmlns:xsi="http://www.w3.org/2001/XMLSchema-instance" xsi:type="dcterms:W3CDTF">2018-12-10T10:43:00Z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(1St-410-18-2 RJ  o prethodnom nakon skraćenog.docx)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