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9cd5e" w14:paraId="ab9cd5e" w:rsidRDefault="0074398C" w:rsidP="00D70046" w:rsidR="00C31270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31270">
        <w:rPr>
          <w:rFonts w:cs="Times New Roman" w:hAnsi="Times New Roman" w:ascii="Times New Roman"/>
          <w:sz w:val="24"/>
          <w:szCs w:val="24"/>
        </w:rPr>
        <w:t xml:space="preserve">   </w:t>
      </w:r>
      <w:r w:rsidR="001833AF">
        <w:rPr>
          <w:rFonts w:cs="Times New Roman" w:hAnsi="Times New Roman" w:ascii="Times New Roman"/>
          <w:sz w:val="24"/>
          <w:szCs w:val="24"/>
        </w:rPr>
        <w:tab/>
      </w:r>
      <w:r w:rsidR="001833AF">
        <w:rPr>
          <w:rFonts w:cs="Times New Roman" w:hAnsi="Times New Roman" w:ascii="Times New Roman"/>
          <w:sz w:val="24"/>
          <w:szCs w:val="24"/>
        </w:rPr>
        <w:tab/>
      </w:r>
      <w:r w:rsidR="001833AF">
        <w:rPr>
          <w:rFonts w:cs="Times New Roman" w:hAnsi="Times New Roman" w:ascii="Times New Roman"/>
          <w:sz w:val="24"/>
          <w:szCs w:val="24"/>
        </w:rPr>
        <w:tab/>
      </w:r>
      <w:r w:rsidR="001833AF">
        <w:rPr>
          <w:rFonts w:cs="Times New Roman" w:hAnsi="Times New Roman" w:ascii="Times New Roman"/>
          <w:sz w:val="24"/>
          <w:szCs w:val="24"/>
        </w:rPr>
        <w:tab/>
      </w:r>
      <w:r w:rsidR="001833AF">
        <w:rPr>
          <w:rFonts w:cs="Times New Roman" w:hAnsi="Times New Roman" w:ascii="Times New Roman"/>
          <w:sz w:val="24"/>
          <w:szCs w:val="24"/>
        </w:rPr>
        <w:tab/>
      </w:r>
      <w:r w:rsidR="001833AF">
        <w:rPr>
          <w:rFonts w:cs="Times New Roman" w:hAnsi="Times New Roman" w:ascii="Times New Roman"/>
          <w:sz w:val="24"/>
          <w:szCs w:val="24"/>
        </w:rPr>
        <w:tab/>
      </w:r>
      <w:r w:rsidR="001833AF">
        <w:rPr>
          <w:rFonts w:cs="Times New Roman" w:hAnsi="Times New Roman" w:ascii="Times New Roman"/>
          <w:sz w:val="24"/>
          <w:szCs w:val="24"/>
        </w:rPr>
        <w:tab/>
      </w:r>
      <w:r w:rsidR="001833AF">
        <w:rPr>
          <w:rFonts w:cs="Times New Roman" w:hAnsi="Times New Roman" w:ascii="Times New Roman"/>
          <w:sz w:val="24"/>
          <w:szCs w:val="24"/>
        </w:rPr>
        <w:tab/>
      </w:r>
      <w:r w:rsidR="001833AF">
        <w:rPr>
          <w:rFonts w:cs="Times New Roman" w:hAnsi="Times New Roman" w:ascii="Times New Roman"/>
          <w:sz w:val="24"/>
          <w:szCs w:val="24"/>
        </w:rPr>
        <w:tab/>
      </w:r>
      <w:r w:rsidR="001833AF">
        <w:rPr>
          <w:rFonts w:cs="Times New Roman" w:hAnsi="Times New Roman" w:ascii="Times New Roman"/>
          <w:sz w:val="24"/>
          <w:szCs w:val="24"/>
        </w:rPr>
        <w:tab/>
      </w:r>
      <w:r w:rsidR="005C7758">
        <w:rPr>
          <w:rFonts w:cs="Times New Roman" w:hAnsi="Times New Roman" w:ascii="Times New Roman"/>
          <w:sz w:val="24"/>
          <w:szCs w:val="24"/>
        </w:rPr>
        <w:t>8 St-</w:t>
      </w:r>
      <w:r w:rsidR="00FF001C">
        <w:rPr>
          <w:rFonts w:cs="Times New Roman" w:hAnsi="Times New Roman" w:ascii="Times New Roman"/>
          <w:sz w:val="24"/>
          <w:szCs w:val="24"/>
        </w:rPr>
        <w:t>68/13-193</w:t>
      </w:r>
    </w:p>
    <w:p w:rsidRDefault="00C31270" w:rsidP="00D61765" w:rsidR="00C312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70046" w:rsidP="00D61765" w:rsidR="00D7004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A5936" w:rsidP="00D61765" w:rsidR="002A593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4398C" w:rsidP="00D61765" w:rsidR="0074398C" w:rsidRPr="00C312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31270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D70046" w:rsidP="00D61765" w:rsidR="00D7004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31270" w:rsidP="00D61765" w:rsidR="0074398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70046" w:rsidP="00D61765" w:rsidR="00D700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F001C" w:rsidP="00D61765" w:rsidR="00FF001C" w:rsidRPr="00C312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F001C">
        <w:rPr>
          <w:rFonts w:cs="Times New Roman" w:hAnsi="Times New Roman" w:ascii="Times New Roman"/>
          <w:sz w:val="24"/>
          <w:szCs w:val="24"/>
        </w:rPr>
        <w:t xml:space="preserve">                Trgovački sud u Rijeci po sutkinji Emi Brdovčak, u stečajnom postupku nad dužnikom DELTA DEVET IKS d.o.o. u stečaju, Buzet, Tr</w:t>
      </w:r>
      <w:r>
        <w:rPr>
          <w:rFonts w:cs="Times New Roman" w:hAnsi="Times New Roman" w:ascii="Times New Roman"/>
          <w:sz w:val="24"/>
          <w:szCs w:val="24"/>
        </w:rPr>
        <w:t xml:space="preserve">g Fontana 2, OIB: 81659328099, </w:t>
      </w:r>
      <w:r w:rsidR="000119E2">
        <w:rPr>
          <w:rFonts w:cs="Times New Roman" w:hAnsi="Times New Roman" w:ascii="Times New Roman"/>
          <w:sz w:val="24"/>
          <w:szCs w:val="24"/>
        </w:rPr>
        <w:t>5</w:t>
      </w:r>
      <w:r w:rsidRPr="00FF001C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rujn</w:t>
      </w:r>
      <w:r w:rsidRPr="00FF001C">
        <w:rPr>
          <w:rFonts w:cs="Times New Roman" w:hAnsi="Times New Roman" w:ascii="Times New Roman"/>
          <w:sz w:val="24"/>
          <w:szCs w:val="24"/>
        </w:rPr>
        <w:t>a 2018.,</w:t>
      </w:r>
    </w:p>
    <w:p w:rsidRDefault="00D70046" w:rsidP="00D61765" w:rsidR="00D7004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4398C" w:rsidP="00D61765" w:rsidR="0074398C" w:rsidRPr="00C312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31270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D70046" w:rsidP="00D70046" w:rsidR="00D700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F001C" w:rsidP="00D70046" w:rsidR="0074398C" w:rsidRPr="00C312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D70046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Stečajnoj upraviteljici Violeti</w:t>
      </w:r>
      <w:r w:rsidRPr="00FF001C">
        <w:rPr>
          <w:rFonts w:cs="Times New Roman" w:hAnsi="Times New Roman" w:ascii="Times New Roman"/>
          <w:sz w:val="24"/>
          <w:szCs w:val="24"/>
        </w:rPr>
        <w:t xml:space="preserve"> Peljušić iz Rijeke, Drage Gervaisa 48, OIB: 33914998677</w:t>
      </w:r>
      <w:r w:rsidR="0074398C" w:rsidRPr="00C31270">
        <w:rPr>
          <w:rFonts w:cs="Times New Roman" w:hAnsi="Times New Roman" w:ascii="Times New Roman"/>
          <w:sz w:val="24"/>
          <w:szCs w:val="24"/>
        </w:rPr>
        <w:t>, određuje se konačna nagrada za rad u stečajnom postupku u razdoblju do 2. listopada 2015</w:t>
      </w:r>
      <w:r w:rsidR="00C31270">
        <w:rPr>
          <w:rFonts w:cs="Times New Roman" w:hAnsi="Times New Roman" w:ascii="Times New Roman"/>
          <w:sz w:val="24"/>
          <w:szCs w:val="24"/>
        </w:rPr>
        <w:t>.</w:t>
      </w:r>
      <w:r w:rsidR="0074398C" w:rsidRPr="00C31270">
        <w:rPr>
          <w:rFonts w:cs="Times New Roman" w:hAnsi="Times New Roman" w:ascii="Times New Roman"/>
          <w:sz w:val="24"/>
          <w:szCs w:val="24"/>
        </w:rPr>
        <w:t xml:space="preserve">, u iznosu od </w:t>
      </w:r>
      <w:r>
        <w:rPr>
          <w:rFonts w:cs="Times New Roman" w:hAnsi="Times New Roman" w:ascii="Times New Roman"/>
          <w:sz w:val="24"/>
          <w:szCs w:val="24"/>
        </w:rPr>
        <w:t xml:space="preserve">20.913,80 </w:t>
      </w:r>
      <w:r w:rsidR="0074398C" w:rsidRPr="00C31270">
        <w:rPr>
          <w:rFonts w:cs="Times New Roman" w:hAnsi="Times New Roman" w:ascii="Times New Roman"/>
          <w:sz w:val="24"/>
          <w:szCs w:val="24"/>
        </w:rPr>
        <w:t>kn neto.</w:t>
      </w:r>
    </w:p>
    <w:p w:rsidRDefault="00D70046" w:rsidP="00D70046" w:rsidR="00D700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4398C" w:rsidP="00D70046" w:rsidR="0074398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31270">
        <w:rPr>
          <w:rFonts w:cs="Times New Roman" w:hAnsi="Times New Roman" w:ascii="Times New Roman"/>
          <w:sz w:val="24"/>
          <w:szCs w:val="24"/>
        </w:rPr>
        <w:t>II.</w:t>
      </w:r>
      <w:r w:rsidR="00FF001C">
        <w:rPr>
          <w:rFonts w:cs="Times New Roman" w:hAnsi="Times New Roman" w:ascii="Times New Roman"/>
          <w:sz w:val="24"/>
          <w:szCs w:val="24"/>
        </w:rPr>
        <w:t xml:space="preserve"> </w:t>
      </w:r>
      <w:r w:rsidR="00D70046">
        <w:rPr>
          <w:rFonts w:cs="Times New Roman" w:hAnsi="Times New Roman" w:ascii="Times New Roman"/>
          <w:sz w:val="24"/>
          <w:szCs w:val="24"/>
        </w:rPr>
        <w:tab/>
      </w:r>
      <w:r w:rsidR="00FF001C" w:rsidRPr="00FF001C">
        <w:rPr>
          <w:rFonts w:cs="Times New Roman" w:hAnsi="Times New Roman" w:ascii="Times New Roman"/>
          <w:sz w:val="24"/>
          <w:szCs w:val="24"/>
        </w:rPr>
        <w:t>Stečajnoj upraviteljici Violeti Peljušić iz Rijeke, Drage Gervaisa 48, OIB: 33914998677</w:t>
      </w:r>
      <w:r w:rsidRPr="00C31270">
        <w:rPr>
          <w:rFonts w:cs="Times New Roman" w:hAnsi="Times New Roman" w:ascii="Times New Roman"/>
          <w:sz w:val="24"/>
          <w:szCs w:val="24"/>
        </w:rPr>
        <w:t>, određuje se konačna nagrada za rad u stečajnom postupku u razdoblju nakon 2. listopada 2015</w:t>
      </w:r>
      <w:r w:rsidR="00C31270">
        <w:rPr>
          <w:rFonts w:cs="Times New Roman" w:hAnsi="Times New Roman" w:ascii="Times New Roman"/>
          <w:sz w:val="24"/>
          <w:szCs w:val="24"/>
        </w:rPr>
        <w:t>.</w:t>
      </w:r>
      <w:r w:rsidRPr="00C31270">
        <w:rPr>
          <w:rFonts w:cs="Times New Roman" w:hAnsi="Times New Roman" w:ascii="Times New Roman"/>
          <w:sz w:val="24"/>
          <w:szCs w:val="24"/>
        </w:rPr>
        <w:t xml:space="preserve">, u iznosu od </w:t>
      </w:r>
      <w:r w:rsidR="00397D33">
        <w:rPr>
          <w:rFonts w:cs="Times New Roman" w:hAnsi="Times New Roman" w:ascii="Times New Roman"/>
          <w:sz w:val="24"/>
          <w:szCs w:val="24"/>
        </w:rPr>
        <w:t xml:space="preserve"> </w:t>
      </w:r>
      <w:r w:rsidR="008309A0">
        <w:rPr>
          <w:rFonts w:cs="Times New Roman" w:hAnsi="Times New Roman" w:ascii="Times New Roman"/>
          <w:sz w:val="24"/>
          <w:szCs w:val="24"/>
        </w:rPr>
        <w:t xml:space="preserve">571.782,53 </w:t>
      </w:r>
      <w:r w:rsidRPr="00C31270">
        <w:rPr>
          <w:rFonts w:cs="Times New Roman" w:hAnsi="Times New Roman" w:ascii="Times New Roman"/>
          <w:sz w:val="24"/>
          <w:szCs w:val="24"/>
        </w:rPr>
        <w:t>kn bruto.</w:t>
      </w:r>
    </w:p>
    <w:p w:rsidRDefault="00D70046" w:rsidP="00D70046" w:rsidR="00D700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C1CE0" w:rsidP="00D70046" w:rsidR="00DC1CE0" w:rsidRPr="00C312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III. </w:t>
      </w:r>
      <w:r w:rsidR="00D70046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Stečajnom upravitelju Andreju Sabliću </w:t>
      </w:r>
      <w:r w:rsidRPr="00DC1CE0">
        <w:rPr>
          <w:rFonts w:cs="Times New Roman" w:hAnsi="Times New Roman" w:ascii="Times New Roman"/>
          <w:sz w:val="24"/>
          <w:szCs w:val="24"/>
        </w:rPr>
        <w:t>iz Rijeke, Eugena Kumičića 41, OIB: 53418504315</w:t>
      </w:r>
      <w:r>
        <w:rPr>
          <w:rFonts w:cs="Times New Roman" w:hAnsi="Times New Roman" w:ascii="Times New Roman"/>
          <w:sz w:val="24"/>
          <w:szCs w:val="24"/>
        </w:rPr>
        <w:t xml:space="preserve">, određuje se konačna nagrada </w:t>
      </w:r>
      <w:r w:rsidRPr="00DC1CE0">
        <w:rPr>
          <w:rFonts w:cs="Times New Roman" w:hAnsi="Times New Roman" w:ascii="Times New Roman"/>
          <w:sz w:val="24"/>
          <w:szCs w:val="24"/>
        </w:rPr>
        <w:t>za rad u stečajnom postupku u razdoblju nakon 2. listopada 2015.</w:t>
      </w:r>
      <w:r>
        <w:rPr>
          <w:rFonts w:cs="Times New Roman" w:hAnsi="Times New Roman" w:ascii="Times New Roman"/>
          <w:sz w:val="24"/>
          <w:szCs w:val="24"/>
        </w:rPr>
        <w:t xml:space="preserve">, u iznosu od </w:t>
      </w:r>
      <w:r w:rsidR="00670B78" w:rsidRPr="00670B78">
        <w:rPr>
          <w:rFonts w:cs="Times New Roman" w:hAnsi="Times New Roman" w:ascii="Times New Roman"/>
          <w:sz w:val="24"/>
          <w:szCs w:val="24"/>
        </w:rPr>
        <w:t xml:space="preserve">23.714,20 kn </w:t>
      </w:r>
      <w:r>
        <w:rPr>
          <w:rFonts w:cs="Times New Roman" w:hAnsi="Times New Roman" w:ascii="Times New Roman"/>
          <w:sz w:val="24"/>
          <w:szCs w:val="24"/>
        </w:rPr>
        <w:t xml:space="preserve">bruto. </w:t>
      </w:r>
    </w:p>
    <w:p w:rsidRDefault="00D70046" w:rsidP="00D61765" w:rsidR="00D7004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4398C" w:rsidP="00D61765" w:rsidR="00C312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31270">
        <w:rPr>
          <w:rFonts w:cs="Times New Roman" w:hAnsi="Times New Roman" w:ascii="Times New Roman"/>
          <w:sz w:val="24"/>
          <w:szCs w:val="24"/>
        </w:rPr>
        <w:t>Obrazloženje</w:t>
      </w:r>
    </w:p>
    <w:p w:rsidRDefault="00D70046" w:rsidP="00D61765" w:rsidR="00D7004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31270" w:rsidP="00D61765" w:rsidR="00BA070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ovog suda poslovni broj St-</w:t>
      </w:r>
      <w:r w:rsidR="000119E2">
        <w:rPr>
          <w:rFonts w:cs="Times New Roman" w:hAnsi="Times New Roman" w:ascii="Times New Roman"/>
          <w:sz w:val="24"/>
          <w:szCs w:val="24"/>
        </w:rPr>
        <w:t>68/2013-17 od 19. p</w:t>
      </w:r>
      <w:r w:rsidR="00BA0704">
        <w:rPr>
          <w:rFonts w:cs="Times New Roman" w:hAnsi="Times New Roman" w:ascii="Times New Roman"/>
          <w:sz w:val="24"/>
          <w:szCs w:val="24"/>
        </w:rPr>
        <w:t xml:space="preserve">rosinca 2013. </w:t>
      </w:r>
      <w:r w:rsidR="00C17CE1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>tvoren je stečajni postupak nad uvodno označ</w:t>
      </w:r>
      <w:r w:rsidR="00BA0704">
        <w:rPr>
          <w:rFonts w:cs="Times New Roman" w:hAnsi="Times New Roman" w:ascii="Times New Roman"/>
          <w:sz w:val="24"/>
          <w:szCs w:val="24"/>
        </w:rPr>
        <w:t>enim dužnikom te je za stečajnu upraviteljicu</w:t>
      </w:r>
      <w:r>
        <w:rPr>
          <w:rFonts w:cs="Times New Roman" w:hAnsi="Times New Roman" w:ascii="Times New Roman"/>
          <w:sz w:val="24"/>
          <w:szCs w:val="24"/>
        </w:rPr>
        <w:t xml:space="preserve"> imenovan</w:t>
      </w:r>
      <w:r w:rsidR="00BA0704">
        <w:rPr>
          <w:rFonts w:cs="Times New Roman" w:hAnsi="Times New Roman" w:ascii="Times New Roman"/>
          <w:sz w:val="24"/>
          <w:szCs w:val="24"/>
        </w:rPr>
        <w:t>a Violeta Brad</w:t>
      </w:r>
      <w:r w:rsidR="000119E2">
        <w:rPr>
          <w:rFonts w:cs="Times New Roman" w:hAnsi="Times New Roman" w:ascii="Times New Roman"/>
          <w:sz w:val="24"/>
          <w:szCs w:val="24"/>
        </w:rPr>
        <w:t>arić (sada Peljušić) iz Rijeke.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119E2">
        <w:rPr>
          <w:rFonts w:cs="Times New Roman" w:hAnsi="Times New Roman" w:ascii="Times New Roman"/>
          <w:sz w:val="24"/>
          <w:szCs w:val="24"/>
        </w:rPr>
        <w:t>Nadalje, rješenjem od 22. veljače 2018. s</w:t>
      </w:r>
      <w:r w:rsidR="00BA0704">
        <w:rPr>
          <w:rFonts w:cs="Times New Roman" w:hAnsi="Times New Roman" w:ascii="Times New Roman"/>
          <w:sz w:val="24"/>
          <w:szCs w:val="24"/>
        </w:rPr>
        <w:t xml:space="preserve">tečajna upraviteljica Violeta Peljušić razriješena je </w:t>
      </w:r>
      <w:r w:rsidR="000119E2">
        <w:rPr>
          <w:rFonts w:cs="Times New Roman" w:hAnsi="Times New Roman" w:ascii="Times New Roman"/>
          <w:sz w:val="24"/>
          <w:szCs w:val="24"/>
        </w:rPr>
        <w:t xml:space="preserve">dužnosti </w:t>
      </w:r>
      <w:r w:rsidR="00BA0704">
        <w:rPr>
          <w:rFonts w:cs="Times New Roman" w:hAnsi="Times New Roman" w:ascii="Times New Roman"/>
          <w:sz w:val="24"/>
          <w:szCs w:val="24"/>
        </w:rPr>
        <w:t>u ovom stečajnom po</w:t>
      </w:r>
      <w:r w:rsidR="000119E2">
        <w:rPr>
          <w:rFonts w:cs="Times New Roman" w:hAnsi="Times New Roman" w:ascii="Times New Roman"/>
          <w:sz w:val="24"/>
          <w:szCs w:val="24"/>
        </w:rPr>
        <w:t>stupku te je za novog stečajnog</w:t>
      </w:r>
      <w:r w:rsidR="00BA0704">
        <w:rPr>
          <w:rFonts w:cs="Times New Roman" w:hAnsi="Times New Roman" w:ascii="Times New Roman"/>
          <w:sz w:val="24"/>
          <w:szCs w:val="24"/>
        </w:rPr>
        <w:t xml:space="preserve"> upravitelja </w:t>
      </w:r>
      <w:r w:rsidR="000119E2">
        <w:rPr>
          <w:rFonts w:cs="Times New Roman" w:hAnsi="Times New Roman" w:ascii="Times New Roman"/>
          <w:sz w:val="24"/>
          <w:szCs w:val="24"/>
        </w:rPr>
        <w:t>imenovan Andrej Sablić</w:t>
      </w:r>
      <w:r w:rsidR="00BA0704">
        <w:rPr>
          <w:rFonts w:cs="Times New Roman" w:hAnsi="Times New Roman" w:ascii="Times New Roman"/>
          <w:sz w:val="24"/>
          <w:szCs w:val="24"/>
        </w:rPr>
        <w:t xml:space="preserve">. Stečajna upraviteljica razriješena je zbog činjenice </w:t>
      </w:r>
      <w:r w:rsidR="00BA0704" w:rsidRPr="00BA0704">
        <w:rPr>
          <w:rFonts w:cs="Times New Roman" w:hAnsi="Times New Roman" w:ascii="Times New Roman"/>
          <w:sz w:val="24"/>
          <w:szCs w:val="24"/>
        </w:rPr>
        <w:t>brisan</w:t>
      </w:r>
      <w:r w:rsidR="00BA0704">
        <w:rPr>
          <w:rFonts w:cs="Times New Roman" w:hAnsi="Times New Roman" w:ascii="Times New Roman"/>
          <w:sz w:val="24"/>
          <w:szCs w:val="24"/>
        </w:rPr>
        <w:t>j</w:t>
      </w:r>
      <w:r w:rsidR="00BA0704" w:rsidRPr="00BA0704">
        <w:rPr>
          <w:rFonts w:cs="Times New Roman" w:hAnsi="Times New Roman" w:ascii="Times New Roman"/>
          <w:sz w:val="24"/>
          <w:szCs w:val="24"/>
        </w:rPr>
        <w:t xml:space="preserve">a s liste stečajnih upravitelja jer u razdoblju od dvije godine od dana upisa na listu stečajnih upravitelja nije sudjelovala ni u jednoj stručnoj radionici za stečajne upravitelje u organizaciji Ministarstva pravosuđa. </w:t>
      </w:r>
    </w:p>
    <w:p w:rsidRDefault="00D70046" w:rsidP="00D61765" w:rsidR="00D7004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D4521" w:rsidP="00D61765" w:rsidR="0074398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Tijekom stečajnog postupka unovčena je cjelokupna imovina stečajnog dužnika. Tako je </w:t>
      </w:r>
      <w:r w:rsidR="0074398C" w:rsidRPr="00C31270">
        <w:rPr>
          <w:rFonts w:cs="Times New Roman" w:hAnsi="Times New Roman" w:ascii="Times New Roman"/>
          <w:sz w:val="24"/>
          <w:szCs w:val="24"/>
        </w:rPr>
        <w:t>za vrijeme važenja Uredbe o kriterijima i načinu obračuna i plaćanja nag</w:t>
      </w:r>
      <w:r w:rsidR="00C31270">
        <w:rPr>
          <w:rFonts w:cs="Times New Roman" w:hAnsi="Times New Roman" w:ascii="Times New Roman"/>
          <w:sz w:val="24"/>
          <w:szCs w:val="24"/>
        </w:rPr>
        <w:t>rada stečajnim upraviteljima („Narodne novine“ broj</w:t>
      </w:r>
      <w:r w:rsidR="0074398C" w:rsidRPr="00C31270">
        <w:rPr>
          <w:rFonts w:cs="Times New Roman" w:hAnsi="Times New Roman" w:ascii="Times New Roman"/>
          <w:sz w:val="24"/>
          <w:szCs w:val="24"/>
        </w:rPr>
        <w:t xml:space="preserve"> 189/03</w:t>
      </w:r>
      <w:r w:rsidR="00C31270">
        <w:rPr>
          <w:rFonts w:cs="Times New Roman" w:hAnsi="Times New Roman" w:ascii="Times New Roman"/>
          <w:sz w:val="24"/>
          <w:szCs w:val="24"/>
        </w:rPr>
        <w:t>;</w:t>
      </w:r>
      <w:r w:rsidR="00C15584">
        <w:rPr>
          <w:rFonts w:cs="Times New Roman" w:hAnsi="Times New Roman" w:ascii="Times New Roman"/>
          <w:sz w:val="24"/>
          <w:szCs w:val="24"/>
        </w:rPr>
        <w:t xml:space="preserve"> </w:t>
      </w:r>
      <w:r w:rsidR="00C31270">
        <w:rPr>
          <w:rFonts w:cs="Times New Roman" w:hAnsi="Times New Roman" w:ascii="Times New Roman"/>
          <w:sz w:val="24"/>
          <w:szCs w:val="24"/>
        </w:rPr>
        <w:t>dalje: Uredba</w:t>
      </w:r>
      <w:r w:rsidR="0074398C" w:rsidRPr="00C31270">
        <w:rPr>
          <w:rFonts w:cs="Times New Roman" w:hAnsi="Times New Roman" w:ascii="Times New Roman"/>
          <w:sz w:val="24"/>
          <w:szCs w:val="24"/>
        </w:rPr>
        <w:t>), odnosno do 2. listopada 2015</w:t>
      </w:r>
      <w:r w:rsidR="00C17CE1">
        <w:rPr>
          <w:rFonts w:cs="Times New Roman" w:hAnsi="Times New Roman" w:ascii="Times New Roman"/>
          <w:sz w:val="24"/>
          <w:szCs w:val="24"/>
        </w:rPr>
        <w:t>.</w:t>
      </w:r>
      <w:r w:rsidR="00BA0704">
        <w:rPr>
          <w:rFonts w:cs="Times New Roman" w:hAnsi="Times New Roman" w:ascii="Times New Roman"/>
          <w:sz w:val="24"/>
          <w:szCs w:val="24"/>
        </w:rPr>
        <w:t xml:space="preserve"> (dok je stečajna upraviteljica bila Violeta Peljušić)</w:t>
      </w:r>
      <w:r w:rsidR="0074398C" w:rsidRPr="00C31270">
        <w:rPr>
          <w:rFonts w:cs="Times New Roman" w:hAnsi="Times New Roman" w:ascii="Times New Roman"/>
          <w:sz w:val="24"/>
          <w:szCs w:val="24"/>
        </w:rPr>
        <w:t>,</w:t>
      </w:r>
      <w:r w:rsidR="000119E2">
        <w:rPr>
          <w:rFonts w:cs="Times New Roman" w:hAnsi="Times New Roman" w:ascii="Times New Roman"/>
          <w:sz w:val="24"/>
          <w:szCs w:val="24"/>
        </w:rPr>
        <w:t xml:space="preserve"> unovčena </w:t>
      </w:r>
      <w:r w:rsidR="00BA0704">
        <w:rPr>
          <w:rFonts w:cs="Times New Roman" w:hAnsi="Times New Roman" w:ascii="Times New Roman"/>
          <w:sz w:val="24"/>
          <w:szCs w:val="24"/>
        </w:rPr>
        <w:t>imovina s</w:t>
      </w:r>
      <w:r w:rsidR="000119E2">
        <w:rPr>
          <w:rFonts w:cs="Times New Roman" w:hAnsi="Times New Roman" w:ascii="Times New Roman"/>
          <w:sz w:val="24"/>
          <w:szCs w:val="24"/>
        </w:rPr>
        <w:t>tečajnog dužnika za iznos</w:t>
      </w:r>
      <w:r w:rsidR="00BA0704">
        <w:rPr>
          <w:rFonts w:cs="Times New Roman" w:hAnsi="Times New Roman" w:ascii="Times New Roman"/>
          <w:sz w:val="24"/>
          <w:szCs w:val="24"/>
        </w:rPr>
        <w:t xml:space="preserve"> od 261.422,50 kn i to 187.300,00 kn po osnovi najma (prodajnog salona namještaja u vlasništvu stečajnog dužnika) i iznos od 74.122,50 kn po osnovi prodaje dionica Croatia osiguranja d.d. Zagreb. </w:t>
      </w:r>
      <w:r w:rsidR="0074398C" w:rsidRPr="00C3127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70046" w:rsidP="00D61765" w:rsidR="00D7004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15584" w:rsidP="00D61765" w:rsidR="00ED45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Preostala </w:t>
      </w:r>
      <w:r w:rsidR="0074398C" w:rsidRPr="00C31270">
        <w:rPr>
          <w:rFonts w:cs="Times New Roman" w:hAnsi="Times New Roman" w:ascii="Times New Roman"/>
          <w:sz w:val="24"/>
          <w:szCs w:val="24"/>
        </w:rPr>
        <w:t>imovina stečajnog dužnika unovčena je nakon 2. listopada 2015</w:t>
      </w:r>
      <w:r w:rsidR="00C17CE1">
        <w:rPr>
          <w:rFonts w:cs="Times New Roman" w:hAnsi="Times New Roman" w:ascii="Times New Roman"/>
          <w:sz w:val="24"/>
          <w:szCs w:val="24"/>
        </w:rPr>
        <w:t>.</w:t>
      </w:r>
      <w:r w:rsidR="0074398C" w:rsidRPr="00C31270">
        <w:rPr>
          <w:rFonts w:cs="Times New Roman" w:hAnsi="Times New Roman" w:ascii="Times New Roman"/>
          <w:sz w:val="24"/>
          <w:szCs w:val="24"/>
        </w:rPr>
        <w:t>, odnosno nakon stupanja na snagu Uredbe o kriterijima i načinu obračuna i plaćanja nag</w:t>
      </w:r>
      <w:r>
        <w:rPr>
          <w:rFonts w:cs="Times New Roman" w:hAnsi="Times New Roman" w:ascii="Times New Roman"/>
          <w:sz w:val="24"/>
          <w:szCs w:val="24"/>
        </w:rPr>
        <w:t xml:space="preserve">rade stečajnim </w:t>
      </w:r>
      <w:r>
        <w:rPr>
          <w:rFonts w:cs="Times New Roman" w:hAnsi="Times New Roman" w:ascii="Times New Roman"/>
          <w:sz w:val="24"/>
          <w:szCs w:val="24"/>
        </w:rPr>
        <w:lastRenderedPageBreak/>
        <w:t xml:space="preserve">upraviteljima („Narodne novine“ broj  </w:t>
      </w:r>
      <w:r w:rsidR="0074398C" w:rsidRPr="00C31270">
        <w:rPr>
          <w:rFonts w:cs="Times New Roman" w:hAnsi="Times New Roman" w:ascii="Times New Roman"/>
          <w:sz w:val="24"/>
          <w:szCs w:val="24"/>
        </w:rPr>
        <w:t>105/15</w:t>
      </w:r>
      <w:r>
        <w:rPr>
          <w:rFonts w:cs="Times New Roman" w:hAnsi="Times New Roman" w:ascii="Times New Roman"/>
          <w:sz w:val="24"/>
          <w:szCs w:val="24"/>
        </w:rPr>
        <w:t>; dalje: Uredba/15</w:t>
      </w:r>
      <w:r w:rsidR="0074398C" w:rsidRPr="00C31270">
        <w:rPr>
          <w:rFonts w:cs="Times New Roman" w:hAnsi="Times New Roman" w:ascii="Times New Roman"/>
          <w:sz w:val="24"/>
          <w:szCs w:val="24"/>
        </w:rPr>
        <w:t xml:space="preserve">), u ukupnom iznosu od </w:t>
      </w:r>
      <w:r w:rsidR="00ED4521">
        <w:rPr>
          <w:rFonts w:cs="Times New Roman" w:hAnsi="Times New Roman" w:ascii="Times New Roman"/>
          <w:sz w:val="24"/>
          <w:szCs w:val="24"/>
        </w:rPr>
        <w:t xml:space="preserve">9.335.597,70 </w:t>
      </w:r>
      <w:r>
        <w:rPr>
          <w:rFonts w:cs="Times New Roman" w:hAnsi="Times New Roman" w:ascii="Times New Roman"/>
          <w:sz w:val="24"/>
          <w:szCs w:val="24"/>
        </w:rPr>
        <w:t xml:space="preserve">kn. </w:t>
      </w:r>
      <w:r w:rsidR="00ED4521">
        <w:rPr>
          <w:rFonts w:cs="Times New Roman" w:hAnsi="Times New Roman" w:ascii="Times New Roman"/>
          <w:sz w:val="24"/>
          <w:szCs w:val="24"/>
        </w:rPr>
        <w:t>U tom razdoblju, od najma nekre</w:t>
      </w:r>
      <w:r w:rsidR="000119E2">
        <w:rPr>
          <w:rFonts w:cs="Times New Roman" w:hAnsi="Times New Roman" w:ascii="Times New Roman"/>
          <w:sz w:val="24"/>
          <w:szCs w:val="24"/>
        </w:rPr>
        <w:t>t</w:t>
      </w:r>
      <w:r w:rsidR="00ED4521">
        <w:rPr>
          <w:rFonts w:cs="Times New Roman" w:hAnsi="Times New Roman" w:ascii="Times New Roman"/>
          <w:sz w:val="24"/>
          <w:szCs w:val="24"/>
        </w:rPr>
        <w:t>nine stečajnog dužnika unovčena je imovina u iznosu od 235.100,00 kn, prodane su nekretnine stečajnog dužnika za ukupan iznos o</w:t>
      </w:r>
      <w:r w:rsidR="000119E2">
        <w:rPr>
          <w:rFonts w:cs="Times New Roman" w:hAnsi="Times New Roman" w:ascii="Times New Roman"/>
          <w:sz w:val="24"/>
          <w:szCs w:val="24"/>
        </w:rPr>
        <w:t>d 8.950.000,00 kn (k.č.br. 1014/</w:t>
      </w:r>
      <w:r w:rsidR="00ED4521">
        <w:rPr>
          <w:rFonts w:cs="Times New Roman" w:hAnsi="Times New Roman" w:ascii="Times New Roman"/>
          <w:sz w:val="24"/>
          <w:szCs w:val="24"/>
        </w:rPr>
        <w:t>2, upisana u z.k.ul. 1254, k.o. Volosko za cijenu</w:t>
      </w:r>
      <w:r w:rsidR="001A535F">
        <w:rPr>
          <w:rFonts w:cs="Times New Roman" w:hAnsi="Times New Roman" w:ascii="Times New Roman"/>
          <w:sz w:val="24"/>
          <w:szCs w:val="24"/>
        </w:rPr>
        <w:t xml:space="preserve"> od 6.700.000,00 kn i nekretnine označene</w:t>
      </w:r>
      <w:r w:rsidR="00ED4521">
        <w:rPr>
          <w:rFonts w:cs="Times New Roman" w:hAnsi="Times New Roman" w:ascii="Times New Roman"/>
          <w:sz w:val="24"/>
          <w:szCs w:val="24"/>
        </w:rPr>
        <w:t xml:space="preserve"> kao k.č.br. 2045/1 i 2043/14, obje upisane u z.k.ul. 2956, k.o. Buzet koju je kupio razlučni vjerovnik IKB Umag d.d. Umag stavljanjem u prijeboj svoje tražbine pre</w:t>
      </w:r>
      <w:r w:rsidR="000119E2">
        <w:rPr>
          <w:rFonts w:cs="Times New Roman" w:hAnsi="Times New Roman" w:ascii="Times New Roman"/>
          <w:sz w:val="24"/>
          <w:szCs w:val="24"/>
        </w:rPr>
        <w:t>ma stečajnom dužniku s postignu</w:t>
      </w:r>
      <w:r w:rsidR="00ED4521">
        <w:rPr>
          <w:rFonts w:cs="Times New Roman" w:hAnsi="Times New Roman" w:ascii="Times New Roman"/>
          <w:sz w:val="24"/>
          <w:szCs w:val="24"/>
        </w:rPr>
        <w:t xml:space="preserve">tom kupoprodajnom cijenom u visini od 2.250.000,00 kn) te 150.497,70 kn na ime postignute cijene za prodane pokretnine. </w:t>
      </w:r>
    </w:p>
    <w:p w:rsidRDefault="00D70046" w:rsidP="00D61765" w:rsidR="00D7004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D4521" w:rsidP="00D61765" w:rsidR="00ED45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 navedene imov</w:t>
      </w:r>
      <w:r w:rsidR="000119E2">
        <w:rPr>
          <w:rFonts w:cs="Times New Roman" w:hAnsi="Times New Roman" w:ascii="Times New Roman"/>
          <w:sz w:val="24"/>
          <w:szCs w:val="24"/>
        </w:rPr>
        <w:t>ine, novčana sredstva od prodaje nekretnina te novčana sredstva od najma ostvarena su</w:t>
      </w:r>
      <w:r>
        <w:rPr>
          <w:rFonts w:cs="Times New Roman" w:hAnsi="Times New Roman" w:ascii="Times New Roman"/>
          <w:sz w:val="24"/>
          <w:szCs w:val="24"/>
        </w:rPr>
        <w:t xml:space="preserve"> za vrij</w:t>
      </w:r>
      <w:r w:rsidR="000119E2">
        <w:rPr>
          <w:rFonts w:cs="Times New Roman" w:hAnsi="Times New Roman" w:ascii="Times New Roman"/>
          <w:sz w:val="24"/>
          <w:szCs w:val="24"/>
        </w:rPr>
        <w:t>eme dok je stečajna upravitelji</w:t>
      </w:r>
      <w:r>
        <w:rPr>
          <w:rFonts w:cs="Times New Roman" w:hAnsi="Times New Roman" w:ascii="Times New Roman"/>
          <w:sz w:val="24"/>
          <w:szCs w:val="24"/>
        </w:rPr>
        <w:t>ca bila Violeta Peljušić. Pokretnine je unovčio stečajni upravitelj Andrej Sablić.</w:t>
      </w:r>
    </w:p>
    <w:p w:rsidRDefault="00D70046" w:rsidP="00D61765" w:rsidR="00D7004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15584" w:rsidP="00D61765" w:rsidR="00C15584" w:rsidRPr="00C1558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15584">
        <w:rPr>
          <w:rFonts w:cs="Times New Roman" w:hAnsi="Times New Roman" w:ascii="Times New Roman"/>
          <w:sz w:val="24"/>
          <w:szCs w:val="24"/>
        </w:rPr>
        <w:t>Odredbom čl. 94. st. 1. i 2. Stečajnog zakona („Narodne novine“ 71/15, dalje: SZ),  propisano je da stečajni upravitelj ima pravo na nagradu za svoj rad koj</w:t>
      </w:r>
      <w:r w:rsidR="000119E2">
        <w:rPr>
          <w:rFonts w:cs="Times New Roman" w:hAnsi="Times New Roman" w:ascii="Times New Roman"/>
          <w:sz w:val="24"/>
          <w:szCs w:val="24"/>
        </w:rPr>
        <w:t>u rješenjem određuje sud prema U</w:t>
      </w:r>
      <w:r w:rsidRPr="00C15584">
        <w:rPr>
          <w:rFonts w:cs="Times New Roman" w:hAnsi="Times New Roman" w:ascii="Times New Roman"/>
          <w:sz w:val="24"/>
          <w:szCs w:val="24"/>
        </w:rPr>
        <w:t>redbi kojom Vlada Republike Hrvatske utvrđuje kriterije i način obračuna i plaćanja nagrade stečajnim upraviteljima.</w:t>
      </w:r>
    </w:p>
    <w:p w:rsidRDefault="00D70046" w:rsidP="00D61765" w:rsidR="00D7004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15584" w:rsidP="00D61765" w:rsidR="00C1558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15584">
        <w:rPr>
          <w:rFonts w:cs="Times New Roman" w:hAnsi="Times New Roman" w:ascii="Times New Roman"/>
          <w:sz w:val="24"/>
          <w:szCs w:val="24"/>
        </w:rPr>
        <w:t>Temeljem odredbe čl. 16. Uredbe</w:t>
      </w:r>
      <w:r>
        <w:rPr>
          <w:rFonts w:cs="Times New Roman" w:hAnsi="Times New Roman" w:ascii="Times New Roman"/>
          <w:sz w:val="24"/>
          <w:szCs w:val="24"/>
        </w:rPr>
        <w:t>/15</w:t>
      </w:r>
      <w:r w:rsidRPr="00C15584">
        <w:rPr>
          <w:rFonts w:cs="Times New Roman" w:hAnsi="Times New Roman" w:ascii="Times New Roman"/>
          <w:sz w:val="24"/>
          <w:szCs w:val="24"/>
        </w:rPr>
        <w:t>, nagradu stečajnom upravitelju je za razdoblje do 2. listopada 2015. valjalo odrediti prema odredbama Uredbe o kriterijima i načinu obračuna i plaćanja nagrada stečajnim upraviteljima</w:t>
      </w:r>
      <w:r>
        <w:rPr>
          <w:rFonts w:cs="Times New Roman" w:hAnsi="Times New Roman" w:ascii="Times New Roman"/>
          <w:sz w:val="24"/>
          <w:szCs w:val="24"/>
        </w:rPr>
        <w:t xml:space="preserve"> iz 2003. </w:t>
      </w:r>
      <w:r w:rsidR="00C17CE1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 (Uredba)</w:t>
      </w:r>
      <w:r w:rsidRPr="00C15584">
        <w:rPr>
          <w:rFonts w:cs="Times New Roman" w:hAnsi="Times New Roman" w:ascii="Times New Roman"/>
          <w:sz w:val="24"/>
          <w:szCs w:val="24"/>
        </w:rPr>
        <w:t>, a za kasnije razdoblje prema odredbama Uredbe</w:t>
      </w:r>
      <w:r>
        <w:rPr>
          <w:rFonts w:cs="Times New Roman" w:hAnsi="Times New Roman" w:ascii="Times New Roman"/>
          <w:sz w:val="24"/>
          <w:szCs w:val="24"/>
        </w:rPr>
        <w:t>/15</w:t>
      </w:r>
      <w:r w:rsidRPr="00C15584">
        <w:rPr>
          <w:rFonts w:cs="Times New Roman" w:hAnsi="Times New Roman" w:ascii="Times New Roman"/>
          <w:sz w:val="24"/>
          <w:szCs w:val="24"/>
        </w:rPr>
        <w:t>.</w:t>
      </w:r>
    </w:p>
    <w:p w:rsidRDefault="00D70046" w:rsidP="00D61765" w:rsidR="00D7004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15584" w:rsidP="00D61765" w:rsidR="00C1558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</w:t>
      </w:r>
      <w:r w:rsidRPr="00C15584">
        <w:rPr>
          <w:rFonts w:cs="Times New Roman" w:hAnsi="Times New Roman" w:ascii="Times New Roman"/>
          <w:sz w:val="24"/>
          <w:szCs w:val="24"/>
        </w:rPr>
        <w:t>je imovina stečajnog dužnika u razdoblju do 2. listopada 2015. unovčena u vrijednos</w:t>
      </w:r>
      <w:r>
        <w:rPr>
          <w:rFonts w:cs="Times New Roman" w:hAnsi="Times New Roman" w:ascii="Times New Roman"/>
          <w:sz w:val="24"/>
          <w:szCs w:val="24"/>
        </w:rPr>
        <w:t>ti od</w:t>
      </w:r>
      <w:r w:rsidR="00ED4521">
        <w:rPr>
          <w:rFonts w:cs="Times New Roman" w:hAnsi="Times New Roman" w:ascii="Times New Roman"/>
          <w:sz w:val="24"/>
          <w:szCs w:val="24"/>
        </w:rPr>
        <w:t xml:space="preserve"> </w:t>
      </w:r>
      <w:r w:rsidR="00ED4521" w:rsidRPr="00ED4521">
        <w:rPr>
          <w:rFonts w:cs="Times New Roman" w:hAnsi="Times New Roman" w:ascii="Times New Roman"/>
          <w:sz w:val="24"/>
          <w:szCs w:val="24"/>
        </w:rPr>
        <w:t>261.422,50 kn</w:t>
      </w:r>
      <w:r>
        <w:rPr>
          <w:rFonts w:cs="Times New Roman" w:hAnsi="Times New Roman" w:ascii="Times New Roman"/>
          <w:sz w:val="24"/>
          <w:szCs w:val="24"/>
        </w:rPr>
        <w:t>, temeljem odredbe</w:t>
      </w:r>
      <w:r w:rsidR="00ED4521">
        <w:rPr>
          <w:rFonts w:cs="Times New Roman" w:hAnsi="Times New Roman" w:ascii="Times New Roman"/>
          <w:sz w:val="24"/>
          <w:szCs w:val="24"/>
        </w:rPr>
        <w:t xml:space="preserve"> čl. 4. st. 1. Uredbe, stečajnoj upraviteljici Violeti Peljušić  </w:t>
      </w:r>
      <w:r>
        <w:rPr>
          <w:rFonts w:cs="Times New Roman" w:hAnsi="Times New Roman" w:ascii="Times New Roman"/>
          <w:sz w:val="24"/>
          <w:szCs w:val="24"/>
        </w:rPr>
        <w:t xml:space="preserve">je </w:t>
      </w:r>
      <w:r w:rsidR="000119E2">
        <w:rPr>
          <w:rFonts w:cs="Times New Roman" w:hAnsi="Times New Roman" w:ascii="Times New Roman"/>
          <w:sz w:val="24"/>
          <w:szCs w:val="24"/>
        </w:rPr>
        <w:t xml:space="preserve">za razdoblje do 2. listopada 2015. </w:t>
      </w:r>
      <w:r>
        <w:rPr>
          <w:rFonts w:cs="Times New Roman" w:hAnsi="Times New Roman" w:ascii="Times New Roman"/>
          <w:sz w:val="24"/>
          <w:szCs w:val="24"/>
        </w:rPr>
        <w:t>određena nagrada</w:t>
      </w:r>
      <w:r w:rsidRPr="00C15584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ED4521">
        <w:rPr>
          <w:rFonts w:cs="Times New Roman" w:hAnsi="Times New Roman" w:ascii="Times New Roman"/>
          <w:sz w:val="24"/>
          <w:szCs w:val="24"/>
        </w:rPr>
        <w:t xml:space="preserve">20.913,80 </w:t>
      </w:r>
      <w:r w:rsidR="008309A0">
        <w:rPr>
          <w:rFonts w:cs="Times New Roman" w:hAnsi="Times New Roman" w:ascii="Times New Roman"/>
          <w:sz w:val="24"/>
          <w:szCs w:val="24"/>
        </w:rPr>
        <w:t>kn neto</w:t>
      </w:r>
      <w:r w:rsidR="001A535F">
        <w:rPr>
          <w:rFonts w:cs="Times New Roman" w:hAnsi="Times New Roman" w:ascii="Times New Roman"/>
          <w:sz w:val="24"/>
          <w:szCs w:val="24"/>
        </w:rPr>
        <w:t xml:space="preserve"> (8 % od vrijednosti unovčene stečajne mase u visini od 261.422,50 kn)</w:t>
      </w:r>
      <w:r w:rsidRPr="00C15584">
        <w:rPr>
          <w:rFonts w:cs="Times New Roman" w:hAnsi="Times New Roman" w:ascii="Times New Roman"/>
          <w:sz w:val="24"/>
          <w:szCs w:val="24"/>
        </w:rPr>
        <w:t>.</w:t>
      </w:r>
      <w:r w:rsidR="008309A0">
        <w:rPr>
          <w:rFonts w:cs="Times New Roman" w:hAnsi="Times New Roman" w:ascii="Times New Roman"/>
          <w:sz w:val="24"/>
          <w:szCs w:val="24"/>
        </w:rPr>
        <w:t xml:space="preserve"> Predmetna nagrada u bruto iznosu iznosi 34.503,27 kn, prema obračunu stečajnog upravitelja od 16. kolovoza 2018.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70046" w:rsidP="00D61765" w:rsidR="00D7004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15584" w:rsidP="00D61765" w:rsidR="00B3127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15584">
        <w:rPr>
          <w:rFonts w:cs="Times New Roman" w:hAnsi="Times New Roman" w:ascii="Times New Roman"/>
          <w:sz w:val="24"/>
          <w:szCs w:val="24"/>
        </w:rPr>
        <w:t>Nadalje, imovina stečajnog dužnika u razdoblju nakon 2. listopada 2015. unovčena je u vrijednosti</w:t>
      </w:r>
      <w:r w:rsidR="00B31276">
        <w:rPr>
          <w:rFonts w:cs="Times New Roman" w:hAnsi="Times New Roman" w:ascii="Times New Roman"/>
          <w:sz w:val="24"/>
          <w:szCs w:val="24"/>
        </w:rPr>
        <w:t xml:space="preserve"> od </w:t>
      </w:r>
      <w:r w:rsidR="00B31276" w:rsidRPr="00B31276">
        <w:rPr>
          <w:rFonts w:cs="Times New Roman" w:hAnsi="Times New Roman" w:ascii="Times New Roman"/>
          <w:sz w:val="24"/>
          <w:szCs w:val="24"/>
        </w:rPr>
        <w:t>9.335.597,70 kn</w:t>
      </w:r>
      <w:r w:rsidRPr="00C15584">
        <w:rPr>
          <w:rFonts w:cs="Times New Roman" w:hAnsi="Times New Roman" w:ascii="Times New Roman"/>
          <w:sz w:val="24"/>
          <w:szCs w:val="24"/>
        </w:rPr>
        <w:t>,</w:t>
      </w:r>
      <w:r w:rsidR="00B31276">
        <w:rPr>
          <w:rFonts w:cs="Times New Roman" w:hAnsi="Times New Roman" w:ascii="Times New Roman"/>
          <w:sz w:val="24"/>
          <w:szCs w:val="24"/>
        </w:rPr>
        <w:t xml:space="preserve"> od čega je u tom razdoblju 150.497,70 kn unovčio stečajni upravitelj Andrej Sablić, dok je imovina u vrijednosti od 9.185.100,00 kn u tom razdoblju unovčena za vrijeme stečajno upraviteljske službe Violete Peljušić. </w:t>
      </w:r>
    </w:p>
    <w:p w:rsidRDefault="00D70046" w:rsidP="00D61765" w:rsidR="00D7004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70B78" w:rsidP="00D61765" w:rsidR="00670B7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Nagrada stečajnom upravitelju Andreju Sabliću s osnove vrijednosti unovčene stečajne mase obračunata je s obzirom na osnovicu u visini od 150.497,70 kn</w:t>
      </w:r>
      <w:r w:rsidR="00397D33">
        <w:rPr>
          <w:rFonts w:cs="Times New Roman" w:hAnsi="Times New Roman" w:ascii="Times New Roman"/>
          <w:sz w:val="24"/>
          <w:szCs w:val="24"/>
        </w:rPr>
        <w:t>, a u skladu s odredbom čl. 10. Uredbe /15,</w:t>
      </w:r>
      <w:r>
        <w:rPr>
          <w:rFonts w:cs="Times New Roman" w:hAnsi="Times New Roman" w:ascii="Times New Roman"/>
          <w:sz w:val="24"/>
          <w:szCs w:val="24"/>
        </w:rPr>
        <w:t xml:space="preserve"> što iznosi 23.714,20 kn bruto (16% od 100.000,00 kn i 12% od 50.497,70 kn, što iznosi 22.059,72 kn + 1.654,48 kn po osnovi doprinos</w:t>
      </w:r>
      <w:r w:rsidR="000119E2">
        <w:rPr>
          <w:rFonts w:cs="Times New Roman" w:hAnsi="Times New Roman" w:ascii="Times New Roman"/>
          <w:sz w:val="24"/>
          <w:szCs w:val="24"/>
        </w:rPr>
        <w:t>a za zdravstveno osiguranje suk</w:t>
      </w:r>
      <w:r>
        <w:rPr>
          <w:rFonts w:cs="Times New Roman" w:hAnsi="Times New Roman" w:ascii="Times New Roman"/>
          <w:sz w:val="24"/>
          <w:szCs w:val="24"/>
        </w:rPr>
        <w:t>l</w:t>
      </w:r>
      <w:r w:rsidR="000119E2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>dno</w:t>
      </w:r>
      <w:r w:rsidR="000119E2">
        <w:rPr>
          <w:rFonts w:cs="Times New Roman" w:hAnsi="Times New Roman" w:ascii="Times New Roman"/>
          <w:sz w:val="24"/>
          <w:szCs w:val="24"/>
        </w:rPr>
        <w:t xml:space="preserve"> obračunu stečajnog upravitelja</w:t>
      </w:r>
      <w:r>
        <w:rPr>
          <w:rFonts w:cs="Times New Roman" w:hAnsi="Times New Roman" w:ascii="Times New Roman"/>
          <w:sz w:val="24"/>
          <w:szCs w:val="24"/>
        </w:rPr>
        <w:t xml:space="preserve">). </w:t>
      </w:r>
    </w:p>
    <w:p w:rsidRDefault="00D70046" w:rsidP="00D61765" w:rsidR="00D7004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70B78" w:rsidP="00D61765" w:rsidR="00397D3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Nagrada stečajnoj upraviteljici Violeti </w:t>
      </w:r>
      <w:r w:rsidR="000119E2">
        <w:rPr>
          <w:rFonts w:cs="Times New Roman" w:hAnsi="Times New Roman" w:ascii="Times New Roman"/>
          <w:sz w:val="24"/>
          <w:szCs w:val="24"/>
        </w:rPr>
        <w:t>Peljušić je za razdoblje nakon 2. listopada 2015. obračunata s obzi</w:t>
      </w:r>
      <w:r>
        <w:rPr>
          <w:rFonts w:cs="Times New Roman" w:hAnsi="Times New Roman" w:ascii="Times New Roman"/>
          <w:sz w:val="24"/>
          <w:szCs w:val="24"/>
        </w:rPr>
        <w:t xml:space="preserve">rom na osnovicu od 9.185.100,00 kn, a uz uvažavanje ograničenja iz čl. 6. Uredbe/15 prema kojoj odredbi </w:t>
      </w:r>
      <w:r w:rsidRPr="00670B78">
        <w:rPr>
          <w:rFonts w:cs="Times New Roman" w:hAnsi="Times New Roman" w:ascii="Times New Roman"/>
          <w:sz w:val="24"/>
          <w:szCs w:val="24"/>
        </w:rPr>
        <w:t>s osnove vrijednosti unovčene stečajne mase</w:t>
      </w:r>
      <w:r>
        <w:rPr>
          <w:rFonts w:cs="Times New Roman" w:hAnsi="Times New Roman" w:ascii="Times New Roman"/>
          <w:sz w:val="24"/>
          <w:szCs w:val="24"/>
        </w:rPr>
        <w:t xml:space="preserve"> stečajni upravitelj ima pravo na nagradu od najviše 630.000,00 kuna. Naime, nagrada stečajnoj upraviteljici</w:t>
      </w:r>
      <w:r w:rsidRPr="00670B78">
        <w:rPr>
          <w:rFonts w:cs="Times New Roman" w:hAnsi="Times New Roman" w:ascii="Times New Roman"/>
          <w:sz w:val="24"/>
          <w:szCs w:val="24"/>
        </w:rPr>
        <w:t xml:space="preserve"> s osnove vrijednosti unovčene stečajne mase za vrijednost stečajne mase do 100.000,00 kn obračunava se u visini od 16%, na razliku između 100.000,01 kn do 300.000,00 kn obračunava se u visini od 12%, na razliku od 300.001,00 kn do</w:t>
      </w:r>
      <w:r w:rsidR="000119E2">
        <w:rPr>
          <w:rFonts w:cs="Times New Roman" w:hAnsi="Times New Roman" w:ascii="Times New Roman"/>
          <w:sz w:val="24"/>
          <w:szCs w:val="24"/>
        </w:rPr>
        <w:t xml:space="preserve"> 500.000,00 kn u visini od 10%,</w:t>
      </w:r>
      <w:r>
        <w:rPr>
          <w:rFonts w:cs="Times New Roman" w:hAnsi="Times New Roman" w:ascii="Times New Roman"/>
          <w:sz w:val="24"/>
          <w:szCs w:val="24"/>
        </w:rPr>
        <w:t xml:space="preserve"> na razliku od 500.000,01 kn do 1.000.000,00 kn 8%, na razliku od 1.000.000,01 kn do 5.000.000,01 kn 7 % i na razliku od 5.000.000,00 kn do 9.185.100,00 kn </w:t>
      </w:r>
      <w:r>
        <w:rPr>
          <w:rFonts w:cs="Times New Roman" w:hAnsi="Times New Roman" w:ascii="Times New Roman"/>
          <w:sz w:val="24"/>
          <w:szCs w:val="24"/>
        </w:rPr>
        <w:lastRenderedPageBreak/>
        <w:t xml:space="preserve">6% što iznosi ukupno </w:t>
      </w:r>
      <w:r w:rsidR="00397D33">
        <w:rPr>
          <w:rFonts w:cs="Times New Roman" w:hAnsi="Times New Roman" w:ascii="Times New Roman"/>
          <w:sz w:val="24"/>
          <w:szCs w:val="24"/>
        </w:rPr>
        <w:t>631.106,00 kn</w:t>
      </w:r>
      <w:r w:rsidRPr="00670B78">
        <w:rPr>
          <w:rFonts w:cs="Times New Roman" w:hAnsi="Times New Roman" w:ascii="Times New Roman"/>
          <w:sz w:val="24"/>
          <w:szCs w:val="24"/>
        </w:rPr>
        <w:t xml:space="preserve"> (</w:t>
      </w:r>
      <w:r w:rsidR="00397D33">
        <w:rPr>
          <w:rFonts w:cs="Times New Roman" w:hAnsi="Times New Roman" w:ascii="Times New Roman"/>
          <w:sz w:val="24"/>
          <w:szCs w:val="24"/>
        </w:rPr>
        <w:t xml:space="preserve">16.000,00 kn + 24.000,00 kn +20.000,00 kn + 40.000,00 kn +280.000,00 kn + 251.106,00 kn). </w:t>
      </w:r>
    </w:p>
    <w:p w:rsidRDefault="00D70046" w:rsidP="00D61765" w:rsidR="00D7004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97D33" w:rsidP="00D61765" w:rsidR="00397D3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obzirom na to da</w:t>
      </w:r>
      <w:r w:rsidR="00B91A7D">
        <w:rPr>
          <w:rFonts w:cs="Times New Roman" w:hAnsi="Times New Roman" w:ascii="Times New Roman"/>
          <w:sz w:val="24"/>
          <w:szCs w:val="24"/>
        </w:rPr>
        <w:t xml:space="preserve"> je stečajnom upravitelju Andre</w:t>
      </w:r>
      <w:r>
        <w:rPr>
          <w:rFonts w:cs="Times New Roman" w:hAnsi="Times New Roman" w:ascii="Times New Roman"/>
          <w:sz w:val="24"/>
          <w:szCs w:val="24"/>
        </w:rPr>
        <w:t>ju Sabliću po osn</w:t>
      </w:r>
      <w:r w:rsidR="00B91A7D">
        <w:rPr>
          <w:rFonts w:cs="Times New Roman" w:hAnsi="Times New Roman" w:ascii="Times New Roman"/>
          <w:sz w:val="24"/>
          <w:szCs w:val="24"/>
        </w:rPr>
        <w:t>ovi vrijednosti unovčene stečaj</w:t>
      </w:r>
      <w:r>
        <w:rPr>
          <w:rFonts w:cs="Times New Roman" w:hAnsi="Times New Roman" w:ascii="Times New Roman"/>
          <w:sz w:val="24"/>
          <w:szCs w:val="24"/>
        </w:rPr>
        <w:t xml:space="preserve">ne mase </w:t>
      </w:r>
      <w:r w:rsidR="001A535F">
        <w:rPr>
          <w:rFonts w:cs="Times New Roman" w:hAnsi="Times New Roman" w:ascii="Times New Roman"/>
          <w:sz w:val="24"/>
          <w:szCs w:val="24"/>
        </w:rPr>
        <w:t xml:space="preserve">odmjerena </w:t>
      </w:r>
      <w:r>
        <w:rPr>
          <w:rFonts w:cs="Times New Roman" w:hAnsi="Times New Roman" w:ascii="Times New Roman"/>
          <w:sz w:val="24"/>
          <w:szCs w:val="24"/>
        </w:rPr>
        <w:t xml:space="preserve">nagrada u visini od </w:t>
      </w:r>
      <w:r w:rsidRPr="00397D33">
        <w:rPr>
          <w:rFonts w:cs="Times New Roman" w:hAnsi="Times New Roman" w:ascii="Times New Roman"/>
          <w:sz w:val="24"/>
          <w:szCs w:val="24"/>
        </w:rPr>
        <w:t>23.714,20 kn</w:t>
      </w:r>
      <w:r>
        <w:rPr>
          <w:rFonts w:cs="Times New Roman" w:hAnsi="Times New Roman" w:ascii="Times New Roman"/>
          <w:sz w:val="24"/>
          <w:szCs w:val="24"/>
        </w:rPr>
        <w:t xml:space="preserve"> što zajedno s nagradom u visini od </w:t>
      </w:r>
      <w:r w:rsidRPr="00397D33">
        <w:rPr>
          <w:rFonts w:cs="Times New Roman" w:hAnsi="Times New Roman" w:ascii="Times New Roman"/>
          <w:sz w:val="24"/>
          <w:szCs w:val="24"/>
        </w:rPr>
        <w:t>631.106,00 kn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91A7D">
        <w:rPr>
          <w:rFonts w:cs="Times New Roman" w:hAnsi="Times New Roman" w:ascii="Times New Roman"/>
          <w:sz w:val="24"/>
          <w:szCs w:val="24"/>
        </w:rPr>
        <w:t xml:space="preserve">i nagradom odobrenom stečajnoj upraviteljici za razdoblje do 2. </w:t>
      </w:r>
      <w:r w:rsidR="008309A0">
        <w:rPr>
          <w:rFonts w:cs="Times New Roman" w:hAnsi="Times New Roman" w:ascii="Times New Roman"/>
          <w:sz w:val="24"/>
          <w:szCs w:val="24"/>
        </w:rPr>
        <w:t>l</w:t>
      </w:r>
      <w:r w:rsidR="00B91A7D">
        <w:rPr>
          <w:rFonts w:cs="Times New Roman" w:hAnsi="Times New Roman" w:ascii="Times New Roman"/>
          <w:sz w:val="24"/>
          <w:szCs w:val="24"/>
        </w:rPr>
        <w:t>istopada 2015.</w:t>
      </w:r>
      <w:r w:rsidR="008309A0">
        <w:rPr>
          <w:rFonts w:cs="Times New Roman" w:hAnsi="Times New Roman" w:ascii="Times New Roman"/>
          <w:sz w:val="24"/>
          <w:szCs w:val="24"/>
        </w:rPr>
        <w:t xml:space="preserve"> (20.913,80 kn neto, odnosno 34.503,27 kn bruto)</w:t>
      </w:r>
      <w:r w:rsidR="00B91A7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prelazi najvišu dopuštenu nagradu u visini od 630.000,00 kn</w:t>
      </w:r>
      <w:r w:rsidR="001A535F">
        <w:rPr>
          <w:rFonts w:cs="Times New Roman" w:hAnsi="Times New Roman" w:ascii="Times New Roman"/>
          <w:sz w:val="24"/>
          <w:szCs w:val="24"/>
        </w:rPr>
        <w:t xml:space="preserve"> (ukupan zbroj tako odmjerenih nagrada iznosio bi 689.323,47 kn</w:t>
      </w:r>
      <w:r>
        <w:rPr>
          <w:rFonts w:cs="Times New Roman" w:hAnsi="Times New Roman" w:ascii="Times New Roman"/>
          <w:sz w:val="24"/>
          <w:szCs w:val="24"/>
        </w:rPr>
        <w:t>, stečajnoj upraviteljici Violeti Peljušić, odmjerena je nagra</w:t>
      </w:r>
      <w:r w:rsidR="008309A0">
        <w:rPr>
          <w:rFonts w:cs="Times New Roman" w:hAnsi="Times New Roman" w:ascii="Times New Roman"/>
          <w:sz w:val="24"/>
          <w:szCs w:val="24"/>
        </w:rPr>
        <w:t>da za radnje izvršene nakon 8. listopada 2015. u</w:t>
      </w:r>
      <w:r>
        <w:rPr>
          <w:rFonts w:cs="Times New Roman" w:hAnsi="Times New Roman" w:ascii="Times New Roman"/>
          <w:sz w:val="24"/>
          <w:szCs w:val="24"/>
        </w:rPr>
        <w:t xml:space="preserve"> vis</w:t>
      </w:r>
      <w:r w:rsidR="00E63FDB">
        <w:rPr>
          <w:rFonts w:cs="Times New Roman" w:hAnsi="Times New Roman" w:ascii="Times New Roman"/>
          <w:sz w:val="24"/>
          <w:szCs w:val="24"/>
        </w:rPr>
        <w:t>ini od 571.782,53</w:t>
      </w:r>
      <w:r>
        <w:rPr>
          <w:rFonts w:cs="Times New Roman" w:hAnsi="Times New Roman" w:ascii="Times New Roman"/>
          <w:sz w:val="24"/>
          <w:szCs w:val="24"/>
        </w:rPr>
        <w:t xml:space="preserve"> kn</w:t>
      </w:r>
      <w:r w:rsidR="00E63FDB">
        <w:rPr>
          <w:rFonts w:cs="Times New Roman" w:hAnsi="Times New Roman" w:ascii="Times New Roman"/>
          <w:sz w:val="24"/>
          <w:szCs w:val="24"/>
        </w:rPr>
        <w:t xml:space="preserve"> (630.000,00 – 23.714,20 – 34.503,27)</w:t>
      </w:r>
      <w:r>
        <w:rPr>
          <w:rFonts w:cs="Times New Roman" w:hAnsi="Times New Roman" w:ascii="Times New Roman"/>
          <w:sz w:val="24"/>
          <w:szCs w:val="24"/>
        </w:rPr>
        <w:t>.</w:t>
      </w:r>
      <w:r w:rsidR="00E63FDB">
        <w:rPr>
          <w:rFonts w:cs="Times New Roman" w:hAnsi="Times New Roman" w:ascii="Times New Roman"/>
          <w:sz w:val="24"/>
          <w:szCs w:val="24"/>
        </w:rPr>
        <w:t xml:space="preserve"> U odnosu na predmetni obračun te primjenu ograničenja od 630.000,00 kn na ime nagrade po osnovi unovčene imovine sukladno čl. 6</w:t>
      </w:r>
      <w:r w:rsidR="001A535F">
        <w:rPr>
          <w:rFonts w:cs="Times New Roman" w:hAnsi="Times New Roman" w:ascii="Times New Roman"/>
          <w:sz w:val="24"/>
          <w:szCs w:val="24"/>
        </w:rPr>
        <w:t xml:space="preserve">. Uredbe/15, napominje se da </w:t>
      </w:r>
      <w:r w:rsidR="00E63FDB">
        <w:rPr>
          <w:rFonts w:cs="Times New Roman" w:hAnsi="Times New Roman" w:ascii="Times New Roman"/>
          <w:sz w:val="24"/>
          <w:szCs w:val="24"/>
        </w:rPr>
        <w:t xml:space="preserve">nagrada po osnovi unovčene imovine ne može prelaziti navedeni iznos, neovisno o tome koliko stečajnih upravitelja je poduzimalo radnje u stečajnom postupku i o tome jesu li te radnje poduzete za vrijeme važenja Uredbe iz 2003. godine ili Uredbe iz 2015. godine. </w:t>
      </w:r>
    </w:p>
    <w:p w:rsidRDefault="00D70046" w:rsidP="00D61765" w:rsidR="00D7004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97D33" w:rsidP="00D61765" w:rsidR="00397D3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97D33">
        <w:rPr>
          <w:rFonts w:cs="Times New Roman" w:hAnsi="Times New Roman" w:ascii="Times New Roman"/>
          <w:sz w:val="24"/>
          <w:szCs w:val="24"/>
        </w:rPr>
        <w:t xml:space="preserve">Prilikom određivanja </w:t>
      </w:r>
      <w:r>
        <w:rPr>
          <w:rFonts w:cs="Times New Roman" w:hAnsi="Times New Roman" w:ascii="Times New Roman"/>
          <w:sz w:val="24"/>
          <w:szCs w:val="24"/>
        </w:rPr>
        <w:t>konačne nagrade za rad stečajnim upraviteljima</w:t>
      </w:r>
      <w:r w:rsidRPr="00397D33">
        <w:rPr>
          <w:rFonts w:cs="Times New Roman" w:hAnsi="Times New Roman" w:ascii="Times New Roman"/>
          <w:sz w:val="24"/>
          <w:szCs w:val="24"/>
        </w:rPr>
        <w:t>, sud je cijenio obujam i složenost pos</w:t>
      </w:r>
      <w:r>
        <w:rPr>
          <w:rFonts w:cs="Times New Roman" w:hAnsi="Times New Roman" w:ascii="Times New Roman"/>
          <w:sz w:val="24"/>
          <w:szCs w:val="24"/>
        </w:rPr>
        <w:t>lova kao i uložen trud stečajnih</w:t>
      </w:r>
      <w:r w:rsidRPr="00397D33">
        <w:rPr>
          <w:rFonts w:cs="Times New Roman" w:hAnsi="Times New Roman" w:ascii="Times New Roman"/>
          <w:sz w:val="24"/>
          <w:szCs w:val="24"/>
        </w:rPr>
        <w:t xml:space="preserve"> upravitelja pa je temeljem navedenog odlučeno kao u </w:t>
      </w:r>
      <w:r>
        <w:rPr>
          <w:rFonts w:cs="Times New Roman" w:hAnsi="Times New Roman" w:ascii="Times New Roman"/>
          <w:sz w:val="24"/>
          <w:szCs w:val="24"/>
        </w:rPr>
        <w:t>izreci</w:t>
      </w:r>
      <w:r w:rsidRPr="00397D33">
        <w:rPr>
          <w:rFonts w:cs="Times New Roman" w:hAnsi="Times New Roman" w:ascii="Times New Roman"/>
          <w:sz w:val="24"/>
          <w:szCs w:val="24"/>
        </w:rPr>
        <w:t xml:space="preserve"> ovog rješenja.</w:t>
      </w:r>
      <w:r>
        <w:rPr>
          <w:rFonts w:cs="Times New Roman" w:hAnsi="Times New Roman" w:ascii="Times New Roman"/>
          <w:sz w:val="24"/>
          <w:szCs w:val="24"/>
        </w:rPr>
        <w:t xml:space="preserve"> Pri tom se napominje da pravo stečajne upraviteljice na nagradu za obavljane radnje u stečajnom postupku takođe</w:t>
      </w:r>
      <w:r w:rsidR="005F6928">
        <w:rPr>
          <w:rFonts w:cs="Times New Roman" w:hAnsi="Times New Roman" w:ascii="Times New Roman"/>
          <w:sz w:val="24"/>
          <w:szCs w:val="24"/>
        </w:rPr>
        <w:t>r proizlazi iz odredbe čl. 94. s</w:t>
      </w:r>
      <w:r>
        <w:rPr>
          <w:rFonts w:cs="Times New Roman" w:hAnsi="Times New Roman" w:ascii="Times New Roman"/>
          <w:sz w:val="24"/>
          <w:szCs w:val="24"/>
        </w:rPr>
        <w:t xml:space="preserve">t. 1. SZ-a jer ona </w:t>
      </w:r>
      <w:r w:rsidRPr="00397D33">
        <w:rPr>
          <w:rFonts w:cs="Times New Roman" w:hAnsi="Times New Roman" w:ascii="Times New Roman"/>
          <w:sz w:val="24"/>
          <w:szCs w:val="24"/>
        </w:rPr>
        <w:t xml:space="preserve">u konkretnom slučaju nije razriješena zbog nesavjesnoga obavljanja dužnosti, već zbog činjenice što je brisana s liste stečajnih upravitelja jer u razdoblju od dvije godine od dana upisa na listu stečajnih upravitelja nije sudjelovala ni u jednoj stručnoj radionici za stečajne upravitelje u organizaciji Ministarstva pravosuđa. </w:t>
      </w:r>
    </w:p>
    <w:p w:rsidRDefault="0074398C" w:rsidP="00D61765" w:rsidR="00D7004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31270"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D70046" w:rsidP="00D70046" w:rsidR="00D70046" w:rsidRPr="00D70046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de-DE"/>
        </w:rPr>
      </w:pPr>
      <w:r w:rsidRPr="00D70046">
        <w:rPr>
          <w:rFonts w:cs="Times New Roman" w:eastAsia="MS Mincho" w:hAnsi="Times New Roman" w:ascii="Times New Roman"/>
          <w:sz w:val="24"/>
          <w:szCs w:val="24"/>
        </w:rPr>
        <w:t xml:space="preserve">U Rijeci </w:t>
      </w:r>
      <w:r w:rsidR="002A5936">
        <w:rPr>
          <w:rFonts w:cs="Times New Roman" w:eastAsia="MS Mincho" w:hAnsi="Times New Roman" w:ascii="Times New Roman"/>
          <w:sz w:val="24"/>
          <w:szCs w:val="24"/>
        </w:rPr>
        <w:t>5</w:t>
      </w:r>
      <w:r w:rsidRPr="00D70046">
        <w:rPr>
          <w:rFonts w:cs="Times New Roman" w:hAnsi="Times New Roman" w:ascii="Times New Roman"/>
          <w:sz w:val="24"/>
          <w:szCs w:val="24"/>
          <w:lang w:val="de-DE"/>
        </w:rPr>
        <w:t xml:space="preserve">. </w:t>
      </w:r>
      <w:r w:rsidR="002A5936">
        <w:rPr>
          <w:rFonts w:cs="Times New Roman" w:hAnsi="Times New Roman" w:ascii="Times New Roman"/>
          <w:sz w:val="24"/>
          <w:szCs w:val="24"/>
        </w:rPr>
        <w:t xml:space="preserve">rujna </w:t>
      </w:r>
      <w:r w:rsidRPr="00D70046">
        <w:rPr>
          <w:rFonts w:cs="Times New Roman" w:hAnsi="Times New Roman" w:ascii="Times New Roman"/>
          <w:sz w:val="24"/>
          <w:szCs w:val="24"/>
        </w:rPr>
        <w:t>2018.</w:t>
      </w:r>
    </w:p>
    <w:p w:rsidRDefault="00D70046" w:rsidP="00D61765" w:rsidR="00D7004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4398C" w:rsidP="00D61765" w:rsidR="0074398C" w:rsidRPr="00C312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31270">
        <w:rPr>
          <w:rFonts w:cs="Times New Roman" w:hAnsi="Times New Roman" w:ascii="Times New Roman"/>
          <w:sz w:val="24"/>
          <w:szCs w:val="24"/>
        </w:rPr>
        <w:t xml:space="preserve"> </w:t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  <w:t xml:space="preserve">     Sutkinja </w:t>
      </w:r>
    </w:p>
    <w:p w:rsidRDefault="0074398C" w:rsidP="00D61765" w:rsidR="0074398C" w:rsidRPr="00C312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  <w:t>Ema Brdovčak</w:t>
      </w:r>
    </w:p>
    <w:p w:rsidRDefault="0074398C" w:rsidP="00D61765" w:rsidR="0074398C" w:rsidRPr="00C312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70046" w:rsidP="00D61765" w:rsidR="00D7004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70046" w:rsidP="00D61765" w:rsidR="00D7004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70046" w:rsidP="00D61765" w:rsidR="00D7004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70046" w:rsidP="00D61765" w:rsidR="00D7004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70046" w:rsidP="00D61765" w:rsidR="00D7004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4398C" w:rsidP="00D61765" w:rsidR="0074398C" w:rsidRPr="00C312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31270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74398C" w:rsidP="00D61765" w:rsidR="0074398C" w:rsidRPr="00C312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31270">
        <w:rPr>
          <w:rFonts w:cs="Times New Roman" w:hAnsi="Times New Roman" w:ascii="Times New Roman"/>
          <w:sz w:val="24"/>
          <w:szCs w:val="24"/>
        </w:rPr>
        <w:tab/>
        <w:t xml:space="preserve">Protiv ovog rješenja pravo na žalbu imaju stečajni upravitelj, dužnik pojedinac i svaki stečajni vjerovnik. Žalba se podnosi u roku od 8 dana od dana dostave istog objavom na mrežnoj stranici e-Oglasna ploča sudova. Dostava se smatra obavljenom istekom osmog dana od dana objave pismena na mrežnoj stranici e-Oglasna ploča sudova. Žalba se podnosi putem ovog suda u dva istovjetna primjerka, a o žalbi odlučuje Visoki trgovački sud Republike Hrvatske. </w:t>
      </w:r>
    </w:p>
    <w:p w:rsidRDefault="0074398C" w:rsidP="00D61765" w:rsidR="0074398C" w:rsidRPr="00C312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70046" w:rsidP="00D61765" w:rsidR="00D7004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70046" w:rsidP="00D61765" w:rsidR="00D7004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70046" w:rsidP="00D61765" w:rsidR="00D7004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D70046" w:rsidR="00D70046">
      <w:headerReference w:type="default" r:id="rId8"/>
      <w:foot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1765" w:rsidP="00D61765" w:rsidR="00D61765">
      <w:pPr>
        <w:spacing w:lineRule="auto" w:line="240" w:after="0"/>
      </w:pPr>
      <w:r>
        <w:separator/>
      </w:r>
    </w:p>
  </w:endnote>
  <w:endnote w:id="0" w:type="continuationSeparator">
    <w:p w:rsidRDefault="00D61765" w:rsidP="00D61765" w:rsidR="00D6176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71452317"/>
      <w:docPartObj>
        <w:docPartGallery w:val="Page Numbers (Bottom of Page)"/>
        <w:docPartUnique/>
      </w:docPartObj>
    </w:sdtPr>
    <w:sdtEndPr/>
    <w:sdtContent>
      <w:p w:rsidRDefault="00D70046" w:rsidR="00D7004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18DC">
          <w:rPr>
            <w:noProof/>
          </w:rPr>
          <w:t>3</w:t>
        </w:r>
        <w:r>
          <w:fldChar w:fldCharType="end"/>
        </w:r>
      </w:p>
    </w:sdtContent>
  </w:sdt>
  <w:p w:rsidRDefault="00D70046" w:rsidR="00D7004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1765" w:rsidP="00D61765" w:rsidR="00D61765">
      <w:pPr>
        <w:spacing w:lineRule="auto" w:line="240" w:after="0"/>
      </w:pPr>
      <w:r>
        <w:separator/>
      </w:r>
    </w:p>
  </w:footnote>
  <w:footnote w:id="0" w:type="continuationSeparator">
    <w:p w:rsidRDefault="00D61765" w:rsidP="00D61765" w:rsidR="00D6176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1765" w:rsidP="00D61765" w:rsidR="00D6176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8 St-68/13-193</w:t>
    </w:r>
  </w:p>
  <w:p w:rsidRDefault="00D61765" w:rsidR="00D617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5936" w:rsidP="002A5936" w:rsidR="002A5936" w:rsidRPr="002A5936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2A5936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A5936" w:rsidP="002A5936" w:rsidR="002A5936" w:rsidRPr="002A5936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2A5936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2A5936" w:rsidP="002A5936" w:rsidR="002A5936" w:rsidRPr="002A5936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2A5936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2A5936" w:rsidP="002A5936" w:rsidR="002A5936" w:rsidRPr="002A5936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2A5936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398C"/>
    <w:rsid w:val="000119E2"/>
    <w:rsid w:val="001833AF"/>
    <w:rsid w:val="001A535F"/>
    <w:rsid w:val="002A5936"/>
    <w:rsid w:val="00397D33"/>
    <w:rsid w:val="004C552E"/>
    <w:rsid w:val="005C7758"/>
    <w:rsid w:val="005F6928"/>
    <w:rsid w:val="00670B78"/>
    <w:rsid w:val="0074398C"/>
    <w:rsid w:val="008309A0"/>
    <w:rsid w:val="00892D87"/>
    <w:rsid w:val="00B31276"/>
    <w:rsid w:val="00B91A7D"/>
    <w:rsid w:val="00BA0704"/>
    <w:rsid w:val="00BB18DC"/>
    <w:rsid w:val="00C15584"/>
    <w:rsid w:val="00C17CE1"/>
    <w:rsid w:val="00C31270"/>
    <w:rsid w:val="00D61765"/>
    <w:rsid w:val="00D70046"/>
    <w:rsid w:val="00DC1CE0"/>
    <w:rsid w:val="00E63FDB"/>
    <w:rsid w:val="00ED4521"/>
    <w:rsid w:val="00FF0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6176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61765"/>
  </w:style>
  <w:style w:styleId="Podnoje" w:type="paragraph">
    <w:name w:val="footer"/>
    <w:basedOn w:val="Normal"/>
    <w:link w:val="PodnojeChar"/>
    <w:uiPriority w:val="99"/>
    <w:unhideWhenUsed/>
    <w:rsid w:val="00D6176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61765"/>
  </w:style>
  <w:style w:styleId="Tekstbalonia" w:type="paragraph">
    <w:name w:val="Balloon Text"/>
    <w:basedOn w:val="Normal"/>
    <w:link w:val="TekstbaloniaChar"/>
    <w:uiPriority w:val="99"/>
    <w:semiHidden/>
    <w:unhideWhenUsed/>
    <w:rsid w:val="00D7004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0046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2A593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18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8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8D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8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8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6176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61765"/>
  </w:style>
  <w:style w:styleId="Podnoje" w:type="paragraph">
    <w:name w:val="footer"/>
    <w:basedOn w:val="Normal"/>
    <w:link w:val="PodnojeChar"/>
    <w:uiPriority w:val="99"/>
    <w:unhideWhenUsed/>
    <w:rsid w:val="00D6176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61765"/>
  </w:style>
  <w:style w:styleId="Tekstbalonia" w:type="paragraph">
    <w:name w:val="Balloon Text"/>
    <w:basedOn w:val="Normal"/>
    <w:link w:val="TekstbaloniaChar"/>
    <w:uiPriority w:val="99"/>
    <w:semiHidden/>
    <w:unhideWhenUsed/>
    <w:rsid w:val="00D7004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0046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2A593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18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8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8D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8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8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2013.</izvorni_sadrzaj>
    <derivirana_varijabla naziv="DomainObject.Predmet.DatumOsnivanja_1">14.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St-68/2013</izvorni_sadrzaj>
    <derivirana_varijabla naziv="DomainObject.Predmet.OznakaBroj_1">St-68/2013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DEVET IKS d.o.o.  Buzet</izvorni_sadrzaj>
    <derivirana_varijabla naziv="DomainObject.Predmet.ProtustrankaFormated_1">  DELTA DEVET IKS d.o.o.  Buzet</derivirana_varijabla>
  </DomainObject.Predmet.ProtustrankaFormated>
  <DomainObject.Predmet.ProtustrankaFormatedOIB>
    <izvorni_sadrzaj>  DELTA DEVET IKS d.o.o.  Buzet, OIB 81659328099</izvorni_sadrzaj>
    <derivirana_varijabla naziv="DomainObject.Predmet.ProtustrankaFormatedOIB_1">  DELTA DEVET IKS d.o.o.  Buzet, OIB 81659328099</derivirana_varijabla>
  </DomainObject.Predmet.ProtustrankaFormatedOIB>
  <DomainObject.Predmet.ProtustrankaFormatedWithAdress>
    <izvorni_sadrzaj> DELTA DEVET IKS d.o.o.  Buzet, Trg Fontana 2, 52 420 Buzet</izvorni_sadrzaj>
    <derivirana_varijabla naziv="DomainObject.Predmet.ProtustrankaFormatedWithAdress_1"> DELTA DEVET IKS d.o.o.  Buzet, Trg Fontana 2, 52 420 Buzet</derivirana_varijabla>
  </DomainObject.Predmet.ProtustrankaFormatedWithAdress>
  <DomainObject.Predmet.ProtustrankaFormatedWithAdressOIB>
    <izvorni_sadrzaj> DELTA DEVET IKS d.o.o.  Buzet, OIB 81659328099, Trg Fontana 2, 52 420 Buzet</izvorni_sadrzaj>
    <derivirana_varijabla naziv="DomainObject.Predmet.ProtustrankaFormatedWithAdressOIB_1"> DELTA DEVET IKS d.o.o.  Buzet, OIB 81659328099, Trg Fontana 2, 52 420 Buzet</derivirana_varijabla>
  </DomainObject.Predmet.ProtustrankaFormatedWithAdressOIB>
  <DomainObject.Predmet.ProtustrankaWithAdress>
    <izvorni_sadrzaj>DELTA DEVET IKS d.o.o.  Buzet Trg Fontana 2, 52 420 Buzet</izvorni_sadrzaj>
    <derivirana_varijabla naziv="DomainObject.Predmet.ProtustrankaWithAdress_1">DELTA DEVET IKS d.o.o.  Buzet Trg Fontana 2, 52 420 Buzet</derivirana_varijabla>
  </DomainObject.Predmet.ProtustrankaWithAdress>
  <DomainObject.Predmet.ProtustrankaWithAdressOIB>
    <izvorni_sadrzaj>DELTA DEVET IKS d.o.o.  Buzet, OIB 81659328099, Trg Fontana 2, 52 420 Buzet</izvorni_sadrzaj>
    <derivirana_varijabla naziv="DomainObject.Predmet.ProtustrankaWithAdressOIB_1">DELTA DEVET IKS d.o.o.  Buzet, OIB 81659328099, Trg Fontana 2, 52 420 Buzet</derivirana_varijabla>
  </DomainObject.Predmet.ProtustrankaWithAdressOIB>
  <DomainObject.Predmet.ProtustrankaNazivFormated>
    <izvorni_sadrzaj>DELTA DEVET IKS d.o.o.  Buzet</izvorni_sadrzaj>
    <derivirana_varijabla naziv="DomainObject.Predmet.ProtustrankaNazivFormated_1">DELTA DEVET IKS d.o.o.  Buzet</derivirana_varijabla>
  </DomainObject.Predmet.ProtustrankaNazivFormated>
  <DomainObject.Predmet.ProtustrankaNazivFormatedOIB>
    <izvorni_sadrzaj>DELTA DEVET IKS d.o.o.  Buzet, OIB 81659328099</izvorni_sadrzaj>
    <derivirana_varijabla naziv="DomainObject.Predmet.ProtustrankaNazivFormatedOIB_1">DELTA DEVET IKS d.o.o.  Buzet, OIB 81659328099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DELTA DEVET IKS d.o.o.  Buzet</item>
    </izvorni_sadrzaj>
    <derivirana_varijabla naziv="DomainObject.Predmet.ProtuStrankaListFormated_1">
      <item>DELTA DEVET IKS d.o.o.  Buzet</item>
    </derivirana_varijabla>
  </DomainObject.Predmet.ProtuStrankaListFormated>
  <DomainObject.Predmet.ProtuStrankaListFormatedOIB>
    <izvorni_sadrzaj>
      <item>DELTA DEVET IKS d.o.o.  Buzet, OIB 81659328099</item>
    </izvorni_sadrzaj>
    <derivirana_varijabla naziv="DomainObject.Predmet.ProtuStrankaListFormatedOIB_1">
      <item>DELTA DEVET IKS d.o.o.  Buzet, OIB 81659328099</item>
    </derivirana_varijabla>
  </DomainObject.Predmet.ProtuStrankaListFormatedOIB>
  <DomainObject.Predmet.ProtuStrankaListFormatedWithAdress>
    <izvorni_sadrzaj>
      <item>DELTA DEVET IKS d.o.o.  Buzet, Trg Fontana 2, 52 420 Buzet</item>
    </izvorni_sadrzaj>
    <derivirana_varijabla naziv="DomainObject.Predmet.ProtuStrankaListFormatedWithAdress_1">
      <item>DELTA DEVET IKS d.o.o.  Buzet, Trg Fontana 2, 52 420 Buzet</item>
    </derivirana_varijabla>
  </DomainObject.Predmet.ProtuStrankaListFormatedWithAdress>
  <DomainObject.Predmet.ProtuStrankaListFormatedWithAdressOIB>
    <izvorni_sadrzaj>
      <item>DELTA DEVET IKS d.o.o.  Buzet, OIB 81659328099, Trg Fontana 2, 52 420 Buzet</item>
    </izvorni_sadrzaj>
    <derivirana_varijabla naziv="DomainObject.Predmet.ProtuStrankaListFormatedWithAdressOIB_1">
      <item>DELTA DEVET IKS d.o.o.  Buzet, OIB 81659328099, Trg Fontana 2, 52 420 Buzet</item>
    </derivirana_varijabla>
  </DomainObject.Predmet.ProtuStrankaListFormatedWithAdressOIB>
  <DomainObject.Predmet.ProtuStrankaListNazivFormated>
    <izvorni_sadrzaj>
      <item>DELTA DEVET IKS d.o.o.  Buzet</item>
    </izvorni_sadrzaj>
    <derivirana_varijabla naziv="DomainObject.Predmet.ProtuStrankaListNazivFormated_1">
      <item>DELTA DEVET IKS d.o.o.  Buzet</item>
    </derivirana_varijabla>
  </DomainObject.Predmet.ProtuStrankaListNazivFormated>
  <DomainObject.Predmet.ProtuStrankaListNazivFormatedOIB>
    <izvorni_sadrzaj>
      <item>DELTA DEVET IKS d.o.o.  Buzet, OIB 81659328099</item>
    </izvorni_sadrzaj>
    <derivirana_varijabla naziv="DomainObject.Predmet.ProtuStrankaListNazivFormatedOIB_1">
      <item>DELTA DEVET IKS d.o.o.  Buzet, OIB 81659328099</item>
    </derivirana_varijabla>
  </DomainObject.Predmet.ProtuStrankaListNazivFormatedOIB>
  <DomainObject.Predmet.OstaliListFormated>
    <izvorni_sadrzaj>
      <item>ARHITEKT BIRO d.o.o.</item>
      <item>ISTARSKA KREDITNA BANKA UMAG d.d.</item>
      <item>Violeta Bradarić</item>
    </izvorni_sadrzaj>
    <derivirana_varijabla naziv="DomainObject.Predmet.OstaliListFormated_1">
      <item>ARHITEKT BIRO d.o.o.</item>
      <item>ISTARSKA KREDITNA BANKA UMAG d.d.</item>
      <item>Violeta Bradarić</item>
    </derivirana_varijabla>
  </DomainObject.Predmet.OstaliListFormated>
  <DomainObject.Predmet.OstaliListFormatedOIB>
    <izvorni_sadrzaj>
      <item>ARHITEKT BIRO d.o.o.</item>
      <item>ISTARSKA KREDITNA BANKA UMAG d.d.</item>
      <item>Violeta Bradarić, OIB 33914998677</item>
    </izvorni_sadrzaj>
    <derivirana_varijabla naziv="DomainObject.Predmet.OstaliListFormatedOIB_1">
      <item>ARHITEKT BIRO d.o.o.</item>
      <item>ISTARSKA KREDITNA BANKA UMAG d.d.</item>
      <item>Violeta Bradarić, OIB 33914998677</item>
    </derivirana_varijabla>
  </DomainObject.Predmet.OstaliListFormatedOIB>
  <DomainObject.Predmet.OstaliListFormatedWithAdress>
    <izvorni_sadrzaj>
      <item>ARHITEKT BIRO d.o.o., Feliksa Perišića 2, 51410 Opatija</item>
      <item>ISTARSKA KREDITNA BANKA UMAG d.d., E. Miloša 1, 52470 Umag</item>
      <item>Violeta Bradarić, Novo naselje 28, 51218 Čavle</item>
    </izvorni_sadrzaj>
    <derivirana_varijabla naziv="DomainObject.Predmet.OstaliListFormatedWithAdress_1">
      <item>ARHITEKT BIRO d.o.o., Feliksa Perišića 2, 51410 Opatija</item>
      <item>ISTARSKA KREDITNA BANKA UMAG d.d., E. Miloša 1, 52470 Umag</item>
      <item>Violeta Bradarić, Novo naselje 28, 51218 Čavle</item>
    </derivirana_varijabla>
  </DomainObject.Predmet.OstaliListFormatedWithAdress>
  <DomainObject.Predmet.OstaliListFormatedWithAdressOIB>
    <izvorni_sadrzaj>
      <item>ARHITEKT BIRO d.o.o., Feliksa Perišića 2, 51410 Opatija</item>
      <item>ISTARSKA KREDITNA BANKA UMAG d.d., E. Miloša 1, 52470 Umag</item>
      <item>Violeta Bradarić, OIB 33914998677, Novo naselje 28, 51218 Čavle</item>
    </izvorni_sadrzaj>
    <derivirana_varijabla naziv="DomainObject.Predmet.OstaliListFormatedWithAdressOIB_1">
      <item>ARHITEKT BIRO d.o.o., Feliksa Perišića 2, 51410 Opatija</item>
      <item>ISTARSKA KREDITNA BANKA UMAG d.d., E. Miloša 1, 52470 Umag</item>
      <item>Violeta Bradarić, OIB 33914998677, Novo naselje 28, 51218 Čavle</item>
    </derivirana_varijabla>
  </DomainObject.Predmet.OstaliListFormatedWithAdressOIB>
  <DomainObject.Predmet.OstaliListNazivFormated>
    <izvorni_sadrzaj>
      <item>ARHITEKT BIRO d.o.o.</item>
      <item>ISTARSKA KREDITNA BANKA UMAG d.d.</item>
      <item>Violeta Bradarić</item>
    </izvorni_sadrzaj>
    <derivirana_varijabla naziv="DomainObject.Predmet.OstaliListNazivFormated_1">
      <item>ARHITEKT BIRO d.o.o.</item>
      <item>ISTARSKA KREDITNA BANKA UMAG d.d.</item>
      <item>Violeta Bradarić</item>
    </derivirana_varijabla>
  </DomainObject.Predmet.OstaliListNazivFormated>
  <DomainObject.Predmet.OstaliListNazivFormatedOIB>
    <izvorni_sadrzaj>
      <item>ARHITEKT BIRO d.o.o.</item>
      <item>ISTARSKA KREDITNA BANKA UMAG d.d.</item>
      <item>Violeta Bradarić, OIB 33914998677</item>
    </izvorni_sadrzaj>
    <derivirana_varijabla naziv="DomainObject.Predmet.OstaliListNazivFormatedOIB_1">
      <item>ARHITEKT BIRO d.o.o.</item>
      <item>ISTARSKA KREDITNA BANKA UMAG d.d.</item>
      <item>Violeta Bradarić, OIB 33914998677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DELTA DEVET IKS d.o.o.  Buzet</izvorni_sadrzaj>
    <derivirana_varijabla naziv="DomainObject.Predmet.ProtustrankaIDrugi_1">DELTA DEVET IKS d.o.o.  Buzet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DELTA DEVET IKS d.o.o.  Buzet, OIB 81659328099, Trg Fontana 2, 52 420 Buzet</izvorni_sadrzaj>
    <derivirana_varijabla naziv="DomainObject.Predmet.ProtustrankaIDrugiAdressOIB_1">DELTA DEVET IKS d.o.o.  Buzet, OIB 81659328099, Trg Fontana 2, 52 420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DELTA DEVET IKS d.o.o.  Buzet</item>
      <item>ARHITEKT BIRO d.o.o.</item>
      <item>ISTARSKA KREDITNA BANKA UMAG d.d.</item>
      <item>Violeta Bradarić</item>
    </izvorni_sadrzaj>
    <derivirana_varijabla naziv="DomainObject.Predmet.SudioniciListNaziv_1">
      <item>FINA  Zagreb</item>
      <item>DELTA DEVET IKS d.o.o.  Buzet</item>
      <item>ARHITEKT BIRO d.o.o.</item>
      <item>ISTARSKA KREDITNA BANKA UMAG d.d.</item>
      <item>Violeta Bradarić</item>
    </derivirana_varijabla>
  </DomainObject.Predmet.SudioniciListNaziv>
  <DomainObject.Predmet.SudioniciListAdressOIB>
    <izvorni_sadrzaj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izvorni_sadrzaj>
    <derivirana_varijabla naziv="DomainObject.Predmet.SudioniciListAdressOIB_1"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81659328099</item>
      <item>, OIB null</item>
      <item>, OIB null</item>
      <item>, OIB 33914998677</item>
    </izvorni_sadrzaj>
    <derivirana_varijabla naziv="DomainObject.Predmet.SudioniciListNazivOIB_1">
      <item>, OIB 85821130368</item>
      <item>, OIB 81659328099</item>
      <item>, OIB null</item>
      <item>, OIB null</item>
      <item>, OIB 33914998677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1254</properties:Words>
  <properties:Characters>6958</properties:Characters>
  <properties:Lines>142</properties:Lines>
  <properties:Paragraphs>26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2018-09-10T07:00:00Z</dcterms:created>
  <dc:creator>wsadmin</dc:creator>
  <cp:lastModifiedBy>Renata Valić</cp:lastModifiedBy>
  <cp:lastPrinted>2018-09-10T07:32:00Z</cp:lastPrinted>
  <dcterms:modified xmlns:xsi="http://www.w3.org/2001/XMLSchema-instance" xsi:type="dcterms:W3CDTF">2018-09-10T07:34:00Z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(68-13 konačna nagrada Sablić i Peljušić.docx)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