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2b27" w14:paraId="90f2b27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AB03E3">
        <w:rPr>
          <w:rFonts w:hAnsi="Times New Roman" w:ascii="Times New Roman"/>
          <w:noProof w:val="false"/>
          <w:szCs w:val="24"/>
        </w:rPr>
        <w:t>4266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  <w:r w:rsidR="00014045"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364F2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E072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E072B">
      <w:pPr>
        <w:pStyle w:val="Tijeloteksta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ab/>
      </w:r>
      <w:r w:rsidR="00261F8E" w:rsidRPr="000E072B">
        <w:rPr>
          <w:rFonts w:hAnsi="Times New Roman" w:ascii="Times New Roman"/>
          <w:szCs w:val="24"/>
        </w:rPr>
        <w:t>Trgovački sud u Zagrebu, Stalna služba</w:t>
      </w:r>
      <w:r w:rsidR="00573237" w:rsidRPr="000E072B">
        <w:rPr>
          <w:rFonts w:hAnsi="Times New Roman" w:ascii="Times New Roman"/>
          <w:szCs w:val="24"/>
        </w:rPr>
        <w:t>,</w:t>
      </w:r>
      <w:r w:rsidRPr="000E072B">
        <w:rPr>
          <w:rFonts w:hAnsi="Times New Roman" w:ascii="Times New Roman"/>
          <w:szCs w:val="24"/>
        </w:rPr>
        <w:t xml:space="preserve"> po </w:t>
      </w:r>
      <w:r w:rsidRPr="00AB03E3">
        <w:rPr>
          <w:rFonts w:hAnsi="Times New Roman" w:ascii="Times New Roman"/>
          <w:szCs w:val="24"/>
        </w:rPr>
        <w:t>sucu Goranki Boljkovac, kao stečajnom sucu,</w:t>
      </w:r>
      <w:r w:rsidR="000F0435" w:rsidRPr="00AB03E3">
        <w:rPr>
          <w:rFonts w:hAnsi="Times New Roman" w:ascii="Times New Roman"/>
          <w:szCs w:val="24"/>
        </w:rPr>
        <w:t xml:space="preserve"> </w:t>
      </w:r>
      <w:r w:rsidR="00DD5C02" w:rsidRPr="00AB03E3">
        <w:rPr>
          <w:rFonts w:hAnsi="Times New Roman" w:ascii="Times New Roman"/>
          <w:szCs w:val="24"/>
        </w:rPr>
        <w:t>u stečajnom postupku</w:t>
      </w:r>
      <w:r w:rsidR="000F0435" w:rsidRPr="00AB03E3">
        <w:rPr>
          <w:rFonts w:hAnsi="Times New Roman" w:ascii="Times New Roman"/>
          <w:szCs w:val="24"/>
        </w:rPr>
        <w:t xml:space="preserve"> nad</w:t>
      </w:r>
      <w:r w:rsidR="00DD5C02" w:rsidRPr="00AB03E3">
        <w:rPr>
          <w:rFonts w:hAnsi="Times New Roman" w:ascii="Times New Roman"/>
          <w:szCs w:val="24"/>
        </w:rPr>
        <w:t xml:space="preserve"> </w:t>
      </w:r>
      <w:r w:rsidR="00E837F4" w:rsidRPr="00AB03E3">
        <w:rPr>
          <w:rFonts w:hAnsi="Times New Roman" w:ascii="Times New Roman"/>
          <w:szCs w:val="24"/>
        </w:rPr>
        <w:t xml:space="preserve">stečajnim </w:t>
      </w:r>
      <w:r w:rsidR="005744A7" w:rsidRPr="00AB03E3">
        <w:rPr>
          <w:rFonts w:hAnsi="Times New Roman" w:ascii="Times New Roman"/>
          <w:szCs w:val="24"/>
        </w:rPr>
        <w:t xml:space="preserve">dužnikom </w:t>
      </w:r>
      <w:r w:rsidR="00AB03E3" w:rsidRPr="00AB03E3">
        <w:rPr>
          <w:rFonts w:hAnsi="Times New Roman" w:ascii="Times New Roman"/>
        </w:rPr>
        <w:t>IN TERRA d.o.o. u stečaju, Oroslavje, Trsna 2/D, OIB 11908086403</w:t>
      </w:r>
      <w:r w:rsidR="00DA76A8" w:rsidRPr="00AB03E3">
        <w:rPr>
          <w:rFonts w:hAnsi="Times New Roman" w:ascii="Times New Roman"/>
          <w:szCs w:val="24"/>
        </w:rPr>
        <w:t>,</w:t>
      </w:r>
      <w:r w:rsidR="00CF4808" w:rsidRPr="00AB03E3">
        <w:rPr>
          <w:rFonts w:hAnsi="Times New Roman" w:ascii="Times New Roman"/>
          <w:szCs w:val="24"/>
        </w:rPr>
        <w:t xml:space="preserve"> </w:t>
      </w:r>
      <w:r w:rsidRPr="00AB03E3">
        <w:rPr>
          <w:rFonts w:hAnsi="Times New Roman" w:ascii="Times New Roman"/>
          <w:szCs w:val="24"/>
        </w:rPr>
        <w:t xml:space="preserve">dana </w:t>
      </w:r>
      <w:r w:rsidR="00AB03E3">
        <w:rPr>
          <w:rFonts w:hAnsi="Times New Roman" w:ascii="Times New Roman"/>
          <w:szCs w:val="24"/>
        </w:rPr>
        <w:t>17. srpnja 2018.</w:t>
      </w:r>
    </w:p>
    <w:p w:rsidRDefault="008A6D44" w:rsidP="00B314E8" w:rsidR="008A6D44" w:rsidRPr="000E072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E072B">
      <w:pPr>
        <w:pStyle w:val="Tijeloteksta"/>
        <w:jc w:val="center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0E072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573237" w:rsidP="00AB03E3" w:rsidR="00C14A3F" w:rsidRPr="00364F2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183">
        <w:rPr>
          <w:rFonts w:hAnsi="Times New Roman" w:ascii="Times New Roman"/>
          <w:szCs w:val="24"/>
        </w:rPr>
        <w:t>S</w:t>
      </w:r>
      <w:r w:rsidR="00DD2B86" w:rsidRPr="00682183">
        <w:rPr>
          <w:rFonts w:hAnsi="Times New Roman" w:ascii="Times New Roman"/>
          <w:szCs w:val="24"/>
        </w:rPr>
        <w:t>t</w:t>
      </w:r>
      <w:r w:rsidR="00DD5C02" w:rsidRPr="00682183">
        <w:rPr>
          <w:rFonts w:hAnsi="Times New Roman" w:ascii="Times New Roman"/>
          <w:szCs w:val="24"/>
        </w:rPr>
        <w:t xml:space="preserve">ečajnom upravitelju </w:t>
      </w:r>
      <w:r w:rsidR="00AB03E3" w:rsidRPr="00AB03E3">
        <w:rPr>
          <w:rFonts w:hAnsi="Times New Roman" w:ascii="Times New Roman"/>
        </w:rPr>
        <w:t>Marijan</w:t>
      </w:r>
      <w:r w:rsidR="00AB03E3">
        <w:rPr>
          <w:rFonts w:hAnsi="Times New Roman" w:ascii="Times New Roman"/>
        </w:rPr>
        <w:t>u</w:t>
      </w:r>
      <w:r w:rsidR="00AB03E3" w:rsidRPr="00AB03E3">
        <w:rPr>
          <w:rFonts w:hAnsi="Times New Roman" w:ascii="Times New Roman"/>
        </w:rPr>
        <w:t xml:space="preserve"> Gudelj</w:t>
      </w:r>
      <w:r w:rsidR="00AB03E3">
        <w:rPr>
          <w:rFonts w:hAnsi="Times New Roman" w:ascii="Times New Roman"/>
        </w:rPr>
        <w:t>u</w:t>
      </w:r>
      <w:r w:rsidR="00AB03E3" w:rsidRPr="00AB03E3">
        <w:rPr>
          <w:rFonts w:hAnsi="Times New Roman" w:ascii="Times New Roman"/>
        </w:rPr>
        <w:t>, Zagreb, Rebrovac 24, OIB 46116584808</w:t>
      </w:r>
      <w:r w:rsidR="005B5EFC" w:rsidRPr="00682183">
        <w:rPr>
          <w:rFonts w:hAnsi="Times New Roman" w:ascii="Times New Roman"/>
        </w:rPr>
        <w:t>,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određuje se nagrada</w:t>
      </w:r>
      <w:r w:rsidR="00445B6F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za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615030" w:rsidRPr="00682183">
        <w:rPr>
          <w:rFonts w:hAnsi="Times New Roman" w:ascii="Times New Roman"/>
          <w:szCs w:val="24"/>
        </w:rPr>
        <w:t xml:space="preserve">rad </w:t>
      </w:r>
      <w:r w:rsidR="00DA76A8" w:rsidRPr="00682183">
        <w:rPr>
          <w:rFonts w:hAnsi="Times New Roman" w:ascii="Times New Roman"/>
          <w:szCs w:val="24"/>
        </w:rPr>
        <w:t xml:space="preserve">u iznosu od </w:t>
      </w:r>
      <w:r w:rsidR="0058294F" w:rsidRPr="00682183">
        <w:rPr>
          <w:rFonts w:hAnsi="Times New Roman" w:ascii="Times New Roman"/>
          <w:szCs w:val="24"/>
        </w:rPr>
        <w:t>3</w:t>
      </w:r>
      <w:r w:rsidR="005B5EFC" w:rsidRPr="00682183">
        <w:rPr>
          <w:rFonts w:hAnsi="Times New Roman" w:ascii="Times New Roman"/>
          <w:szCs w:val="24"/>
        </w:rPr>
        <w:t>.000</w:t>
      </w:r>
      <w:r w:rsidR="00AA05B1" w:rsidRPr="00682183">
        <w:rPr>
          <w:rFonts w:hAnsi="Times New Roman" w:ascii="Times New Roman"/>
          <w:szCs w:val="24"/>
        </w:rPr>
        <w:t>,00</w:t>
      </w:r>
      <w:r w:rsidR="00BD69FB" w:rsidRPr="00682183">
        <w:rPr>
          <w:rFonts w:hAnsi="Times New Roman" w:ascii="Times New Roman"/>
          <w:szCs w:val="24"/>
        </w:rPr>
        <w:t xml:space="preserve"> kn </w:t>
      </w:r>
      <w:r w:rsidR="00AA05B1" w:rsidRPr="00682183">
        <w:rPr>
          <w:rFonts w:hAnsi="Times New Roman" w:ascii="Times New Roman"/>
          <w:szCs w:val="24"/>
        </w:rPr>
        <w:t>brut</w:t>
      </w:r>
      <w:r w:rsidR="00BD69FB" w:rsidRPr="00682183">
        <w:rPr>
          <w:rFonts w:hAnsi="Times New Roman" w:ascii="Times New Roman"/>
          <w:szCs w:val="24"/>
        </w:rPr>
        <w:t>o</w:t>
      </w:r>
      <w:r w:rsidR="00AB03E3">
        <w:rPr>
          <w:rFonts w:hAnsi="Times New Roman" w:ascii="Times New Roman"/>
          <w:szCs w:val="24"/>
        </w:rPr>
        <w:t xml:space="preserve"> i naknada stvarnih troškova u iznosu od 219,50 kn</w:t>
      </w:r>
      <w:r w:rsidR="00BD69FB" w:rsidRPr="00364F27">
        <w:rPr>
          <w:rFonts w:hAnsi="Times New Roman" w:ascii="Times New Roman"/>
          <w:szCs w:val="24"/>
        </w:rPr>
        <w:t>.</w:t>
      </w:r>
      <w:r w:rsidR="00362D40" w:rsidRPr="00364F27">
        <w:rPr>
          <w:rFonts w:hAnsi="Times New Roman" w:ascii="Times New Roman"/>
          <w:szCs w:val="24"/>
        </w:rPr>
        <w:t xml:space="preserve"> </w:t>
      </w:r>
    </w:p>
    <w:p w:rsidRDefault="00C14A3F" w:rsidP="00C14A3F" w:rsid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8A6D4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14A3F">
        <w:rPr>
          <w:rFonts w:hAnsi="Times New Roman" w:ascii="Times New Roman"/>
          <w:szCs w:val="24"/>
        </w:rPr>
        <w:t>Nalaže se računovodstvu suda da iz Fonda za namirenje troškova stečajnog postupka izvrši isplatu iznosa</w:t>
      </w:r>
      <w:r w:rsidR="00AB03E3">
        <w:rPr>
          <w:rFonts w:hAnsi="Times New Roman" w:ascii="Times New Roman"/>
          <w:szCs w:val="24"/>
        </w:rPr>
        <w:t xml:space="preserve"> nagrade</w:t>
      </w:r>
      <w:r w:rsidRPr="00C14A3F">
        <w:rPr>
          <w:rFonts w:hAnsi="Times New Roman" w:ascii="Times New Roman"/>
          <w:szCs w:val="24"/>
        </w:rPr>
        <w:t xml:space="preserve"> od </w:t>
      </w:r>
      <w:r w:rsidR="0058294F">
        <w:rPr>
          <w:rFonts w:hAnsi="Times New Roman" w:ascii="Times New Roman"/>
          <w:szCs w:val="24"/>
        </w:rPr>
        <w:t>3</w:t>
      </w:r>
      <w:r w:rsidRPr="00C14A3F">
        <w:rPr>
          <w:rFonts w:hAnsi="Times New Roman" w:ascii="Times New Roman"/>
          <w:szCs w:val="24"/>
        </w:rPr>
        <w:t xml:space="preserve">.000,00 kn bruto </w:t>
      </w:r>
      <w:r w:rsidR="00AB03E3">
        <w:rPr>
          <w:rFonts w:hAnsi="Times New Roman" w:ascii="Times New Roman"/>
          <w:szCs w:val="24"/>
        </w:rPr>
        <w:t xml:space="preserve">i naknade troškova u iznosu od 219,50 kn </w:t>
      </w:r>
      <w:r w:rsidRPr="00C14A3F">
        <w:rPr>
          <w:rFonts w:hAnsi="Times New Roman" w:ascii="Times New Roman"/>
          <w:szCs w:val="24"/>
        </w:rPr>
        <w:t xml:space="preserve">stečajnom upravitelju </w:t>
      </w:r>
      <w:r w:rsidR="00AB03E3">
        <w:rPr>
          <w:rFonts w:hAnsi="Times New Roman" w:ascii="Times New Roman"/>
          <w:szCs w:val="24"/>
        </w:rPr>
        <w:t>Marijanu Gudelju</w:t>
      </w:r>
      <w:r w:rsidRPr="002D4F69">
        <w:rPr>
          <w:rFonts w:hAnsi="Times New Roman" w:ascii="Times New Roman"/>
          <w:szCs w:val="24"/>
        </w:rPr>
        <w:t xml:space="preserve"> na račun stečajnog upravitelja kod </w:t>
      </w:r>
      <w:r w:rsidR="00AB03E3">
        <w:rPr>
          <w:rFonts w:hAnsi="Times New Roman" w:ascii="Times New Roman"/>
          <w:szCs w:val="24"/>
        </w:rPr>
        <w:t>Zagrebačke banke</w:t>
      </w:r>
      <w:r w:rsidRPr="000F789A">
        <w:rPr>
          <w:rFonts w:hAnsi="Times New Roman" w:ascii="Times New Roman"/>
          <w:szCs w:val="24"/>
        </w:rPr>
        <w:t xml:space="preserve"> </w:t>
      </w:r>
      <w:r w:rsidRPr="002D4F69">
        <w:rPr>
          <w:rFonts w:hAnsi="Times New Roman" w:ascii="Times New Roman"/>
          <w:szCs w:val="24"/>
        </w:rPr>
        <w:t xml:space="preserve">d.d. Zagreb broj </w:t>
      </w:r>
      <w:r w:rsidR="000F789A">
        <w:rPr>
          <w:rFonts w:hAnsi="Times New Roman" w:ascii="Times New Roman"/>
        </w:rPr>
        <w:t>IBAN: HR</w:t>
      </w:r>
      <w:r w:rsidR="00AB03E3">
        <w:rPr>
          <w:rFonts w:hAnsi="Times New Roman" w:ascii="Times New Roman"/>
        </w:rPr>
        <w:t>4023600003222425495</w:t>
      </w:r>
      <w:r w:rsidR="002D4F69">
        <w:rPr>
          <w:rFonts w:hAnsi="Times New Roman" w:ascii="Times New Roman"/>
        </w:rPr>
        <w:t>.</w:t>
      </w:r>
    </w:p>
    <w:p w:rsidRDefault="008A6D44" w:rsidP="008A6D44" w:rsidR="008A6D44">
      <w:pPr>
        <w:pStyle w:val="Odlomakpopisa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A05B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Rješenjem ovog suda poslovni broj </w:t>
      </w:r>
      <w:r w:rsidR="00682183">
        <w:rPr>
          <w:rFonts w:hAnsi="Times New Roman" w:ascii="Times New Roman"/>
          <w:szCs w:val="24"/>
        </w:rPr>
        <w:t>4</w:t>
      </w:r>
      <w:r w:rsidR="00FB11C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St-</w:t>
      </w:r>
      <w:r w:rsidR="00682183">
        <w:rPr>
          <w:rFonts w:hAnsi="Times New Roman" w:ascii="Times New Roman"/>
          <w:szCs w:val="24"/>
        </w:rPr>
        <w:t>4</w:t>
      </w:r>
      <w:r w:rsidR="00AB03E3">
        <w:rPr>
          <w:rFonts w:hAnsi="Times New Roman" w:ascii="Times New Roman"/>
          <w:szCs w:val="24"/>
        </w:rPr>
        <w:t>266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AB03E3">
        <w:rPr>
          <w:rFonts w:hAnsi="Times New Roman" w:ascii="Times New Roman"/>
          <w:szCs w:val="24"/>
        </w:rPr>
        <w:t>26. lipnja 2017.</w:t>
      </w:r>
      <w:r w:rsidRPr="004C24F6">
        <w:rPr>
          <w:rFonts w:hAnsi="Times New Roman" w:ascii="Times New Roman"/>
          <w:szCs w:val="24"/>
        </w:rPr>
        <w:t xml:space="preserve"> otvoren je stečajni postupak nad </w:t>
      </w:r>
      <w:r w:rsidR="00AB03E3"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 xml:space="preserve">dužnikom, </w:t>
      </w:r>
      <w:r w:rsidR="00FB11C0">
        <w:rPr>
          <w:rFonts w:hAnsi="Times New Roman" w:ascii="Times New Roman"/>
          <w:szCs w:val="24"/>
        </w:rPr>
        <w:t xml:space="preserve">kojim rješenjem je, između ostalog, imenovan stečajni upravitelj </w:t>
      </w:r>
      <w:r w:rsidR="00AB03E3" w:rsidRPr="00AB03E3">
        <w:rPr>
          <w:rFonts w:hAnsi="Times New Roman" w:ascii="Times New Roman"/>
        </w:rPr>
        <w:t>Marijan Gudelj, Zagreb, Rebrovac 24, OIB 46116584808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682183" w:rsidP="0058294F" w:rsidR="0068218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B11C0" w:rsidP="00AB03E3" w:rsidR="00AB03E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58294F" w:rsidRPr="004C24F6">
        <w:rPr>
          <w:rFonts w:hAnsi="Times New Roman" w:ascii="Times New Roman"/>
          <w:szCs w:val="24"/>
        </w:rPr>
        <w:t xml:space="preserve">tečajni upravitelj </w:t>
      </w:r>
      <w:r w:rsidR="00AB03E3">
        <w:rPr>
          <w:rFonts w:hAnsi="Times New Roman" w:ascii="Times New Roman"/>
          <w:szCs w:val="24"/>
        </w:rPr>
        <w:t>Marijan Gudelj</w:t>
      </w:r>
      <w:r w:rsidR="0058294F" w:rsidRPr="004C24F6">
        <w:rPr>
          <w:rFonts w:hAnsi="Times New Roman" w:ascii="Times New Roman"/>
          <w:szCs w:val="24"/>
        </w:rPr>
        <w:t xml:space="preserve"> </w:t>
      </w:r>
      <w:r w:rsidR="00AB03E3">
        <w:rPr>
          <w:rFonts w:hAnsi="Times New Roman" w:ascii="Times New Roman"/>
          <w:szCs w:val="24"/>
        </w:rPr>
        <w:t xml:space="preserve">podneskom od 18. prosinca 2017. podnio je zahtjev da mu sud odredi nagradu za rad te naknadu stvarnih troškova u iznosu od 219,50 kn. </w:t>
      </w:r>
      <w:r w:rsidR="00682183">
        <w:rPr>
          <w:rFonts w:hAnsi="Times New Roman" w:ascii="Times New Roman"/>
          <w:szCs w:val="24"/>
        </w:rPr>
        <w:t xml:space="preserve">Naime, </w:t>
      </w:r>
      <w:r w:rsidR="00AB03E3">
        <w:rPr>
          <w:rFonts w:hAnsi="Times New Roman" w:ascii="Times New Roman"/>
          <w:szCs w:val="24"/>
        </w:rPr>
        <w:t xml:space="preserve">prethodno tom zahtjevu stečajni upravitelj je podneskom od 4. prosinca 2017. predložio zaključenje ovog stečajnog postupka, navodeći da je utvrdio da je jedinu imovinu stečajnog dužnika – vozilo marke Citroen Berlingo 1.9 iz 2004. godine prije otvaranja stečajnog postupka dužnik unovčio prodajom tog vozila kupcu Goranu Gnjatoviću po računu broj 1/16 od 23. lipnja 2016. za iznos od 2.500,00 kn. Stečajni upravitelj je istaknuo da stečajni dužnik nema nikakve druge imovine koja bi činila stečajnu masu, pa u zahtjevu za određivanje nagrade stečajni upravitelj navodi da će nakon što sud rješenjem odredi nagradu i naknadu troškova stečajnom upravitelju, isti izraditi završni račun i predložiti zaključenje stečajnog postupka u smislu odredbe čl. 293. </w:t>
      </w:r>
      <w:r w:rsidR="00AB03E3" w:rsidRPr="004C24F6">
        <w:rPr>
          <w:rFonts w:hAnsi="Times New Roman" w:ascii="Times New Roman"/>
          <w:szCs w:val="24"/>
        </w:rPr>
        <w:t xml:space="preserve">Stečajnog zakona (Narodne </w:t>
      </w:r>
      <w:r w:rsidR="00AB03E3">
        <w:rPr>
          <w:rFonts w:hAnsi="Times New Roman" w:ascii="Times New Roman"/>
          <w:szCs w:val="24"/>
        </w:rPr>
        <w:t>n</w:t>
      </w:r>
      <w:r w:rsidR="00AB03E3" w:rsidRPr="004C24F6">
        <w:rPr>
          <w:rFonts w:hAnsi="Times New Roman" w:ascii="Times New Roman"/>
          <w:szCs w:val="24"/>
        </w:rPr>
        <w:t>ovine broj 71/15,</w:t>
      </w:r>
      <w:r w:rsidR="00AB03E3">
        <w:rPr>
          <w:rFonts w:hAnsi="Times New Roman" w:ascii="Times New Roman"/>
          <w:szCs w:val="24"/>
        </w:rPr>
        <w:t xml:space="preserve"> 104/17, dalje u tekstu: SZ-a).</w:t>
      </w:r>
    </w:p>
    <w:p w:rsidRDefault="0058294F" w:rsidP="008A6D44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Odredbom čl. 94. st. 1</w:t>
      </w:r>
      <w:r w:rsidR="0068218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SZ-a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</w:t>
      </w:r>
      <w:r w:rsidR="009F2F5B">
        <w:rPr>
          <w:rFonts w:hAnsi="Times New Roman" w:ascii="Times New Roman"/>
          <w:szCs w:val="24"/>
        </w:rPr>
        <w:t xml:space="preserve">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</w:t>
      </w:r>
      <w:r>
        <w:rPr>
          <w:rFonts w:hAnsi="Times New Roman" w:ascii="Times New Roman"/>
          <w:szCs w:val="24"/>
        </w:rPr>
        <w:t xml:space="preserve">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uzimajući u obzir obujam i složenost poslova koje je obavio stečajni upravitelj u ovom stečajnom postupku, sud je sukladno odredbi čl. 94. st. 1. i 2. SZ-a, a temeljem odredbe čl. 5. st. 1. u vezi s odredbom čl. 15. Uredbe, riješio </w:t>
      </w:r>
      <w:r w:rsidR="00FB11C0">
        <w:rPr>
          <w:rFonts w:hAnsi="Times New Roman" w:ascii="Times New Roman"/>
          <w:szCs w:val="24"/>
        </w:rPr>
        <w:t xml:space="preserve">da stečajnom upravitelju pripada nagrada u iznosu od 3.000,00 kn bruto. </w:t>
      </w:r>
    </w:p>
    <w:p w:rsidRDefault="005342EA" w:rsidP="0058294F" w:rsidR="005342E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B03E3" w:rsidP="00682183" w:rsidR="00442D0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osnovan je zahtjev stečajnog upravitelja da mu se odobre stvarni troškovi u ukupnom iznosu od 219,50 kn, a koji iznos se odnosi na poštanske troškove od 31,50 kn i putni trošak stečajnog upravitelja na ime </w:t>
      </w:r>
      <w:r w:rsidR="00442D06">
        <w:rPr>
          <w:rFonts w:hAnsi="Times New Roman" w:ascii="Times New Roman"/>
          <w:szCs w:val="24"/>
        </w:rPr>
        <w:t>pristupa u mjesto sjedišta dužnika za relaciju Zagreb-Oroslavlje-Zabok-Zagreb u iznosu od 188,00 kn (94 km x 2,00 kn). Slijedom navedenog riješeno je kao pod točkama I. i II. izreke ovog rješenja (čl. 94. st. 1., 2., 3. i 6. SZ-a).</w:t>
      </w:r>
    </w:p>
    <w:p w:rsidRDefault="009F2F5B" w:rsidP="0058294F" w:rsidR="009F2F5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682183">
        <w:rPr>
          <w:rFonts w:hAnsi="Times New Roman" w:ascii="Times New Roman"/>
          <w:szCs w:val="24"/>
        </w:rPr>
        <w:t>1</w:t>
      </w:r>
      <w:r w:rsidR="00AB03E3">
        <w:rPr>
          <w:rFonts w:hAnsi="Times New Roman" w:ascii="Times New Roman"/>
          <w:szCs w:val="24"/>
        </w:rPr>
        <w:t>7. srpnja 2018.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Renata Klokočki</w:t>
      </w:r>
      <w:r w:rsidR="001A147B" w:rsidRPr="004C24F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C24F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442D06" w:rsidP="00442D06" w:rsidR="00442D06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Uputa o pravnom lijeku:</w:t>
      </w:r>
      <w:r w:rsidRPr="00A06CED">
        <w:rPr>
          <w:rFonts w:hAnsi="Times New Roman" w:ascii="Times New Roman"/>
          <w:szCs w:val="24"/>
        </w:rPr>
        <w:tab/>
      </w:r>
    </w:p>
    <w:p w:rsidRDefault="00442D06" w:rsidP="00442D06" w:rsidR="00442D06" w:rsidRPr="00A06CED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A06CED">
        <w:rPr>
          <w:rFonts w:hAnsi="Times New Roman" w:ascii="Times New Roman"/>
          <w:szCs w:val="24"/>
        </w:rPr>
        <w:t>Protiv ovog rješenja dopuštena je žalba u roku od 8 dana</w:t>
      </w:r>
      <w:r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A06CED">
        <w:rPr>
          <w:rFonts w:hAnsi="Times New Roman" w:ascii="Times New Roman"/>
          <w:szCs w:val="24"/>
        </w:rPr>
        <w:t>, koja se podnosi u tri primjerka,</w:t>
      </w:r>
      <w:r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Visokom trgovačkom sudu Republike Hrvatske,</w:t>
      </w:r>
      <w:r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putem ovog suda.</w:t>
      </w: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6D44" w:rsidR="001A147B" w:rsidRPr="004C24F6">
      <w:headerReference w:type="even" r:id="rId10"/>
      <w:headerReference w:type="default" r:id="rId11"/>
      <w:pgSz w:h="16838" w:w="11906"/>
      <w:pgMar w:gutter="0" w:footer="720" w:header="720" w:left="1418" w:bottom="198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8C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0E072B">
      <w:rPr>
        <w:rFonts w:hAnsi="Times New Roman" w:ascii="Times New Roman"/>
      </w:rPr>
      <w:t>4</w:t>
    </w:r>
    <w:r w:rsidR="00AB03E3">
      <w:rPr>
        <w:rFonts w:hAnsi="Times New Roman" w:ascii="Times New Roman"/>
      </w:rPr>
      <w:t>266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62D40"/>
    <w:rsid w:val="00364F27"/>
    <w:rsid w:val="0037105C"/>
    <w:rsid w:val="00393171"/>
    <w:rsid w:val="003A3C48"/>
    <w:rsid w:val="003B7EB5"/>
    <w:rsid w:val="003D357F"/>
    <w:rsid w:val="00406D94"/>
    <w:rsid w:val="004073E0"/>
    <w:rsid w:val="0043091C"/>
    <w:rsid w:val="00442D06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58C4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C72DF"/>
    <w:rsid w:val="007F49CC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2F5B"/>
    <w:rsid w:val="009F3B1B"/>
    <w:rsid w:val="00A2787F"/>
    <w:rsid w:val="00A33929"/>
    <w:rsid w:val="00A76CB4"/>
    <w:rsid w:val="00A860EB"/>
    <w:rsid w:val="00AA05B1"/>
    <w:rsid w:val="00AB03E3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5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8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8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8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8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65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8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8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8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8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TERRA d.o.o. za ugostiteljstvo i turistička agencija u stečaju zastupanog po punomoćniku Mirjana Visinski</izvorni_sadrzaj>
    <derivirana_varijabla naziv="DomainObject.Predmet.ProtustrankaFormated_1">  IN TERRA d.o.o. za ugostiteljstvo i turistička agencija u stečaju zastupanog po punomoćniku Mirjana Visinski</derivirana_varijabla>
  </DomainObject.Predmet.ProtustrankaFormated>
  <DomainObject.Predmet.ProtustrankaFormatedOIB>
    <izvorni_sadrzaj>  IN TERRA d.o.o. za ugostiteljstvo i turistička agencija u stečaju, OIB 11908086403 zastupanog po punomoćniku Mirjana Visinski</izvorni_sadrzaj>
    <derivirana_varijabla naziv="DomainObject.Predmet.ProtustrankaFormatedOIB_1">  IN TERRA d.o.o. za ugostiteljstvo i turistička agencija u stečaju, OIB 11908086403 zastupanog po punomoćniku Mirjana Visinski</derivirana_varijabla>
  </DomainObject.Predmet.ProtustrankaFormatedOIB>
  <DomainObject.Predmet.ProtustrankaFormatedWithAdress>
    <izvorni_sadrzaj> IN TERRA d.o.o. za ugostiteljstvo i turistička agencija u stečaju, Trsna 2/D, 49243 Oroslavje zastupanog po punomoćniku Mirjana Visinski</izvorni_sadrzaj>
    <derivirana_varijabla naziv="DomainObject.Predmet.ProtustrankaFormatedWithAdress_1"> IN TERRA d.o.o. za ugostiteljstvo i turistička agencija u stečaju, Trsna 2/D, 49243 Oroslavje zastupanog po punomoćniku Mirjana Visinski</derivirana_varijabla>
  </DomainObject.Predmet.ProtustrankaFormatedWithAdress>
  <DomainObject.Predmet.ProtustrankaFormatedWithAdressOIB>
    <izvorni_sadrzaj> IN TERRA d.o.o. za ugostiteljstvo i turistička agencija u stečaju, OIB 11908086403, Trsna 2/D, 49243 Oroslavje zastupanog po punomoćniku Mirjana Visinski</izvorni_sadrzaj>
    <derivirana_varijabla naziv="DomainObject.Predmet.ProtustrankaFormatedWithAdressOIB_1"> IN TERRA d.o.o. za ugostiteljstvo i turistička agencija u stečaju, OIB 11908086403, Trsna 2/D, 49243 Oroslavje zastupanog po punomoćniku Mirjana Visinski</derivirana_varijabla>
  </DomainObject.Predmet.ProtustrankaFormatedWithAdressOIB>
  <DomainObject.Predmet.ProtustrankaWithAdress>
    <izvorni_sadrzaj>IN TERRA d.o.o. za ugostiteljstvo i turistička agencija u stečaju Trsna 2/D, 49243 Oroslavje</izvorni_sadrzaj>
    <derivirana_varijabla naziv="DomainObject.Predmet.ProtustrankaWithAdress_1">IN TERRA d.o.o. za ugostiteljstvo i turistička agencija u stečaju Trsna 2/D, 49243 Oroslavje</derivirana_varijabla>
  </DomainObject.Predmet.ProtustrankaWithAdress>
  <DomainObject.Predmet.ProtustrankaWithAdressOIB>
    <izvorni_sadrzaj>IN TERRA d.o.o. za ugostiteljstvo i turistička agencija u stečaju, OIB 11908086403, Trsna 2/D, 49243 Oroslavje</izvorni_sadrzaj>
    <derivirana_varijabla naziv="DomainObject.Predmet.ProtustrankaWithAdressOIB_1">IN TERRA d.o.o. za ugostiteljstvo i turistička agencija u stečaju, OIB 11908086403, Trsna 2/D, 49243 Oroslavje</derivirana_varijabla>
  </DomainObject.Predmet.ProtustrankaWithAdressOIB>
  <DomainObject.Predmet.ProtustrankaNazivFormated>
    <izvorni_sadrzaj>IN TERRA d.o.o. za ugostiteljstvo i turistička agencija u stečaju</izvorni_sadrzaj>
    <derivirana_varijabla naziv="DomainObject.Predmet.ProtustrankaNazivFormated_1">IN TERRA d.o.o. za ugostiteljstvo i turistička agencija u stečaju</derivirana_varijabla>
  </DomainObject.Predmet.ProtustrankaNazivFormated>
  <DomainObject.Predmet.ProtustrankaNazivFormatedOIB>
    <izvorni_sadrzaj>IN TERRA d.o.o. za ugostiteljstvo i turistička agencija u stečaju, OIB 11908086403</izvorni_sadrzaj>
    <derivirana_varijabla naziv="DomainObject.Predmet.ProtustrankaNazivFormatedOIB_1">IN TERRA d.o.o. za ugostiteljstvo i turistička agencija u stečaju,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 ugostiteljstvo i turistička agencija u stečaju zastupanog po punomoćniku Mirjana Visinski</item>
    </izvorni_sadrzaj>
    <derivirana_varijabla naziv="DomainObject.Predmet.ProtuStrankaListFormated_1">
      <item>IN TERRA d.o.o. za ugostiteljstvo i turistička agencija u stečaju zastupanog po punomoćniku Mirjana Visinski</item>
    </derivirana_varijabla>
  </DomainObject.Predmet.ProtuStrankaListFormated>
  <DomainObject.Predmet.ProtuStrankaListFormatedOIB>
    <izvorni_sadrzaj>
      <item>IN TERRA d.o.o. za ugostiteljstvo i turistička agencija u stečaju, OIB 11908086403 zastupanog po punomoćniku Mirjana Visinski</item>
    </izvorni_sadrzaj>
    <derivirana_varijabla naziv="DomainObject.Predmet.ProtuStrankaListFormatedOIB_1">
      <item>IN TERRA d.o.o. za ugostiteljstvo i turistička agencija u stečaju, OIB 11908086403 zastupanog po punomoćniku Mirjana Visinski</item>
    </derivirana_varijabla>
  </DomainObject.Predmet.ProtuStrankaListFormatedOIB>
  <DomainObject.Predmet.ProtuStrankaListFormatedWithAdress>
    <izvorni_sadrzaj>
      <item>IN TERRA d.o.o. za ugostiteljstvo i turistička agencija u stečaju, Trsna 2/D, 49243 Oroslavje zastupanog po punomoćniku Mirjana Visinski</item>
    </izvorni_sadrzaj>
    <derivirana_varijabla naziv="DomainObject.Predmet.ProtuStrankaListFormatedWithAdress_1">
      <item>IN TERRA d.o.o. za ugostiteljstvo i turistička agencija u stečaju,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 za ugostiteljstvo i turistička agencija u stečaju, OIB 11908086403, Trsna 2/D, 49243 Oroslavje zastupanog po punomoćniku Mirjana Visinski</item>
    </izvorni_sadrzaj>
    <derivirana_varijabla naziv="DomainObject.Predmet.ProtuStrankaListFormatedWithAdressOIB_1">
      <item>IN TERRA d.o.o. za ugostiteljstvo i turistička agencija u stečaju,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 za ugostiteljstvo i turistička agencija u stečaju</item>
    </izvorni_sadrzaj>
    <derivirana_varijabla naziv="DomainObject.Predmet.ProtuStrankaListNazivFormated_1">
      <item>IN TERRA d.o.o. za ugostiteljstvo i turistička agencija u stečaju</item>
    </derivirana_varijabla>
  </DomainObject.Predmet.ProtuStrankaListNazivFormated>
  <DomainObject.Predmet.ProtuStrankaListNazivFormatedOIB>
    <izvorni_sadrzaj>
      <item>IN TERRA d.o.o. za ugostiteljstvo i turistička agencija u stečaju, OIB 11908086403</item>
    </izvorni_sadrzaj>
    <derivirana_varijabla naziv="DomainObject.Predmet.ProtuStrankaListNazivFormatedOIB_1">
      <item>IN TERRA d.o.o. za ugostiteljstvo i turistička agencija u stečaju, OIB 11908086403</item>
    </derivirana_varijabla>
  </DomainObject.Predmet.ProtuStrankaListNazivFormatedOIB>
  <DomainObject.Predmet.OstaliListFormated>
    <izvorni_sadrzaj>
      <item>Mirjana Visinski punomoćnica sudionika u postupku IN TERRA d.o.o. za ugostiteljstvo i turistička agencija u stečaju</item>
    </izvorni_sadrzaj>
    <derivirana_varijabla naziv="DomainObject.Predmet.OstaliListFormated_1">
      <item>Mirjana Visinski punomoćnica sudionika u postupku IN TERRA d.o.o. za ugostiteljstvo i turistička agencija u stečaju</item>
    </derivirana_varijabla>
  </DomainObject.Predmet.OstaliListFormated>
  <DomainObject.Predmet.OstaliListFormatedOIB>
    <izvorni_sadrzaj>
      <item>Mirjana Visinski, OIB 35466432436 punomoćnica sudionika u postupku IN TERRA d.o.o. za ugostiteljstvo i turistička agencija u stečaju</item>
    </izvorni_sadrzaj>
    <derivirana_varijabla naziv="DomainObject.Predmet.OstaliListFormatedOIB_1">
      <item>Mirjana Visinski, OIB 35466432436 punomoćnica sudionika u postupku IN TERRA d.o.o. za ugostiteljstvo i turistička agencija u stečaju</item>
    </derivirana_varijabla>
  </DomainObject.Predmet.OstaliListFormatedOIB>
  <DomainObject.Predmet.OstaliListFormatedWithAdress>
    <izvorni_sadrzaj>
      <item>Mirjana Visinski, Matije Gupca 72 B, 49210 Zabok punomoćnica sudionika u postupku IN TERRA d.o.o. za ugostiteljstvo i turistička agencija u stečaju</item>
    </izvorni_sadrzaj>
    <derivirana_varijabla naziv="DomainObject.Predmet.OstaliListFormatedWithAdress_1">
      <item>Mirjana Visinski, Matije Gupca 72 B, 49210 Zabok punomoćnica sudionika u postupku IN TERRA d.o.o. za ugostiteljstvo i turistička agencija u stečaju</item>
    </derivirana_varijabla>
  </DomainObject.Predmet.OstaliListFormatedWithAdress>
  <DomainObject.Predmet.OstaliListFormatedWithAdressOIB>
    <izvorni_sadrzaj>
      <item>Mirjana Visinski, OIB 35466432436, Matije Gupca 72 B, 49210 Zabok punomoćnica sudionika u postupku IN TERRA d.o.o. za ugostiteljstvo i turistička agencija u stečaju</item>
    </izvorni_sadrzaj>
    <derivirana_varijabla naziv="DomainObject.Predmet.OstaliListFormatedWithAdressOIB_1">
      <item>Mirjana Visinski, OIB 35466432436, Matije Gupca 72 B, 49210 Zabok punomoćnica sudionika u postupku IN TERRA d.o.o. za ugostiteljstvo i turistička agencija u stečaju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 za ugostiteljstvo i turistička agencija u stečaju</izvorni_sadrzaj>
    <derivirana_varijabla naziv="DomainObject.Predmet.ProtustrankaIDrugi_1">IN TERRA d.o.o. za ugostiteljstvo i turistička agencija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 za ugostiteljstvo i turistička agencija u stečaju, OIB 11908086403, Trsna 2/D, 49243 Oroslavje</izvorni_sadrzaj>
    <derivirana_varijabla naziv="DomainObject.Predmet.ProtustrankaIDrugiAdressOIB_1">IN TERRA d.o.o. za ugostiteljstvo i turistička agencija u stečaju,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 za ugostiteljstvo i turistička agencija u stečaju</item>
      <item>Mirjana Visinski</item>
    </izvorni_sadrzaj>
    <derivirana_varijabla naziv="DomainObject.Predmet.SudioniciListNaziv_1">
      <item>FINA Regionalni centar Zagreb</item>
      <item>IN TERRA d.o.o. za ugostiteljstvo i turistička agencija u stečaju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 za ugostiteljstvo i turistička agencija u stečaju,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 za ugostiteljstvo i turistička agencija u stečaju,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698</properties:Words>
  <properties:Characters>3826</properties:Characters>
  <properties:Lines>87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2018-07-17T08:31:00Z</dcterms:created>
  <dc:creator>x</dc:creator>
  <cp:lastModifiedBy>Renata Klokočki</cp:lastModifiedBy>
  <cp:lastPrinted>2018-01-29T09:50:00Z</cp:lastPrinted>
  <dcterms:modified xmlns:xsi="http://www.w3.org/2001/XMLSchema-instance" xsi:type="dcterms:W3CDTF">2018-07-17T08:33:00Z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UPRAVITELJU-nagrada i naknada troškova-Marijan Gudelj.docx)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