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99e0" w14:paraId="b3b99e0" w:rsidRDefault="005C7D81" w:rsidP="005C7D81" w:rsidR="005C7D8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</w:t>
      </w: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5C7D81" w:rsidP="005C7D81" w:rsidR="005C7D81">
      <w:pPr>
        <w:spacing w:after="0"/>
        <w:jc w:val="both"/>
      </w:pPr>
      <w:r>
        <w:t xml:space="preserve">       REPUBLIKA HRVATSKA</w:t>
      </w:r>
    </w:p>
    <w:p w:rsidRDefault="005C7D81" w:rsidP="005C7D81" w:rsidR="005C7D8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C7D81" w:rsidP="005C7D81" w:rsidR="005C7D81">
      <w:pPr>
        <w:spacing w:after="0"/>
        <w:rPr>
          <w:rFonts w:hAnsi="Guatemala" w:ascii="Guatemala"/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C7D81" w:rsidP="005C7D81" w:rsidR="005C7D81">
      <w:pPr>
        <w:spacing w:after="0"/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</w:p>
    <w:p w:rsidRDefault="005C7D81" w:rsidP="005C7D81" w:rsidR="005C7D81">
      <w:pPr>
        <w:spacing w:after="0"/>
        <w:jc w:val="center"/>
      </w:pPr>
      <w:r>
        <w:t>REPUBLIKA HRVATSKA</w:t>
      </w:r>
    </w:p>
    <w:p w:rsidRDefault="005C7D81" w:rsidP="005C7D81" w:rsidR="005C7D81">
      <w:pPr>
        <w:spacing w:after="0"/>
        <w:jc w:val="center"/>
      </w:pPr>
    </w:p>
    <w:p w:rsidRDefault="005C7D81" w:rsidP="005C7D81" w:rsidR="005C7D81">
      <w:pPr>
        <w:spacing w:after="0"/>
        <w:jc w:val="center"/>
      </w:pPr>
      <w:r>
        <w:t>R J E Š E NJ E</w:t>
      </w:r>
    </w:p>
    <w:p w:rsidRDefault="005C7D81" w:rsidP="005C7D81" w:rsidR="005C7D81">
      <w:pPr>
        <w:spacing w:after="0"/>
        <w:jc w:val="both"/>
      </w:pPr>
    </w:p>
    <w:p w:rsidRDefault="005C7D81" w:rsidP="005C7D81" w:rsidR="005C7D81">
      <w:pPr>
        <w:spacing w:after="0"/>
        <w:jc w:val="both"/>
      </w:pPr>
      <w:r>
        <w:tab/>
        <w:t>Trgovački sud u Varaždinu, po sucu toga suda Mariji Levanić-Škerbić, kao stečajnom sucu, u stečajnom postupku nad stečajnim dužnikom VELGRAD d.o.o. "u stečaju", Varaždin, Varaždinska ulica, Odvojak II, OIB: 38540433429, nakon održanog posebnog ispitnog ročišta 15. srpnja 2016. g., dana 5. rujna 2016. g.</w:t>
      </w:r>
    </w:p>
    <w:p w:rsidRDefault="005C7D81" w:rsidP="005C7D81" w:rsidR="005C7D81">
      <w:pPr>
        <w:spacing w:after="0"/>
        <w:jc w:val="both"/>
      </w:pPr>
    </w:p>
    <w:p w:rsidRDefault="005C7D81" w:rsidP="005C7D81" w:rsidR="005C7D81">
      <w:pPr>
        <w:spacing w:after="0"/>
        <w:jc w:val="center"/>
      </w:pPr>
      <w:r>
        <w:t>r i j e š i o    j e</w:t>
      </w:r>
    </w:p>
    <w:p w:rsidRDefault="005C7D81" w:rsidP="005C7D81" w:rsidR="005C7D81">
      <w:pPr>
        <w:spacing w:after="0"/>
        <w:jc w:val="both"/>
      </w:pPr>
    </w:p>
    <w:p w:rsidRDefault="005C7D81" w:rsidP="005C7D81" w:rsidR="005C7D81">
      <w:pPr>
        <w:spacing w:after="0"/>
        <w:jc w:val="both"/>
      </w:pPr>
    </w:p>
    <w:p w:rsidRDefault="005C7D81" w:rsidP="005C7D81" w:rsidR="005C7D81">
      <w:pPr>
        <w:spacing w:after="0"/>
      </w:pPr>
      <w:r>
        <w:t>I</w:t>
      </w:r>
      <w:r>
        <w:tab/>
        <w:t>Utvrđuju se sljedeće tražbine:</w:t>
      </w:r>
    </w:p>
    <w:p w:rsidRDefault="005C7D81" w:rsidP="005C7D81" w:rsidR="005C7D81">
      <w:pPr>
        <w:spacing w:after="0"/>
        <w:ind w:firstLine="720"/>
      </w:pPr>
    </w:p>
    <w:p w:rsidRDefault="005C7D81" w:rsidP="005C7D81" w:rsidR="005C7D81">
      <w:pPr>
        <w:spacing w:after="0"/>
        <w:ind w:firstLine="720"/>
      </w:pPr>
      <w:r>
        <w:t>DRUGI VIŠI ISPLATNI RED:</w:t>
      </w:r>
    </w:p>
    <w:p w:rsidRDefault="005C7D81" w:rsidP="005C7D81" w:rsidR="005C7D81">
      <w:pPr>
        <w:spacing w:after="0"/>
        <w:ind w:firstLine="720"/>
      </w:pPr>
    </w:p>
    <w:tbl>
      <w:tblPr>
        <w:tblW w:type="dxa" w:w="8793"/>
        <w:tblInd w:type="dxa" w:w="93"/>
        <w:tblLook w:val="04A0" w:noVBand="1" w:noHBand="0" w:lastColumn="0" w:firstColumn="1" w:lastRow="0" w:firstRow="1"/>
      </w:tblPr>
      <w:tblGrid>
        <w:gridCol w:w="1014"/>
        <w:gridCol w:w="1695"/>
        <w:gridCol w:w="1366"/>
        <w:gridCol w:w="1732"/>
        <w:gridCol w:w="1559"/>
        <w:gridCol w:w="1427"/>
      </w:tblGrid>
      <w:tr w:rsidTr="005C7D81" w:rsidR="005C7D81">
        <w:trPr>
          <w:trHeight w:val="885"/>
        </w:trPr>
        <w:tc>
          <w:tcPr>
            <w:tcW w:type="dxa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5C7D81" w:rsidP="005C7D81" w:rsidR="005C7D8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5C7D81" w:rsidP="005C7D81" w:rsidR="005C7D8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5C7D81" w:rsidP="005C7D81" w:rsidR="005C7D8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5C7D81" w:rsidP="005C7D81" w:rsidR="005C7D8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5C7D81" w:rsidP="005C7D81" w:rsidR="005C7D8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5C7D81" w:rsidP="005C7D81" w:rsidR="005C7D81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5C7D81" w:rsidR="005C7D81">
        <w:trPr>
          <w:trHeight w:val="713"/>
        </w:trPr>
        <w:tc>
          <w:tcPr>
            <w:tcW w:type="dxa" w:w="10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7D81" w:rsidP="005C7D81" w:rsidR="005C7D8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7D81" w:rsidP="005C7D81" w:rsidR="005C7D8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HRVATSKE ŠUME d.o.o. Zagreb,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Lj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. Farkaša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Vukotinovića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2, OIB: 69693144506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7D81" w:rsidP="005C7D81" w:rsidR="005C7D8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Rješenje o ovrsi od 25.07.2014.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7D81" w:rsidP="005C7D81" w:rsidR="005C7D8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8.763,78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C7D81" w:rsidP="005C7D81" w:rsidR="005C7D8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8.763,78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C7D81" w:rsidP="005C7D81" w:rsidR="005C7D81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5C7D81" w:rsidP="005C7D81" w:rsidR="005C7D81">
      <w:pPr>
        <w:spacing w:after="0"/>
        <w:ind w:firstLine="720"/>
      </w:pPr>
    </w:p>
    <w:p w:rsidRDefault="005C7D81" w:rsidP="005C7D81" w:rsidR="005C7D81">
      <w:pPr>
        <w:spacing w:after="0"/>
        <w:ind w:firstLine="720"/>
      </w:pPr>
    </w:p>
    <w:p w:rsidRDefault="005C7D81" w:rsidP="005C7D81" w:rsidR="005C7D81">
      <w:pPr>
        <w:spacing w:after="0"/>
        <w:ind w:left="720"/>
        <w:jc w:val="center"/>
      </w:pPr>
      <w:r>
        <w:t>Obrazloženje</w:t>
      </w:r>
    </w:p>
    <w:p w:rsidRDefault="005C7D81" w:rsidP="005C7D81" w:rsidR="005C7D81">
      <w:pPr>
        <w:spacing w:after="0"/>
        <w:ind w:left="720"/>
        <w:jc w:val="both"/>
      </w:pPr>
    </w:p>
    <w:p w:rsidRDefault="005C7D81" w:rsidP="005C7D81" w:rsidR="005C7D81">
      <w:pPr>
        <w:spacing w:after="0"/>
        <w:ind w:firstLine="708"/>
        <w:jc w:val="both"/>
      </w:pPr>
      <w:r>
        <w:t xml:space="preserve">U ovom stečajnom postupku na posebnom ispitnom ročištu održanom 15. srpnja 2016. godine, stečajna upraviteljica očitovala se o naknadno prijavljenoj tražbini koja je prijavljena u roku iz čl. 176. st. 2. Stečajnog zakona. </w:t>
      </w:r>
    </w:p>
    <w:p w:rsidRDefault="005C7D81" w:rsidP="005C7D81" w:rsidR="005C7D81">
      <w:pPr>
        <w:spacing w:after="0"/>
        <w:ind w:firstLine="708"/>
        <w:jc w:val="both"/>
      </w:pPr>
      <w:r>
        <w:t>U smislu čl. 177. st. 1. Stečajnog zakona tražbina se smatra utvrđenom ako ju na ispitnom ročištu prizna stečajni upravitelj, a ne ospori koji od stečajnih vjerovnika, odnosno ako izjavljeno osporavanje bude otklonjeno.</w:t>
      </w:r>
    </w:p>
    <w:p w:rsidRDefault="005C7D81" w:rsidP="005C7D81" w:rsidR="005C7D81">
      <w:pPr>
        <w:spacing w:after="0"/>
        <w:ind w:firstLine="708"/>
        <w:jc w:val="both"/>
      </w:pPr>
      <w:r>
        <w:t>Na temelju rezultata posebnog ispitnog ročišta, te na temelju izjašnjenja stečajnog upravitelja, sud je temeljem čl. 177. st. 2. SZ-a sastavio posebnu tablicu ispitanih tražbina u koju je za svaku prijavljenu tražbinu unijeto u kojoj je mjeri tražbina utvrđena prema svom iznosu i redu.</w:t>
      </w:r>
    </w:p>
    <w:p w:rsidRDefault="005C7D81" w:rsidP="005C7D81" w:rsidR="005C7D81">
      <w:pPr>
        <w:spacing w:after="0"/>
        <w:ind w:firstLine="708"/>
        <w:jc w:val="both"/>
      </w:pPr>
      <w:r>
        <w:lastRenderedPageBreak/>
        <w:t>Na temelju navedene tablice ispitanih tražbina donijeto je ovo rješenje kojim je odlučeno u kojem su iznosu i u kojem isplatnom redu pojedine tražbine utvrđene (u smislu čl. 177. st. 3. SZ-a). Tražbine koje je priznao stečajni upravitelj, a nije osporio nitko od stečajnih vjerovnika, smatraju se utvrđenima, kako je to navedeno u izreci ovog rješenja.</w:t>
      </w:r>
    </w:p>
    <w:p w:rsidRDefault="005C7D81" w:rsidP="005C7D81" w:rsidR="005C7D81">
      <w:pPr>
        <w:spacing w:after="0"/>
        <w:ind w:left="720"/>
        <w:jc w:val="both"/>
      </w:pPr>
      <w:r>
        <w:t>Osporavanja tražbina nije bilo.</w:t>
      </w:r>
    </w:p>
    <w:p w:rsidRDefault="005C7D81" w:rsidP="005C7D81" w:rsidR="005C7D81">
      <w:pPr>
        <w:spacing w:after="0"/>
        <w:ind w:left="720"/>
        <w:jc w:val="both"/>
      </w:pPr>
      <w:r>
        <w:tab/>
      </w:r>
    </w:p>
    <w:p w:rsidRDefault="005C7D81" w:rsidP="005C7D81" w:rsidR="005C7D81">
      <w:pPr>
        <w:spacing w:after="0"/>
        <w:jc w:val="center"/>
      </w:pPr>
      <w:r>
        <w:t>U Varaždinu, 5. rujna 2016. godine</w:t>
      </w:r>
    </w:p>
    <w:p w:rsidRDefault="005C7D81" w:rsidP="005C7D81" w:rsidR="005C7D81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</w:p>
    <w:p w:rsidRDefault="005C7D81" w:rsidP="005C7D81" w:rsidR="005C7D81">
      <w:pPr>
        <w:spacing w:after="0"/>
        <w:ind w:left="720"/>
        <w:jc w:val="both"/>
      </w:pPr>
    </w:p>
    <w:p w:rsidRDefault="005C7D81" w:rsidP="005C7D81" w:rsidR="005C7D81">
      <w:pPr>
        <w:spacing w:after="0"/>
        <w:ind w:left="720"/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                STEČAJNI SUDAC:</w:t>
      </w:r>
    </w:p>
    <w:p w:rsidRDefault="005C7D81" w:rsidP="005C7D81" w:rsidR="005C7D81">
      <w:pPr>
        <w:spacing w:after="0"/>
        <w:ind w:left="720"/>
        <w:jc w:val="both"/>
      </w:pPr>
    </w:p>
    <w:p w:rsidRDefault="005C7D81" w:rsidP="005C7D81" w:rsidR="005C7D81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  <w:t xml:space="preserve">                               Marija Levanić-Škerbić</w:t>
      </w:r>
    </w:p>
    <w:p w:rsidRDefault="005C7D81" w:rsidP="005C7D81" w:rsidR="005C7D81">
      <w:pPr>
        <w:spacing w:after="0"/>
        <w:ind w:left="720"/>
        <w:jc w:val="both"/>
      </w:pPr>
    </w:p>
    <w:p w:rsidRDefault="005C7D81" w:rsidP="005C7D81" w:rsidR="005C7D81">
      <w:pPr>
        <w:spacing w:after="0"/>
        <w:ind w:left="720"/>
        <w:jc w:val="both"/>
      </w:pPr>
      <w:r>
        <w:tab/>
      </w:r>
      <w:r>
        <w:tab/>
      </w:r>
      <w:r>
        <w:tab/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C7D81" w:rsidP="005C7D81" w:rsidR="005C7D81">
      <w:pPr>
        <w:spacing w:after="0"/>
        <w:jc w:val="both"/>
      </w:pPr>
    </w:p>
    <w:p w:rsidRDefault="005C7D81" w:rsidP="005C7D81" w:rsidR="005C7D81">
      <w:pPr>
        <w:spacing w:after="0"/>
        <w:jc w:val="both"/>
      </w:pPr>
      <w:r>
        <w:t>Pouka o pravnom lijeku:</w:t>
      </w:r>
    </w:p>
    <w:p w:rsidRDefault="005C7D81" w:rsidP="005C7D81" w:rsidR="005C7D81">
      <w:pPr>
        <w:spacing w:after="0"/>
        <w:jc w:val="both"/>
      </w:pPr>
      <w:r>
        <w:t>Protiv ovog rješenja pravo na žalbu ima stečajni upravitelj i svaki vjerovnik u dijelu koji se tiče njegove prijave tražbine (čl. 177. st. 4. i 5. Stečajnog zakona).</w:t>
      </w:r>
    </w:p>
    <w:p w:rsidRDefault="005C7D81" w:rsidP="005C7D81" w:rsidR="005C7D81">
      <w:pPr>
        <w:spacing w:after="0"/>
        <w:jc w:val="both"/>
      </w:pPr>
      <w:r>
        <w:t xml:space="preserve">Rok za žalbu iznosi 8 dana od dana dostave pisanog </w:t>
      </w:r>
      <w:proofErr w:type="spellStart"/>
      <w:r>
        <w:t>otpravka</w:t>
      </w:r>
      <w:proofErr w:type="spellEnd"/>
      <w:r>
        <w:t>, odnosno izvatka iz rješenja  (čl. 11. Stečajnog zakona). Žalba se podnosi preporučeno poštom, ili se predaje neposredno ovome sudu u dva primjerka, a o žalbi odlučuje Visoki trgovački sud Republike Hrvatske u Zagrebu.</w:t>
      </w:r>
    </w:p>
    <w:p w:rsidRDefault="005C7D81" w:rsidP="005C7D81" w:rsidR="005C7D81">
      <w:pPr>
        <w:spacing w:after="0"/>
        <w:ind w:left="720"/>
        <w:jc w:val="both"/>
      </w:pPr>
    </w:p>
    <w:p w:rsidRDefault="005C7D81" w:rsidP="005C7D81" w:rsidR="005C7D81">
      <w:pPr>
        <w:spacing w:after="0"/>
        <w:ind w:left="720"/>
        <w:jc w:val="both"/>
      </w:pPr>
    </w:p>
    <w:p w:rsidRDefault="005C7D81" w:rsidP="005C7D81" w:rsidR="005C7D81">
      <w:pPr>
        <w:spacing w:after="0"/>
        <w:jc w:val="both"/>
      </w:pPr>
      <w:r>
        <w:t>DNA:</w:t>
      </w:r>
    </w:p>
    <w:p w:rsidRDefault="005C7D81" w:rsidP="005C7D81" w:rsidR="005C7D81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Stečajna upraviteljica- Katarina </w:t>
      </w:r>
      <w:proofErr w:type="spellStart"/>
      <w:r>
        <w:t>Conar</w:t>
      </w:r>
      <w:proofErr w:type="spellEnd"/>
      <w:r>
        <w:t xml:space="preserve"> Brod, putem e-</w:t>
      </w:r>
      <w:proofErr w:type="spellStart"/>
      <w:r>
        <w:t>maila</w:t>
      </w:r>
      <w:proofErr w:type="spellEnd"/>
      <w:r>
        <w:t>.</w:t>
      </w:r>
    </w:p>
    <w:p w:rsidRDefault="005C7D81" w:rsidP="005C7D81" w:rsidR="005C7D81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Stečajna e-oglasna ploča suda.</w:t>
      </w:r>
    </w:p>
    <w:p w:rsidRDefault="005C7D81" w:rsidP="005C7D81" w:rsidR="005C7D81">
      <w:pPr>
        <w:spacing w:after="0"/>
        <w:jc w:val="both"/>
      </w:pPr>
    </w:p>
    <w:p w:rsidRDefault="005C7D81" w:rsidP="005C7D81" w:rsidR="005C7D81">
      <w:pPr>
        <w:spacing w:after="0"/>
        <w:jc w:val="both"/>
      </w:pPr>
    </w:p>
    <w:p w:rsidRDefault="005C7D81" w:rsidP="005C7D81" w:rsidR="005C7D81">
      <w:pPr>
        <w:spacing w:after="0"/>
        <w:jc w:val="both"/>
      </w:pPr>
    </w:p>
    <w:p w:rsidRDefault="005C7D81" w:rsidP="005C7D81" w:rsidR="005C7D81">
      <w:pPr>
        <w:spacing w:after="0"/>
        <w:jc w:val="both"/>
      </w:pPr>
    </w:p>
    <w:p w:rsidRDefault="005C7D81" w:rsidP="005C7D81" w:rsidR="005C7D81">
      <w:pPr>
        <w:spacing w:after="0"/>
        <w:jc w:val="both"/>
      </w:pPr>
    </w:p>
    <w:p w:rsidRDefault="005C7D81" w:rsidP="005C7D8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5C7D81" w:rsidR="00AE649C" w:rsidRPr="00B76F3C">
      <w:pPr>
        <w:pStyle w:val="SudSjedite"/>
      </w:pPr>
      <w:r>
        <w:tab/>
      </w:r>
    </w:p>
    <w:p w:rsidRDefault="00CB0EA4" w:rsidP="005C7D81" w:rsidR="00CB0EA4">
      <w:pPr>
        <w:pStyle w:val="Naslovdokumenta"/>
        <w:spacing w:after="0"/>
      </w:pPr>
    </w:p>
    <w:p w:rsidRDefault="0071688E" w:rsidP="005C7D81" w:rsidR="0071688E">
      <w:pPr>
        <w:pStyle w:val="Poetniodjeljak"/>
        <w:spacing w:after="0"/>
      </w:pPr>
    </w:p>
    <w:p w:rsidRDefault="00A21F0D" w:rsidP="005C7D81" w:rsidR="00A21F0D">
      <w:pPr>
        <w:pStyle w:val="NormaleSPIS"/>
        <w:spacing w:after="0"/>
        <w:rPr>
          <w:noProof/>
        </w:rPr>
      </w:pPr>
    </w:p>
    <w:p w:rsidRDefault="00DA0242" w:rsidP="005C7D8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7D81" w:rsidR="008333A9">
    <w:pPr>
      <w:pStyle w:val="Zaglavlje"/>
    </w:pPr>
    <w:r>
      <w:rPr>
        <w:rStyle w:val="PozadinaSvijetloCrvena"/>
        <w:shd w:fill="auto" w:color="auto" w:val="clear"/>
      </w:rPr>
      <w:t>Poslovni broj: 7 P-609/12-27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8C5483"/>
    <w:multiLevelType w:val="hybridMultilevel"/>
    <w:tmpl w:val="38AEF342"/>
    <w:lvl w:tplc="57468BC2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D81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20E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65D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93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St-196/2014-27</izvorni_sadrzaj>
    <derivirana_varijabla naziv="DomainObject.Oznaka_1">St-196/2014-27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St-196/2014</izvorni_sadrzaj>
    <derivirana_varijabla naziv="DomainObject.Predmet.OznakaBroj_1">St-196/2014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postupka objavljen u NN. 132 od 12.11.2014
=========================================</izvorni_sadrzaj>
    <derivirana_varijabla naziv="DomainObject.Predmet.PrimjedbaSuca_1">Oglas o otv. st. postupka objavljen u NN. 132 od 12.11.2014
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VELGRAD društvo s ograničenom odgovornošću za građevinarstvo, poslovne usluge i trgovinu</izvorni_sadrzaj>
    <derivirana_varijabla naziv="DomainObject.Predmet.ProtustrankaFormated_1">  VELGRAD društvo s ograničenom odgovornošću za građevinarstvo, poslovne usluge i trgovinu</derivirana_varijabla>
  </DomainObject.Predmet.ProtustrankaFormated>
  <DomainObject.Predmet.ProtustrankaFormatedOIB>
    <izvorni_sadrzaj>  VELGRAD društvo s ograničenom odgovornošću za građevinarstvo, poslovne usluge i trgovinu, OIB 38540433429</izvorni_sadrzaj>
    <derivirana_varijabla naziv="DomainObject.Predmet.ProtustrankaFormatedOIB_1">  VELGRAD društvo s ograničenom odgovornošću za građevinarstvo, poslovne usluge i trgovinu, OIB 38540433429</derivirana_varijabla>
  </DomainObject.Predmet.ProtustrankaFormatedOIB>
  <DomainObject.Predmet.ProtustrankaFormatedWithAdress>
    <izvorni_sadrzaj> VELGRAD društvo s ograničenom odgovornošću za građevinarstvo, poslovne usluge i trgovinu, Varaždinska ulica, odvojak II, 42000 Varaždin</izvorni_sadrzaj>
    <derivirana_varijabla naziv="DomainObject.Predmet.ProtustrankaFormatedWithAdress_1"> VELGRAD društvo s ograničenom odgovornošću za građevinarstvo, poslovne usluge i trgovinu, Varaždinska ulica, odvojak II, 42000 Varaždin</derivirana_varijabla>
  </DomainObject.Predmet.ProtustrankaFormatedWithAdress>
  <DomainObject.Predmet.ProtustrankaFormatedWithAdressOIB>
    <izvorni_sadrzaj> VELGRAD društvo s ograničenom odgovornošću za građevinarstvo, poslovne usluge i trgovinu, OIB 38540433429, Varaždinska ulica, odvojak II, 42000 Varaždin</izvorni_sadrzaj>
    <derivirana_varijabla naziv="DomainObject.Predmet.ProtustrankaFormatedWithAdressOIB_1"> VELGRAD društvo s ograničenom odgovornošću za građevinarstvo, poslovne usluge i trgovinu, OIB 38540433429, Varaždinska ulica, odvojak II, 42000 Varaždin</derivirana_varijabla>
  </DomainObject.Predmet.ProtustrankaFormatedWithAdressOIB>
  <DomainObject.Predmet.ProtustrankaWithAdress>
    <izvorni_sadrzaj>VELGRAD društvo s ograničenom odgovornošću za građevinarstvo, poslovne usluge i trgovinu Varaždinska ulica, odvojak II, 42000 Varaždin</izvorni_sadrzaj>
    <derivirana_varijabla naziv="DomainObject.Predmet.ProtustrankaWithAdress_1">VELGRAD društvo s ograničenom odgovornošću za građevinarstvo, poslovne usluge i trgovinu Varaždinska ulica, odvojak II, 42000 Varaždin</derivirana_varijabla>
  </DomainObject.Predmet.ProtustrankaWithAdress>
  <DomainObject.Predmet.ProtustrankaWithAdressOIB>
    <izvorni_sadrzaj>VELGRAD društvo s ograničenom odgovornošću za građevinarstvo, poslovne usluge i trgovinu, OIB 38540433429, Varaždinska ulica, odvojak II, 42000 Varaždin</izvorni_sadrzaj>
    <derivirana_varijabla naziv="DomainObject.Predmet.ProtustrankaWithAdressOIB_1">VELGRAD društvo s ograničenom odgovornošću za građevinarstvo, poslovne usluge i trgovinu, OIB 38540433429, Varaždinska ulica, odvojak II, 42000 Varaždin</derivirana_varijabla>
  </DomainObject.Predmet.ProtustrankaWithAdressOIB>
  <DomainObject.Predmet.ProtustrankaNazivFormated>
    <izvorni_sadrzaj>VELGRAD društvo s ograničenom odgovornošću za građevinarstvo, poslovne usluge i trgovinu</izvorni_sadrzaj>
    <derivirana_varijabla naziv="DomainObject.Predmet.ProtustrankaNazivFormated_1">VELGRAD društvo s ograničenom odgovornošću za građevinarstvo, poslovne usluge i trgovinu</derivirana_varijabla>
  </DomainObject.Predmet.ProtustrankaNazivFormated>
  <DomainObject.Predmet.ProtustrankaNazivFormatedOIB>
    <izvorni_sadrzaj>VELGRAD društvo s ograničenom odgovornošću za građevinarstvo, poslovne usluge i trgovinu, OIB 38540433429</izvorni_sadrzaj>
    <derivirana_varijabla naziv="DomainObject.Predmet.ProtustrankaNazivFormatedOIB_1">VELGRAD društvo s ograničenom odgovornošću za građevinarstvo, poslovne usluge i trgovinu, OIB 38540433429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VELGRAD društvo s ograničenom odgovornošću za građevinarstvo, poslovne usluge i trgovinu</item>
    </izvorni_sadrzaj>
    <derivirana_varijabla naziv="DomainObject.Predmet.ProtuStrankaListFormated_1">
      <item>VELGRAD društvo s ograničenom odgovornošću za građevinarstvo, poslovne usluge i trgovinu</item>
    </derivirana_varijabla>
  </DomainObject.Predmet.ProtuStrankaListFormated>
  <DomainObject.Predmet.ProtuStrankaListFormatedOIB>
    <izvorni_sadrzaj>
      <item>VELGRAD društvo s ograničenom odgovornošću za građevinarstvo, poslovne usluge i trgovinu, OIB 38540433429</item>
    </izvorni_sadrzaj>
    <derivirana_varijabla naziv="DomainObject.Predmet.ProtuStrankaListFormatedOIB_1">
      <item>VELGRAD društvo s ograničenom odgovornošću za građevinarstvo, poslovne usluge i trgovinu, OIB 38540433429</item>
    </derivirana_varijabla>
  </DomainObject.Predmet.ProtuStrankaListFormatedOIB>
  <DomainObject.Predmet.ProtuStrankaListFormatedWithAdress>
    <izvorni_sadrzaj>
      <item>VELGRAD društvo s ograničenom odgovornošću za građevinarstvo, poslovne usluge i trgovinu, Varaždinska ulica, odvojak II, 42000 Varaždin</item>
    </izvorni_sadrzaj>
    <derivirana_varijabla naziv="DomainObject.Predmet.ProtuStrankaListFormatedWithAdress_1">
      <item>VELGRAD društvo s ograničenom odgovornošću za građevinarstvo, poslovne usluge i trgovinu, Varaždinska ulica, odvojak II, 42000 Varaždin</item>
    </derivirana_varijabla>
  </DomainObject.Predmet.ProtuStrankaListFormatedWithAdress>
  <DomainObject.Predmet.ProtuStrankaListFormatedWithAdressOIB>
    <izvorni_sadrzaj>
      <item>VELGRAD društvo s ograničenom odgovornošću za građevinarstvo, poslovne usluge i trgovinu, OIB 38540433429, Varaždinska ulica, odvojak II, 42000 Varaždin</item>
    </izvorni_sadrzaj>
    <derivirana_varijabla naziv="DomainObject.Predmet.ProtuStrankaListFormatedWithAdressOIB_1">
      <item>VELGRAD društvo s ograničenom odgovornošću za građevinarstvo, poslovne usluge i trgovinu, OIB 38540433429, Varaždinska ulica, odvojak II, 42000 Varaždin</item>
    </derivirana_varijabla>
  </DomainObject.Predmet.ProtuStrankaListFormatedWithAdressOIB>
  <DomainObject.Predmet.ProtuStrankaListNazivFormated>
    <izvorni_sadrzaj>
      <item>VELGRAD društvo s ograničenom odgovornošću za građevinarstvo, poslovne usluge i trgovinu</item>
    </izvorni_sadrzaj>
    <derivirana_varijabla naziv="DomainObject.Predmet.ProtuStrankaListNazivFormated_1">
      <item>VELGRAD društvo s ograničenom odgovornošću za građevinarstvo, poslovne usluge i trgovinu</item>
    </derivirana_varijabla>
  </DomainObject.Predmet.ProtuStrankaListNazivFormated>
  <DomainObject.Predmet.ProtuStrankaListNazivFormatedOIB>
    <izvorni_sadrzaj>
      <item>VELGRAD društvo s ograničenom odgovornošću za građevinarstvo, poslovne usluge i trgovinu, OIB 38540433429</item>
    </izvorni_sadrzaj>
    <derivirana_varijabla naziv="DomainObject.Predmet.ProtuStrankaListNazivFormatedOIB_1">
      <item>VELGRAD društvo s ograničenom odgovornošću za građevinarstvo, poslovne usluge i trgovinu, OIB 38540433429</item>
    </derivirana_varijabla>
  </DomainObject.Predmet.ProtuStrankaListNazivFormatedOIB>
  <DomainObject.Predmet.OstaliListFormated>
    <izvorni_sadrzaj>
      <item>ŽDO VARAŽDIN, Građansko-upravni odjel</item>
      <item>Ivanka Cafuk</item>
      <item>KATARINA CONAR-BROD</item>
    </izvorni_sadrzaj>
    <derivirana_varijabla naziv="DomainObject.Predmet.OstaliListFormated_1">
      <item>ŽDO VARAŽDIN, Građansko-upravni odjel</item>
      <item>Ivanka Cafuk</item>
      <item>KATARINA CONAR-BROD</item>
    </derivirana_varijabla>
  </DomainObject.Predmet.OstaliListFormated>
  <DomainObject.Predmet.OstaliListFormatedOIB>
    <izvorni_sadrzaj>
      <item>ŽDO VARAŽDIN, Građansko-upravni odjel</item>
      <item>Ivanka Cafuk, OIB 35269527475</item>
      <item>KATARINA CONAR-BROD, OIB 45444178361</item>
    </izvorni_sadrzaj>
    <derivirana_varijabla naziv="DomainObject.Predmet.OstaliListFormatedOIB_1">
      <item>ŽDO VARAŽDIN, Građansko-upravni odjel</item>
      <item>Ivanka Cafuk, OIB 35269527475</item>
      <item>KATARINA CONAR-BROD, OIB 45444178361</item>
    </derivirana_varijabla>
  </DomainObject.Predmet.OstaliListFormatedOIB>
  <DomainObject.Predmet.OstaliListFormatedWithAdress>
    <izvorni_sadrzaj>
      <item>ŽDO VARAŽDIN, Građansko-upravni odjel</item>
      <item>Ivanka Cafuk, Jalkovečka Ulica 30, 42000 Varaždin</item>
      <item>KATARINA CONAR-BROD</item>
    </izvorni_sadrzaj>
    <derivirana_varijabla naziv="DomainObject.Predmet.OstaliListFormatedWithAdress_1">
      <item>ŽDO VARAŽDIN, Građansko-upravni odjel</item>
      <item>Ivanka Cafuk, Jalkovečka Ulica 30, 42000 Varaždin</item>
      <item>KATARINA CONAR-BROD</item>
    </derivirana_varijabla>
  </DomainObject.Predmet.OstaliListFormatedWithAdress>
  <DomainObject.Predmet.OstaliListFormatedWithAdressOIB>
    <izvorni_sadrzaj>
      <item>ŽDO VARAŽDIN, Građansko-upravni odjel</item>
      <item>Ivanka Cafuk, OIB 35269527475, Jalkovečka Ulica 30, 42000 Varaždin</item>
      <item>KATARINA CONAR-BROD, OIB 45444178361</item>
    </izvorni_sadrzaj>
    <derivirana_varijabla naziv="DomainObject.Predmet.OstaliListFormatedWithAdressOIB_1">
      <item>ŽDO VARAŽDIN, Građansko-upravni odjel</item>
      <item>Ivanka Cafuk, OIB 35269527475, Jalkovečka Ulica 30, 42000 Varaždin</item>
      <item>KATARINA CONAR-BROD, OIB 45444178361</item>
    </derivirana_varijabla>
  </DomainObject.Predmet.OstaliListFormatedWithAdressOIB>
  <DomainObject.Predmet.OstaliListNazivFormated>
    <izvorni_sadrzaj>
      <item>ŽDO VARAŽDIN, Građansko-upravni odjel</item>
      <item>Ivanka Cafuk</item>
      <item>KATARINA CONAR-BROD</item>
    </izvorni_sadrzaj>
    <derivirana_varijabla naziv="DomainObject.Predmet.OstaliListNazivFormated_1">
      <item>ŽDO VARAŽDIN, Građansko-upravni odjel</item>
      <item>Ivanka Cafuk</item>
      <item>KATARINA CONAR-BROD</item>
    </derivirana_varijabla>
  </DomainObject.Predmet.OstaliListNazivFormated>
  <DomainObject.Predmet.OstaliListNazivFormatedOIB>
    <izvorni_sadrzaj>
      <item>ŽDO VARAŽDIN, Građansko-upravni odjel</item>
      <item>Ivanka Cafuk, OIB 35269527475</item>
      <item>KATARINA CONAR-BROD, OIB 45444178361</item>
    </izvorni_sadrzaj>
    <derivirana_varijabla naziv="DomainObject.Predmet.OstaliListNazivFormatedOIB_1">
      <item>ŽDO VARAŽDIN, Građansko-upravni odjel</item>
      <item>Ivanka Cafuk, OIB 35269527475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St-196/2014-27</izvorni_sadrzaj>
    <derivirana_varijabla naziv="DomainObject.PoslovniBrojDokumenta_1">St-196/2014-27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VELGRAD društvo s ograničenom odgovornošću za građevinarstvo, poslovne usluge i trgovinu</izvorni_sadrzaj>
    <derivirana_varijabla naziv="DomainObject.Predmet.ProtustrankaIDrugi_1">VELGRAD društvo s ograničenom odgovornošću za građevinarstvo, poslovne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VELGRAD društvo s ograničenom odgovornošću za građevinarstvo, poslovne usluge i trgovinu, OIB 38540433429, Varaždinska ulica, odvojak II, 42000 Varaždin</izvorni_sadrzaj>
    <derivirana_varijabla naziv="DomainObject.Predmet.ProtustrankaIDrugiAdressOIB_1">VELGRAD društvo s ograničenom odgovornošću za građevinarstvo, poslovne usluge i trgovinu, OIB 38540433429, Varaždinska ulica, odvojak 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VELGRAD društvo s ograničenom odgovornošću za građevinarstvo, poslovne usluge i trgovinu</item>
      <item>ŽDO VARAŽDIN, Građansko-upravni odjel</item>
      <item>Ivanka Cafuk</item>
      <item>KATARINA CONAR-BROD</item>
    </izvorni_sadrzaj>
    <derivirana_varijabla naziv="DomainObject.Predmet.SudioniciListNaziv_1">
      <item>Financijska agencija</item>
      <item>VELGRAD društvo s ograničenom odgovornošću za građevinarstvo, poslovne usluge i trgovinu</item>
      <item>ŽDO VARAŽDIN, Građansko-upravni odjel</item>
      <item>Ivanka Cafuk</item>
      <item>KATARINA CONAR-BROD</item>
    </derivirana_varijabla>
  </DomainObject.Predmet.SudioniciListNaziv>
  <DomainObject.Predmet.SudioniciListAdressOIB>
    <izvorni_sadrzaj>
      <item>Financijska agencija, OIB 85821130368, Ulica grada Vukovara 70,10000 Zagreb</item>
      <item>VELGRAD društvo s ograničenom odgovornošću za građevinarstvo, poslovne usluge i trgovinu, OIB 38540433429, Varaždinska ulica, odvojak II,42000 Varaždin</item>
      <item>ŽDO VARAŽDIN, Građansko-upravni odjel</item>
      <item>Ivanka Cafuk, OIB 35269527475, Jalkovečka Ulica 30,42000 Varaždin</item>
      <item>KATARINA CONAR-BROD, OIB 45444178361</item>
    </izvorni_sadrzaj>
    <derivirana_varijabla naziv="DomainObject.Predmet.SudioniciListAdressOIB_1">
      <item>Financijska agencija, OIB 85821130368, Ulica grada Vukovara 70,10000 Zagreb</item>
      <item>VELGRAD društvo s ograničenom odgovornošću za građevinarstvo, poslovne usluge i trgovinu, OIB 38540433429, Varaždinska ulica, odvojak II,42000 Varaždin</item>
      <item>ŽDO VARAŽDIN, Građansko-upravni odjel</item>
      <item>Ivanka Cafuk, OIB 35269527475, Jalkovečka Ulica 30,42000 Varaždin</item>
      <item>KATARINA CONAR-BROD, OIB 45444178361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88B808-69ED-4775-AC65-8ED65351B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2123</properties:Characters>
  <properties:Lines>105</properties:Lines>
  <properties:Paragraphs>36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2016-09-05T09:48:00Z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St-196/2014-27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