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7a432" w14:paraId="e37a432"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5B2C67">
        <w:t>1235</w:t>
      </w:r>
      <w:r w:rsidRPr="00C6349D">
        <w:t>/1</w:t>
      </w:r>
      <w:r w:rsidR="005B2C67">
        <w:t>7</w:t>
      </w:r>
      <w:r w:rsidRPr="00C6349D">
        <w:t>-</w:t>
      </w:r>
      <w:r w:rsidR="005B2C67">
        <w:t>27</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9B0A51" w:rsidR="009B0A51" w:rsidRPr="00503134">
      <w:pPr>
        <w:jc w:val="both"/>
        <w:rPr>
          <w:lang w:val="hr-HR"/>
        </w:rPr>
      </w:pPr>
      <w:r>
        <w:rPr>
          <w:lang w:val="hr-HR"/>
        </w:rPr>
        <w:tab/>
      </w:r>
      <w:r w:rsidR="005B2C67" w:rsidRPr="005B2C67">
        <w:rPr>
          <w:lang w:val="hr-HR"/>
        </w:rPr>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GALERIJA LUKA jednostavno društvo s ograničenom odgovornošću za usluge i trgovinu, Zagreb, Josipa Slavenskog 1, MBS 080870207, OIB 70204434624, dana </w:t>
      </w:r>
      <w:r w:rsidR="006D6407">
        <w:rPr>
          <w:lang w:val="hr-HR"/>
        </w:rPr>
        <w:t>10</w:t>
      </w:r>
      <w:r w:rsidR="005B2C67" w:rsidRPr="005B2C67">
        <w:rPr>
          <w:lang w:val="hr-HR"/>
        </w:rPr>
        <w:t>. svibnja 2018.</w:t>
      </w:r>
    </w:p>
    <w:p w:rsidRDefault="00F50805" w:rsidP="00F50805" w:rsidR="00F50805">
      <w:pPr>
        <w:jc w:val="both"/>
        <w:rPr>
          <w:lang w:val="hr-HR"/>
        </w:rPr>
      </w:pPr>
    </w:p>
    <w:p w:rsidRDefault="006D6407" w:rsidP="00F50805" w:rsidR="006D6407" w:rsidRPr="00503134">
      <w:pPr>
        <w:jc w:val="both"/>
        <w:rPr>
          <w:lang w:val="hr-HR"/>
        </w:rPr>
      </w:pPr>
    </w:p>
    <w:p w:rsidRDefault="002A222B" w:rsidP="00F36D32" w:rsidR="002A222B">
      <w:pPr>
        <w:jc w:val="center"/>
        <w:rPr>
          <w:bCs/>
          <w:lang w:val="hr-HR"/>
        </w:rPr>
      </w:pPr>
      <w:r w:rsidRPr="00503134">
        <w:rPr>
          <w:bCs/>
          <w:lang w:val="hr-HR"/>
        </w:rPr>
        <w:t>r i j e š i o   j e</w:t>
      </w:r>
    </w:p>
    <w:p w:rsidRDefault="006D6407" w:rsidP="00F36D32" w:rsidR="006D6407" w:rsidRPr="00503134">
      <w:pPr>
        <w:jc w:val="center"/>
        <w:rPr>
          <w:bCs/>
          <w:lang w:val="hr-HR"/>
        </w:rPr>
      </w:pPr>
    </w:p>
    <w:p w:rsidRDefault="002A222B" w:rsidP="002A222B" w:rsidR="002A222B" w:rsidRPr="00503134">
      <w:pPr>
        <w:jc w:val="both"/>
        <w:rPr>
          <w:bCs/>
          <w:lang w:val="hr-HR"/>
        </w:rPr>
      </w:pPr>
    </w:p>
    <w:p w:rsidRDefault="002A222B" w:rsidP="000F1AD4" w:rsidR="002A222B">
      <w:pPr>
        <w:pStyle w:val="Odlomakpopisa"/>
        <w:numPr>
          <w:ilvl w:val="0"/>
          <w:numId w:val="4"/>
        </w:numPr>
        <w:jc w:val="both"/>
        <w:rPr>
          <w:bCs/>
          <w:lang w:val="hr-HR"/>
        </w:rPr>
      </w:pPr>
      <w:r w:rsidRPr="000748FA">
        <w:rPr>
          <w:bCs/>
          <w:lang w:val="hr-HR"/>
        </w:rPr>
        <w:t xml:space="preserve">OBUSTAVLJA SE stečajni postupak nad dužnikom </w:t>
      </w:r>
      <w:r w:rsidR="000F1AD4" w:rsidRPr="000F1AD4">
        <w:rPr>
          <w:lang w:val="hr-HR"/>
        </w:rPr>
        <w:t>GALERIJA LUKA jednostavno društvo s ograničenom odgovornošću za usluge i trgovinu, Zagreb, Josipa Slavenskog 1, MBS 080870207, OIB 70204434624</w:t>
      </w:r>
      <w:r w:rsidRPr="000748FA">
        <w:rPr>
          <w:bCs/>
          <w:lang w:val="hr-HR"/>
        </w:rPr>
        <w:t xml:space="preserve">. </w:t>
      </w:r>
    </w:p>
    <w:p w:rsidRDefault="008B0F02" w:rsidP="008B0F02" w:rsidR="008B0F02">
      <w:pPr>
        <w:pStyle w:val="Odlomakpopisa"/>
        <w:ind w:left="1440"/>
        <w:jc w:val="both"/>
        <w:rPr>
          <w:bCs/>
          <w:lang w:val="hr-HR"/>
        </w:rPr>
      </w:pPr>
    </w:p>
    <w:p w:rsidRDefault="000F1AD4" w:rsidP="008B0F02" w:rsidR="000F1AD4">
      <w:pPr>
        <w:pStyle w:val="Odlomakpopisa"/>
        <w:numPr>
          <w:ilvl w:val="0"/>
          <w:numId w:val="4"/>
        </w:numPr>
        <w:jc w:val="both"/>
        <w:rPr>
          <w:bCs/>
          <w:lang w:val="hr-HR"/>
        </w:rPr>
      </w:pPr>
      <w:r>
        <w:rPr>
          <w:bCs/>
          <w:lang w:val="hr-HR"/>
        </w:rPr>
        <w:t>Nalaže se dužniku da sa svoga žiro-računa HR4523400091110609649 kod PRIVREDNE BANKE ZAGREB d.d. Zagreb u</w:t>
      </w:r>
      <w:r w:rsidR="00436F57">
        <w:rPr>
          <w:bCs/>
          <w:lang w:val="hr-HR"/>
        </w:rPr>
        <w:t xml:space="preserve"> </w:t>
      </w:r>
      <w:r>
        <w:rPr>
          <w:bCs/>
          <w:lang w:val="hr-HR"/>
        </w:rPr>
        <w:t xml:space="preserve">roku 8 dana </w:t>
      </w:r>
      <w:r w:rsidR="00436F57">
        <w:rPr>
          <w:bCs/>
          <w:lang w:val="hr-HR"/>
        </w:rPr>
        <w:t>uplat</w:t>
      </w:r>
      <w:r>
        <w:rPr>
          <w:bCs/>
          <w:lang w:val="hr-HR"/>
        </w:rPr>
        <w:t xml:space="preserve">i preostale troškove postupka u iznosu od 1.000,00 kn na žiro-račun </w:t>
      </w:r>
      <w:r w:rsidR="00124762">
        <w:rPr>
          <w:bCs/>
          <w:lang w:val="hr-HR"/>
        </w:rPr>
        <w:t xml:space="preserve">Trgovačkog suda u Osijeku broj </w:t>
      </w:r>
      <w:r w:rsidR="00124762" w:rsidRPr="004606F6">
        <w:t>HR31 2390 0011 3000 0020 0 s pozivom na  broj HR05 272-</w:t>
      </w:r>
      <w:r w:rsidR="00124762">
        <w:t>1235</w:t>
      </w:r>
      <w:r w:rsidR="00124762" w:rsidRPr="004606F6">
        <w:t>-1</w:t>
      </w:r>
      <w:r w:rsidR="00124762">
        <w:t>7.</w:t>
      </w:r>
    </w:p>
    <w:p w:rsidRDefault="000F1AD4" w:rsidP="000F1AD4" w:rsidR="000F1AD4" w:rsidRPr="000F1AD4">
      <w:pPr>
        <w:pStyle w:val="Odlomakpopisa"/>
        <w:rPr>
          <w:bCs/>
          <w:lang w:val="hr-HR"/>
        </w:rPr>
      </w:pPr>
    </w:p>
    <w:p w:rsidRDefault="008B0F02" w:rsidP="00DE5B4B" w:rsidR="008B0F02" w:rsidRPr="000748FA">
      <w:pPr>
        <w:pStyle w:val="Odlomakpopisa"/>
        <w:numPr>
          <w:ilvl w:val="0"/>
          <w:numId w:val="4"/>
        </w:numPr>
        <w:jc w:val="both"/>
        <w:rPr>
          <w:bCs/>
          <w:lang w:val="hr-HR"/>
        </w:rPr>
      </w:pPr>
      <w:r>
        <w:rPr>
          <w:bCs/>
          <w:lang w:val="hr-HR"/>
        </w:rPr>
        <w:t xml:space="preserve">Nalaže se </w:t>
      </w:r>
      <w:r w:rsidR="00124762">
        <w:rPr>
          <w:bCs/>
          <w:lang w:val="hr-HR"/>
        </w:rPr>
        <w:t xml:space="preserve">sudskom </w:t>
      </w:r>
      <w:r>
        <w:rPr>
          <w:bCs/>
          <w:lang w:val="hr-HR"/>
        </w:rPr>
        <w:t xml:space="preserve">registru Trgovačkog suda u </w:t>
      </w:r>
      <w:r w:rsidR="00124762">
        <w:rPr>
          <w:bCs/>
          <w:lang w:val="hr-HR"/>
        </w:rPr>
        <w:t>Zagreb</w:t>
      </w:r>
      <w:r w:rsidR="00DE5B4B">
        <w:rPr>
          <w:bCs/>
          <w:lang w:val="hr-HR"/>
        </w:rPr>
        <w:t xml:space="preserve">u </w:t>
      </w:r>
      <w:r>
        <w:rPr>
          <w:bCs/>
          <w:lang w:val="hr-HR"/>
        </w:rPr>
        <w:t>upis brisanj</w:t>
      </w:r>
      <w:r w:rsidR="00DE5B4B">
        <w:rPr>
          <w:bCs/>
          <w:lang w:val="hr-HR"/>
        </w:rPr>
        <w:t>a</w:t>
      </w:r>
      <w:r>
        <w:rPr>
          <w:bCs/>
          <w:lang w:val="hr-HR"/>
        </w:rPr>
        <w:t xml:space="preserve"> privremen</w:t>
      </w:r>
      <w:r w:rsidR="00DE5B4B">
        <w:rPr>
          <w:bCs/>
          <w:lang w:val="hr-HR"/>
        </w:rPr>
        <w:t>e</w:t>
      </w:r>
      <w:r>
        <w:rPr>
          <w:bCs/>
          <w:lang w:val="hr-HR"/>
        </w:rPr>
        <w:t xml:space="preserve"> stečajn</w:t>
      </w:r>
      <w:r w:rsidR="00DE5B4B">
        <w:rPr>
          <w:bCs/>
          <w:lang w:val="hr-HR"/>
        </w:rPr>
        <w:t>e</w:t>
      </w:r>
      <w:r>
        <w:rPr>
          <w:bCs/>
          <w:lang w:val="hr-HR"/>
        </w:rPr>
        <w:t xml:space="preserve"> upravitelj</w:t>
      </w:r>
      <w:r w:rsidR="00DE5B4B">
        <w:rPr>
          <w:bCs/>
          <w:lang w:val="hr-HR"/>
        </w:rPr>
        <w:t>ice</w:t>
      </w:r>
      <w:r>
        <w:rPr>
          <w:bCs/>
          <w:lang w:val="hr-HR"/>
        </w:rPr>
        <w:t xml:space="preserve"> </w:t>
      </w:r>
      <w:r w:rsidR="00DE5B4B" w:rsidRPr="00DE5B4B">
        <w:t>Margareta Bondža, Vinkovci, Lapovačka 30, OIB 43842887527</w:t>
      </w:r>
      <w:r>
        <w:t>.</w:t>
      </w:r>
    </w:p>
    <w:p w:rsidRDefault="002A222B" w:rsidP="002A222B" w:rsidR="002A222B">
      <w:pPr>
        <w:jc w:val="both"/>
        <w:rPr>
          <w:bCs/>
          <w:lang w:val="hr-HR"/>
        </w:rPr>
      </w:pPr>
    </w:p>
    <w:p w:rsidRDefault="006D6407" w:rsidP="002A222B" w:rsidR="006D6407">
      <w:pPr>
        <w:jc w:val="both"/>
        <w:rPr>
          <w:bCs/>
          <w:lang w:val="hr-HR"/>
        </w:rPr>
      </w:pPr>
    </w:p>
    <w:p w:rsidRDefault="006D6407" w:rsidP="002A222B" w:rsidR="006D6407">
      <w:pPr>
        <w:jc w:val="both"/>
        <w:rPr>
          <w:bCs/>
          <w:lang w:val="hr-HR"/>
        </w:rPr>
      </w:pPr>
    </w:p>
    <w:p w:rsidRDefault="006D6407" w:rsidP="002A222B" w:rsidR="006D6407">
      <w:pPr>
        <w:jc w:val="both"/>
        <w:rPr>
          <w:bCs/>
          <w:lang w:val="hr-HR"/>
        </w:rPr>
      </w:pPr>
    </w:p>
    <w:p w:rsidRDefault="006D6407" w:rsidP="002A222B" w:rsidR="006D6407">
      <w:pPr>
        <w:jc w:val="both"/>
        <w:rPr>
          <w:bCs/>
          <w:lang w:val="hr-HR"/>
        </w:rPr>
      </w:pPr>
    </w:p>
    <w:p w:rsidRDefault="006D6407" w:rsidP="002A222B" w:rsidR="006D6407">
      <w:pPr>
        <w:jc w:val="both"/>
        <w:rPr>
          <w:bCs/>
          <w:lang w:val="hr-HR"/>
        </w:rPr>
      </w:pPr>
    </w:p>
    <w:p w:rsidRDefault="006D6407" w:rsidP="002A222B" w:rsidR="006D6407" w:rsidRPr="002A222B">
      <w:pPr>
        <w:jc w:val="both"/>
        <w:rPr>
          <w:bCs/>
          <w:lang w:val="hr-HR"/>
        </w:rPr>
      </w:pPr>
    </w:p>
    <w:p w:rsidRDefault="002A222B" w:rsidP="00F36D32" w:rsidR="002A222B" w:rsidRPr="002A222B">
      <w:pPr>
        <w:jc w:val="center"/>
        <w:rPr>
          <w:bCs/>
          <w:lang w:val="hr-HR"/>
        </w:rPr>
      </w:pPr>
      <w:r w:rsidRPr="002A222B">
        <w:rPr>
          <w:bCs/>
          <w:lang w:val="hr-HR"/>
        </w:rPr>
        <w:lastRenderedPageBreak/>
        <w:t>Obrazloženje</w:t>
      </w:r>
    </w:p>
    <w:p w:rsidRDefault="002A222B" w:rsidP="002A222B" w:rsidR="002A222B">
      <w:pPr>
        <w:jc w:val="both"/>
        <w:rPr>
          <w:bCs/>
          <w:lang w:val="hr-HR"/>
        </w:rPr>
      </w:pPr>
    </w:p>
    <w:p w:rsidRDefault="006D6407" w:rsidP="002A222B" w:rsidR="006D6407">
      <w:pPr>
        <w:jc w:val="both"/>
        <w:rPr>
          <w:bCs/>
          <w:lang w:val="hr-HR"/>
        </w:rPr>
      </w:pPr>
    </w:p>
    <w:p w:rsidRDefault="006D6407" w:rsidP="002A222B" w:rsidR="006D6407"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Predlagatelj </w:t>
      </w:r>
      <w:r w:rsidR="00DE5B4B">
        <w:rPr>
          <w:bCs/>
          <w:lang w:val="hr-HR"/>
        </w:rPr>
        <w:t>FINA</w:t>
      </w:r>
      <w:r w:rsidRPr="002A222B">
        <w:rPr>
          <w:bCs/>
          <w:lang w:val="hr-HR"/>
        </w:rPr>
        <w:t xml:space="preserve"> je dana </w:t>
      </w:r>
      <w:r w:rsidR="00503134">
        <w:rPr>
          <w:bCs/>
          <w:lang w:val="hr-HR"/>
        </w:rPr>
        <w:t>2</w:t>
      </w:r>
      <w:r w:rsidR="00DE5B4B">
        <w:rPr>
          <w:bCs/>
          <w:lang w:val="hr-HR"/>
        </w:rPr>
        <w:t>3</w:t>
      </w:r>
      <w:r w:rsidRPr="002A222B">
        <w:rPr>
          <w:bCs/>
          <w:lang w:val="hr-HR"/>
        </w:rPr>
        <w:t>.</w:t>
      </w:r>
      <w:r w:rsidR="00C037F8">
        <w:rPr>
          <w:bCs/>
          <w:lang w:val="hr-HR"/>
        </w:rPr>
        <w:t>0</w:t>
      </w:r>
      <w:r w:rsidR="008B0F02">
        <w:rPr>
          <w:bCs/>
          <w:lang w:val="hr-HR"/>
        </w:rPr>
        <w:t>1</w:t>
      </w:r>
      <w:r w:rsidRPr="002A222B">
        <w:rPr>
          <w:bCs/>
          <w:lang w:val="hr-HR"/>
        </w:rPr>
        <w:t>.201</w:t>
      </w:r>
      <w:r w:rsidR="00DE5B4B">
        <w:rPr>
          <w:bCs/>
          <w:lang w:val="hr-HR"/>
        </w:rPr>
        <w:t>7</w:t>
      </w:r>
      <w:r w:rsidRPr="002A222B">
        <w:rPr>
          <w:bCs/>
          <w:lang w:val="hr-HR"/>
        </w:rPr>
        <w:t xml:space="preserve">. godine podnijela sudu prijedlog za </w:t>
      </w:r>
      <w:r w:rsidR="00C037F8">
        <w:rPr>
          <w:bCs/>
          <w:lang w:val="hr-HR"/>
        </w:rPr>
        <w:t>otvar</w:t>
      </w:r>
      <w:r w:rsidRPr="002A222B">
        <w:rPr>
          <w:bCs/>
          <w:lang w:val="hr-HR"/>
        </w:rPr>
        <w:t xml:space="preserve">anje stečajnog postupka nad dužnikom </w:t>
      </w:r>
      <w:r w:rsidR="00CC14D0" w:rsidRPr="00CC14D0">
        <w:rPr>
          <w:bCs/>
          <w:lang w:val="hr-HR"/>
        </w:rPr>
        <w:t>GALERIJA LUKA jednostavno društvo s ograničenom odgovornošću za usluge i trgovinu, Zagreb, Josipa Slavenskog 1, MBS 080870207, OIB 70204434624</w:t>
      </w:r>
      <w:r w:rsidR="00503134" w:rsidRPr="00503134">
        <w:rPr>
          <w:bCs/>
          <w:lang w:val="hr-HR"/>
        </w:rPr>
        <w:t xml:space="preserve">, </w:t>
      </w:r>
      <w:r w:rsidRPr="002A222B">
        <w:rPr>
          <w:bCs/>
          <w:lang w:val="hr-HR"/>
        </w:rPr>
        <w:t>temeljem odredbe čl. 1</w:t>
      </w:r>
      <w:r w:rsidR="00CC14D0">
        <w:rPr>
          <w:bCs/>
          <w:lang w:val="hr-HR"/>
        </w:rPr>
        <w:t>10</w:t>
      </w:r>
      <w:r w:rsidRPr="002A222B">
        <w:rPr>
          <w:bCs/>
          <w:lang w:val="hr-HR"/>
        </w:rPr>
        <w:t xml:space="preserve">. </w:t>
      </w:r>
      <w:r w:rsidR="00CC14D0">
        <w:rPr>
          <w:bCs/>
          <w:lang w:val="hr-HR"/>
        </w:rPr>
        <w:t>st. 1</w:t>
      </w:r>
      <w:r w:rsidRPr="002A222B">
        <w:rPr>
          <w:bCs/>
          <w:lang w:val="hr-HR"/>
        </w:rPr>
        <w:t>. Stečajnog zakona (NN 71/15, dalje: SZ).</w:t>
      </w:r>
    </w:p>
    <w:p w:rsidRDefault="002A222B" w:rsidP="002A222B" w:rsidR="002A222B" w:rsidRPr="002A222B">
      <w:pPr>
        <w:jc w:val="both"/>
        <w:rPr>
          <w:bCs/>
          <w:lang w:val="hr-HR"/>
        </w:rPr>
      </w:pPr>
    </w:p>
    <w:p w:rsidRDefault="002A222B" w:rsidP="00F36D32" w:rsidR="002A222B">
      <w:pPr>
        <w:ind w:firstLine="720"/>
        <w:jc w:val="both"/>
        <w:rPr>
          <w:bCs/>
          <w:lang w:val="hr-HR"/>
        </w:rPr>
      </w:pPr>
      <w:r w:rsidRPr="002A222B">
        <w:rPr>
          <w:bCs/>
          <w:lang w:val="hr-HR"/>
        </w:rPr>
        <w:t xml:space="preserve">U prijedlogu je navela da na dan </w:t>
      </w:r>
      <w:r w:rsidR="00696AB9">
        <w:rPr>
          <w:bCs/>
          <w:lang w:val="hr-HR"/>
        </w:rPr>
        <w:t>1</w:t>
      </w:r>
      <w:r w:rsidR="00CC14D0">
        <w:rPr>
          <w:bCs/>
          <w:lang w:val="hr-HR"/>
        </w:rPr>
        <w:t>9</w:t>
      </w:r>
      <w:r w:rsidRPr="002A222B">
        <w:rPr>
          <w:bCs/>
          <w:lang w:val="hr-HR"/>
        </w:rPr>
        <w:t>.</w:t>
      </w:r>
      <w:r w:rsidR="00C037F8">
        <w:rPr>
          <w:bCs/>
          <w:lang w:val="hr-HR"/>
        </w:rPr>
        <w:t>0</w:t>
      </w:r>
      <w:r w:rsidR="00696AB9">
        <w:rPr>
          <w:bCs/>
          <w:lang w:val="hr-HR"/>
        </w:rPr>
        <w:t>1</w:t>
      </w:r>
      <w:r w:rsidRPr="002A222B">
        <w:rPr>
          <w:bCs/>
          <w:lang w:val="hr-HR"/>
        </w:rPr>
        <w:t>.201</w:t>
      </w:r>
      <w:r w:rsidR="00CC14D0">
        <w:rPr>
          <w:bCs/>
          <w:lang w:val="hr-HR"/>
        </w:rPr>
        <w:t>7</w:t>
      </w:r>
      <w:r w:rsidRPr="002A222B">
        <w:rPr>
          <w:bCs/>
          <w:lang w:val="hr-HR"/>
        </w:rPr>
        <w:t>. dužnik u Očevidniku redoslijeda osnova za plaćanje ima evidentirane neizvršene osnove za plaćanje u neprekinutom razdoblju od 1</w:t>
      </w:r>
      <w:r w:rsidR="00CC14D0">
        <w:rPr>
          <w:bCs/>
          <w:lang w:val="hr-HR"/>
        </w:rPr>
        <w:t>20</w:t>
      </w:r>
      <w:r w:rsidRPr="002A222B">
        <w:rPr>
          <w:bCs/>
          <w:lang w:val="hr-HR"/>
        </w:rPr>
        <w:t xml:space="preserve"> dana, u ukupnom iznosu od </w:t>
      </w:r>
      <w:r w:rsidR="00CC14D0">
        <w:rPr>
          <w:bCs/>
          <w:lang w:val="hr-HR"/>
        </w:rPr>
        <w:t>16.875,66</w:t>
      </w:r>
      <w:r w:rsidRPr="002A222B">
        <w:rPr>
          <w:bCs/>
          <w:lang w:val="hr-HR"/>
        </w:rPr>
        <w:t xml:space="preserve"> kn, u koji iznos je uračunata kamata i naknada FINE za provedbe ovrhe na novčanim sredstvima dužnika. Također je navela da dužnik </w:t>
      </w:r>
      <w:r w:rsidR="00011AF6">
        <w:rPr>
          <w:bCs/>
          <w:lang w:val="hr-HR"/>
        </w:rPr>
        <w:t>i</w:t>
      </w:r>
      <w:r w:rsidRPr="002A222B">
        <w:rPr>
          <w:bCs/>
          <w:lang w:val="hr-HR"/>
        </w:rPr>
        <w:t xml:space="preserve">ma </w:t>
      </w:r>
      <w:r w:rsidR="00011AF6">
        <w:rPr>
          <w:bCs/>
          <w:lang w:val="hr-HR"/>
        </w:rPr>
        <w:t xml:space="preserve">2 </w:t>
      </w:r>
      <w:r w:rsidR="00516D89">
        <w:rPr>
          <w:bCs/>
          <w:lang w:val="hr-HR"/>
        </w:rPr>
        <w:t>r</w:t>
      </w:r>
      <w:r w:rsidRPr="002A222B">
        <w:rPr>
          <w:bCs/>
          <w:lang w:val="hr-HR"/>
        </w:rPr>
        <w:t>adnika.</w:t>
      </w:r>
    </w:p>
    <w:p w:rsidRDefault="00011AF6" w:rsidP="00F36D32" w:rsidR="00011AF6">
      <w:pPr>
        <w:ind w:firstLine="720"/>
        <w:jc w:val="both"/>
        <w:rPr>
          <w:bCs/>
          <w:lang w:val="hr-HR"/>
        </w:rPr>
      </w:pPr>
    </w:p>
    <w:p w:rsidRDefault="00011AF6" w:rsidP="00F36D32" w:rsidR="00011AF6" w:rsidRPr="002A222B">
      <w:pPr>
        <w:ind w:firstLine="720"/>
        <w:jc w:val="both"/>
        <w:rPr>
          <w:bCs/>
          <w:lang w:val="hr-HR"/>
        </w:rPr>
      </w:pPr>
      <w:r>
        <w:rPr>
          <w:bCs/>
          <w:lang w:val="hr-HR"/>
        </w:rPr>
        <w:t>FINA je dostavila popis računa i oročenih novčanih sredstava dužnika na dan 19.01.2017., te navela da na temelju čl. 112. st. 5. SZ dužnik na dan 19.01.2017. na ime predujma za namirenje troškova stečajnog postupka ima zaplijenjena novčana sredstva u iznosu od 3.125,03 kn.</w:t>
      </w:r>
    </w:p>
    <w:p w:rsidRDefault="002A222B" w:rsidP="002A222B" w:rsidR="002A222B" w:rsidRPr="002A222B">
      <w:pPr>
        <w:jc w:val="both"/>
        <w:rPr>
          <w:bCs/>
          <w:lang w:val="hr-HR"/>
        </w:rPr>
      </w:pPr>
    </w:p>
    <w:p w:rsidRDefault="0044564E" w:rsidP="00F36D32" w:rsidR="0044564E">
      <w:pPr>
        <w:ind w:firstLine="720"/>
        <w:jc w:val="both"/>
        <w:rPr>
          <w:bCs/>
          <w:lang w:val="hr-HR"/>
        </w:rPr>
      </w:pPr>
      <w:r>
        <w:rPr>
          <w:bCs/>
          <w:lang w:val="hr-HR"/>
        </w:rPr>
        <w:t>Sud je</w:t>
      </w:r>
      <w:r w:rsidR="00516D89">
        <w:rPr>
          <w:bCs/>
          <w:lang w:val="hr-HR"/>
        </w:rPr>
        <w:t xml:space="preserve"> </w:t>
      </w:r>
      <w:r w:rsidR="00D269A6">
        <w:rPr>
          <w:bCs/>
          <w:lang w:val="hr-HR"/>
        </w:rPr>
        <w:t>utvrdio da je predlagatelj ovlašten za podnošenje predmetnoga prijedloga temeljem odredbe čl. 110. st. 1. SZ, te je donio rješenje o pokretanju prethodnog postupka i imenovao privremenog stečajnog upravitelja (čl. 115. st. 1. i 2. SZ), odredio mu dužnosti (čl. 119. st. 2. i 3. SZ) i zakazao ročište</w:t>
      </w:r>
      <w:r w:rsidR="00C23021">
        <w:rPr>
          <w:bCs/>
          <w:lang w:val="hr-HR"/>
        </w:rPr>
        <w:t xml:space="preserve"> (čl. 123. i čl. 128. st. 1. SZ)</w:t>
      </w:r>
      <w:r w:rsidR="00181EF9">
        <w:rPr>
          <w:bCs/>
          <w:lang w:val="hr-HR"/>
        </w:rPr>
        <w:t>.</w:t>
      </w:r>
    </w:p>
    <w:p w:rsidRDefault="00936076" w:rsidP="00F36D32" w:rsidR="00936076">
      <w:pPr>
        <w:ind w:firstLine="720"/>
        <w:jc w:val="both"/>
        <w:rPr>
          <w:bCs/>
          <w:lang w:val="hr-HR"/>
        </w:rPr>
      </w:pPr>
    </w:p>
    <w:p w:rsidRDefault="00C23021" w:rsidP="00F36D32" w:rsidR="00936076">
      <w:pPr>
        <w:ind w:firstLine="720"/>
        <w:jc w:val="both"/>
        <w:rPr>
          <w:bCs/>
          <w:lang w:val="hr-HR"/>
        </w:rPr>
      </w:pPr>
      <w:r>
        <w:rPr>
          <w:bCs/>
          <w:lang w:val="hr-HR"/>
        </w:rPr>
        <w:t xml:space="preserve">Privremena stečajna upraviteljica je izradila svoje izvješće i pravovremeno ga dostavila sudu, a na ročištu radi očitovanja o prijedlogu za otvaranje stečajnog postupka i ročište radi rasprave o pretpostavkama za otvaranje stečajnog postupka održanom 6.03.2018. privremena stečajna upraviteljica je ostala kod svoga izvješća, no kako je u međuvremenu dužnik počeo smanjivati iznos blokade, te nastavio poslovati, zakonska zastupnica </w:t>
      </w:r>
      <w:r w:rsidR="00436F57">
        <w:rPr>
          <w:bCs/>
          <w:lang w:val="hr-HR"/>
        </w:rPr>
        <w:t xml:space="preserve">je </w:t>
      </w:r>
      <w:r>
        <w:rPr>
          <w:bCs/>
          <w:lang w:val="hr-HR"/>
        </w:rPr>
        <w:t>zamolila odgodu donošenja rješenja o prijedlogu za otvaranje stečajnog postupka za dva mjeseca, s čime se suglasila i privremena stečajna upraviteljica.</w:t>
      </w:r>
    </w:p>
    <w:p w:rsidRDefault="00C23021" w:rsidP="00F36D32" w:rsidR="00C23021">
      <w:pPr>
        <w:ind w:firstLine="720"/>
        <w:jc w:val="both"/>
        <w:rPr>
          <w:bCs/>
          <w:lang w:val="hr-HR"/>
        </w:rPr>
      </w:pPr>
    </w:p>
    <w:p w:rsidRDefault="00C23021" w:rsidP="00F36D32" w:rsidR="00C23021" w:rsidRPr="002A222B">
      <w:pPr>
        <w:ind w:firstLine="720"/>
        <w:jc w:val="both"/>
        <w:rPr>
          <w:bCs/>
          <w:lang w:val="hr-HR"/>
        </w:rPr>
      </w:pPr>
      <w:r>
        <w:rPr>
          <w:bCs/>
          <w:lang w:val="hr-HR"/>
        </w:rPr>
        <w:t xml:space="preserve">Dana 9.05.2018. zaprimljen je pisani prijedlog privremene stečajne upraviteljice za obustavu stečajnog postupka uz koji </w:t>
      </w:r>
      <w:r w:rsidR="00436F57">
        <w:rPr>
          <w:bCs/>
          <w:lang w:val="hr-HR"/>
        </w:rPr>
        <w:t xml:space="preserve">je </w:t>
      </w:r>
      <w:r>
        <w:rPr>
          <w:bCs/>
          <w:lang w:val="hr-HR"/>
        </w:rPr>
        <w:t>dostav</w:t>
      </w:r>
      <w:r w:rsidR="00436F57">
        <w:rPr>
          <w:bCs/>
          <w:lang w:val="hr-HR"/>
        </w:rPr>
        <w:t>il</w:t>
      </w:r>
      <w:r>
        <w:rPr>
          <w:bCs/>
          <w:lang w:val="hr-HR"/>
        </w:rPr>
        <w:t>a dokaz da žiro-račun dužnika više nije blokiran, te postav</w:t>
      </w:r>
      <w:r w:rsidR="00436F57">
        <w:rPr>
          <w:bCs/>
          <w:lang w:val="hr-HR"/>
        </w:rPr>
        <w:t>il</w:t>
      </w:r>
      <w:r>
        <w:rPr>
          <w:bCs/>
          <w:lang w:val="hr-HR"/>
        </w:rPr>
        <w:t>a zahtjev za nagradu za rad budući je postavljeni zadatak odradila u cijelosti, a dužnik je do završetka prethodnog postupka postao sposoban za plaćanje te je sukladno čl. 128. st. 9. SZ dužan naknaditi troškove postupka.</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Sud je izvršio uvid u spis i dokumente u spisu i to</w:t>
      </w:r>
      <w:r w:rsidR="00287DEC">
        <w:rPr>
          <w:bCs/>
          <w:lang w:val="hr-HR"/>
        </w:rPr>
        <w:t xml:space="preserve"> Izvadak iz sudskog registra,</w:t>
      </w:r>
      <w:r w:rsidR="00295422">
        <w:rPr>
          <w:bCs/>
          <w:lang w:val="hr-HR"/>
        </w:rPr>
        <w:t xml:space="preserve"> </w:t>
      </w:r>
      <w:r w:rsidR="006D6407">
        <w:rPr>
          <w:bCs/>
          <w:lang w:val="hr-HR"/>
        </w:rPr>
        <w:t>Dopis Općinskog građanskog suda u Zagrebu zemljišno knjižni odjel od 16.01.201</w:t>
      </w:r>
      <w:r w:rsidR="00426E36">
        <w:rPr>
          <w:bCs/>
          <w:lang w:val="hr-HR"/>
        </w:rPr>
        <w:t>8</w:t>
      </w:r>
      <w:r w:rsidR="006D6407">
        <w:rPr>
          <w:bCs/>
          <w:lang w:val="hr-HR"/>
        </w:rPr>
        <w:t>., Podnesak FINE od 16.01.201</w:t>
      </w:r>
      <w:r w:rsidR="00426E36">
        <w:rPr>
          <w:bCs/>
          <w:lang w:val="hr-HR"/>
        </w:rPr>
        <w:t>8</w:t>
      </w:r>
      <w:r w:rsidR="006D6407">
        <w:rPr>
          <w:bCs/>
          <w:lang w:val="hr-HR"/>
        </w:rPr>
        <w:t>.,</w:t>
      </w:r>
      <w:r w:rsidR="003D67DA">
        <w:rPr>
          <w:bCs/>
          <w:lang w:val="hr-HR"/>
        </w:rPr>
        <w:t xml:space="preserve"> Obavijest FINE o osiguranju sredstava za namirenje </w:t>
      </w:r>
      <w:r w:rsidR="003D67DA">
        <w:rPr>
          <w:bCs/>
          <w:lang w:val="hr-HR"/>
        </w:rPr>
        <w:lastRenderedPageBreak/>
        <w:t>troškova stečajnog postupka od 17.01.2018., Podnesak FINE od 5.02.2018.,</w:t>
      </w:r>
      <w:r w:rsidR="00426E36">
        <w:rPr>
          <w:bCs/>
          <w:lang w:val="hr-HR"/>
        </w:rPr>
        <w:t xml:space="preserve"> Uvjerenje Grada Zagreba, Gradski ured za katastar i geodetske poslove od 13.02.2018., Izvješće privremene stečajne upraviteljice </w:t>
      </w:r>
      <w:r w:rsidR="00A9231A">
        <w:rPr>
          <w:bCs/>
          <w:lang w:val="hr-HR"/>
        </w:rPr>
        <w:t>od 28.02.2018. (3 stranice), Dopis HZMO od 15.02.2018., Očevidnik o redoslijedu plaćanja sa obračunatom kamatom od 15.02.2018. (4 stranice), Podnesak dužnika od 1.03.2018.,</w:t>
      </w:r>
      <w:r w:rsidR="006A3671">
        <w:rPr>
          <w:bCs/>
          <w:lang w:val="hr-HR"/>
        </w:rPr>
        <w:t xml:space="preserve"> Dopis Općinskog građanskog suda u Zagrebu zemljišno knjižni odjel od 27.02.2018., Dopis MUP PU Zagrebačka, Sektor upravnih i inspekcijskih poslova od 16.03.2018., Podnesak privremene stečajne upraviteljice od 7.04.2018., Potvrda FINE o blokadi računa i novčanih sredstava ovršenika od 4.05.2018.</w:t>
      </w:r>
      <w:r w:rsidR="000610E3">
        <w:rPr>
          <w:bCs/>
          <w:lang w:val="hr-HR"/>
        </w:rPr>
        <w:t xml:space="preserve"> i Očevidnik o redoslijedu plaćanja sa obračunatom kamatom od 4.05.2018.</w:t>
      </w:r>
      <w:r w:rsidR="00BC1418">
        <w:rPr>
          <w:bCs/>
          <w:lang w:val="hr-HR"/>
        </w:rPr>
        <w:t>,</w:t>
      </w:r>
      <w:r w:rsidR="00A73C4B">
        <w:rPr>
          <w:bCs/>
          <w:lang w:val="hr-HR"/>
        </w:rPr>
        <w:t xml:space="preserve"> </w:t>
      </w:r>
      <w:r w:rsidRPr="002A222B">
        <w:rPr>
          <w:bCs/>
          <w:lang w:val="hr-HR"/>
        </w:rPr>
        <w:t xml:space="preserve">te utvrdio da je dužnik </w:t>
      </w:r>
      <w:r w:rsidR="000610E3">
        <w:rPr>
          <w:bCs/>
          <w:lang w:val="hr-HR"/>
        </w:rPr>
        <w:t xml:space="preserve">do završetka prethodnog postupka </w:t>
      </w:r>
      <w:r w:rsidRPr="002A222B">
        <w:rPr>
          <w:bCs/>
          <w:lang w:val="hr-HR"/>
        </w:rPr>
        <w:t>postao sposoban za plaćanje pa je odlučio kao u izreci temeljem odredbe čl. 128. st. 9. SZ-a.</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 xml:space="preserve">U Osijeku </w:t>
      </w:r>
      <w:r w:rsidR="000610E3">
        <w:rPr>
          <w:bCs/>
          <w:lang w:val="hr-HR"/>
        </w:rPr>
        <w:t>10</w:t>
      </w:r>
      <w:r w:rsidR="000748FA" w:rsidRPr="000748FA">
        <w:rPr>
          <w:bCs/>
          <w:lang w:val="hr-HR"/>
        </w:rPr>
        <w:t>. svibnja 2018</w:t>
      </w:r>
      <w:r w:rsidRPr="002A222B">
        <w:rPr>
          <w:bCs/>
          <w:lang w:val="hr-HR"/>
        </w:rPr>
        <w:t>.</w:t>
      </w:r>
    </w:p>
    <w:p w:rsidRDefault="002A222B" w:rsidP="002A222B" w:rsidR="002A222B" w:rsidRPr="002A222B">
      <w:pPr>
        <w:jc w:val="both"/>
        <w:rPr>
          <w:bCs/>
          <w:lang w:val="hr-HR"/>
        </w:rPr>
      </w:pPr>
    </w:p>
    <w:p w:rsidRDefault="002A222B" w:rsidP="002A222B" w:rsidR="002A222B" w:rsidRPr="002A222B">
      <w:pPr>
        <w:jc w:val="both"/>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2A222B" w:rsidRPr="002A222B">
        <w:rPr>
          <w:bCs/>
          <w:lang w:val="hr-HR"/>
        </w:rPr>
        <w:t>mr. sc. Tihomir Kovačević</w:t>
      </w:r>
    </w:p>
    <w:p w:rsidRDefault="002A222B" w:rsidP="002A222B" w:rsidR="002A222B" w:rsidRPr="002A222B">
      <w:pPr>
        <w:jc w:val="both"/>
        <w:rPr>
          <w:bCs/>
          <w:lang w:val="hr-HR"/>
        </w:rPr>
      </w:pPr>
    </w:p>
    <w:p w:rsidRDefault="002A222B" w:rsidP="002A222B" w:rsidR="002A222B" w:rsidRPr="002A222B">
      <w:pPr>
        <w:jc w:val="both"/>
        <w:rPr>
          <w:bCs/>
          <w:lang w:val="hr-HR"/>
        </w:rPr>
      </w:pPr>
      <w:r w:rsidRPr="002A222B">
        <w:rPr>
          <w:bCs/>
          <w:lang w:val="hr-HR"/>
        </w:rPr>
        <w:t xml:space="preserve">                                                    </w:t>
      </w:r>
      <w:r w:rsidR="00DF7031">
        <w:rPr>
          <w:bCs/>
          <w:lang w:val="hr-HR"/>
        </w:rPr>
        <w:t xml:space="preserve">                               </w:t>
      </w:r>
    </w:p>
    <w:p w:rsidRDefault="002A222B" w:rsidP="002A222B" w:rsidR="002A222B" w:rsidRPr="002A222B">
      <w:pPr>
        <w:jc w:val="both"/>
        <w:rPr>
          <w:bCs/>
          <w:lang w:val="hr-HR"/>
        </w:rPr>
      </w:pPr>
      <w:r w:rsidRPr="002A222B">
        <w:rPr>
          <w:bCs/>
          <w:lang w:val="hr-HR"/>
        </w:rPr>
        <w:t>POUKA O PRAVNOM LIJEKU:</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F36D32" w:rsidP="002A222B" w:rsidR="00F36D32">
      <w:pPr>
        <w:jc w:val="both"/>
        <w:rPr>
          <w:bCs/>
          <w:lang w:val="hr-HR"/>
        </w:rPr>
      </w:pPr>
    </w:p>
    <w:p w:rsidRDefault="00F36D32" w:rsidP="002A222B" w:rsidR="00F36D32" w:rsidRPr="00821DA2">
      <w:pPr>
        <w:jc w:val="both"/>
        <w:rPr>
          <w:bCs/>
        </w:rPr>
      </w:pPr>
    </w:p>
    <w:p w:rsidRDefault="00B91215" w:rsidP="00B91215" w:rsidR="00B91215">
      <w:pPr>
        <w:jc w:val="both"/>
        <w:rPr>
          <w:bCs/>
        </w:rPr>
      </w:pPr>
      <w:r>
        <w:rPr>
          <w:bCs/>
        </w:rPr>
        <w:t>D N A:</w:t>
      </w:r>
    </w:p>
    <w:p w:rsidRDefault="00DF7031" w:rsidP="00DB2FE7" w:rsidR="00DB2FE7" w:rsidRPr="00CA2091">
      <w:pPr>
        <w:numPr>
          <w:ilvl w:val="0"/>
          <w:numId w:val="3"/>
        </w:numPr>
        <w:jc w:val="both"/>
      </w:pPr>
      <w:r>
        <w:rPr>
          <w:lang w:val="hr-HR"/>
        </w:rPr>
        <w:t xml:space="preserve">Predlagatelju </w:t>
      </w:r>
      <w:r w:rsidR="006347D0">
        <w:rPr>
          <w:lang w:val="hr-HR"/>
        </w:rPr>
        <w:t>na njihov broj</w:t>
      </w:r>
    </w:p>
    <w:p w:rsidRDefault="00CA2091" w:rsidP="00DB2FE7" w:rsidR="00CA2091" w:rsidRPr="00DF7031">
      <w:pPr>
        <w:numPr>
          <w:ilvl w:val="0"/>
          <w:numId w:val="3"/>
        </w:numPr>
        <w:jc w:val="both"/>
      </w:pPr>
      <w:r>
        <w:rPr>
          <w:lang w:val="hr-HR"/>
        </w:rPr>
        <w:t>Privremeno</w:t>
      </w:r>
      <w:r w:rsidR="006347D0">
        <w:rPr>
          <w:lang w:val="hr-HR"/>
        </w:rPr>
        <w:t>j</w:t>
      </w:r>
      <w:r>
        <w:rPr>
          <w:lang w:val="hr-HR"/>
        </w:rPr>
        <w:t xml:space="preserve"> stečajno</w:t>
      </w:r>
      <w:r w:rsidR="006347D0">
        <w:rPr>
          <w:lang w:val="hr-HR"/>
        </w:rPr>
        <w:t>j</w:t>
      </w:r>
      <w:r>
        <w:rPr>
          <w:lang w:val="hr-HR"/>
        </w:rPr>
        <w:t xml:space="preserve"> upravitelj</w:t>
      </w:r>
      <w:r w:rsidR="006347D0">
        <w:rPr>
          <w:lang w:val="hr-HR"/>
        </w:rPr>
        <w:t>ici</w:t>
      </w:r>
    </w:p>
    <w:p w:rsidRDefault="00DF7031" w:rsidP="00DB2FE7" w:rsidR="00DF7031" w:rsidRPr="006347D0">
      <w:pPr>
        <w:numPr>
          <w:ilvl w:val="0"/>
          <w:numId w:val="3"/>
        </w:numPr>
        <w:jc w:val="both"/>
      </w:pPr>
      <w:r>
        <w:rPr>
          <w:lang w:val="hr-HR"/>
        </w:rPr>
        <w:t>Dužniku</w:t>
      </w:r>
    </w:p>
    <w:p w:rsidRDefault="006347D0" w:rsidP="00DB2FE7" w:rsidR="006347D0" w:rsidRPr="00135C93">
      <w:pPr>
        <w:numPr>
          <w:ilvl w:val="0"/>
          <w:numId w:val="3"/>
        </w:numPr>
        <w:jc w:val="both"/>
      </w:pPr>
      <w:r>
        <w:rPr>
          <w:lang w:val="hr-HR"/>
        </w:rPr>
        <w:t>Sudski registar TS u Zagrebu nakon pravomoćnosti</w:t>
      </w:r>
    </w:p>
    <w:p w:rsidRDefault="00135C93" w:rsidP="00135C93" w:rsidR="00135C93" w:rsidRPr="00135C93">
      <w:pPr>
        <w:numPr>
          <w:ilvl w:val="0"/>
          <w:numId w:val="3"/>
        </w:numPr>
        <w:jc w:val="both"/>
        <w:rPr>
          <w:lang w:val="hr-HR"/>
        </w:rPr>
      </w:pPr>
      <w:r w:rsidRPr="00135C93">
        <w:rPr>
          <w:lang w:val="hr-HR"/>
        </w:rPr>
        <w:t xml:space="preserve">objaviti na </w:t>
      </w:r>
      <w:r w:rsidRPr="00135C93">
        <w:rPr>
          <w:rFonts w:cstheme="majorBidi" w:hAnsiTheme="majorBidi" w:asciiTheme="majorBidi"/>
          <w:lang w:val="hr-HR"/>
        </w:rPr>
        <w:t xml:space="preserve">mrežnoj stranici e-Oglasna ploča sudova </w:t>
      </w:r>
    </w:p>
    <w:p w:rsidRDefault="00B91215" w:rsidP="00135C93"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6380">
      <w:rPr>
        <w:rStyle w:val="Brojstranice"/>
        <w:noProof/>
      </w:rPr>
      <w:t>3</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FA0F2D" w:rsidRPr="00FA0F2D">
      <w:rPr>
        <w:lang w:val="hr-HR"/>
      </w:rPr>
      <w:t>14 St-</w:t>
    </w:r>
    <w:r w:rsidR="005B2C67" w:rsidRPr="005B2C67">
      <w:rPr>
        <w:lang w:val="hr-HR"/>
      </w:rPr>
      <w:t>1235/17-27</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3B57339A"/>
    <w:multiLevelType w:val="hybridMultilevel"/>
    <w:tmpl w:val="B3C29734"/>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1AF6"/>
    <w:rsid w:val="000160F2"/>
    <w:rsid w:val="00020264"/>
    <w:rsid w:val="00023269"/>
    <w:rsid w:val="000408DC"/>
    <w:rsid w:val="000442EF"/>
    <w:rsid w:val="000610E3"/>
    <w:rsid w:val="000679BE"/>
    <w:rsid w:val="00072B33"/>
    <w:rsid w:val="000748FA"/>
    <w:rsid w:val="00082FE4"/>
    <w:rsid w:val="000928CD"/>
    <w:rsid w:val="000C0327"/>
    <w:rsid w:val="000E6D7C"/>
    <w:rsid w:val="000F1AD4"/>
    <w:rsid w:val="000F2860"/>
    <w:rsid w:val="000F603F"/>
    <w:rsid w:val="00124762"/>
    <w:rsid w:val="00135C93"/>
    <w:rsid w:val="00145C40"/>
    <w:rsid w:val="00176811"/>
    <w:rsid w:val="001779B0"/>
    <w:rsid w:val="001814DF"/>
    <w:rsid w:val="00181EF9"/>
    <w:rsid w:val="001838AD"/>
    <w:rsid w:val="001B70DE"/>
    <w:rsid w:val="001C51CB"/>
    <w:rsid w:val="001F7B48"/>
    <w:rsid w:val="00203035"/>
    <w:rsid w:val="00214156"/>
    <w:rsid w:val="00222AAD"/>
    <w:rsid w:val="00243C15"/>
    <w:rsid w:val="00246558"/>
    <w:rsid w:val="00282C83"/>
    <w:rsid w:val="00287DEC"/>
    <w:rsid w:val="00295422"/>
    <w:rsid w:val="002A222B"/>
    <w:rsid w:val="002C4AB9"/>
    <w:rsid w:val="002E2A16"/>
    <w:rsid w:val="00301C4A"/>
    <w:rsid w:val="00357F83"/>
    <w:rsid w:val="00366634"/>
    <w:rsid w:val="003B1B01"/>
    <w:rsid w:val="003C43D3"/>
    <w:rsid w:val="003D67DA"/>
    <w:rsid w:val="0041092A"/>
    <w:rsid w:val="00426E36"/>
    <w:rsid w:val="004310FC"/>
    <w:rsid w:val="00436F57"/>
    <w:rsid w:val="0044564E"/>
    <w:rsid w:val="004A5F33"/>
    <w:rsid w:val="004D3BED"/>
    <w:rsid w:val="004F561E"/>
    <w:rsid w:val="00503134"/>
    <w:rsid w:val="00516D89"/>
    <w:rsid w:val="00554F3C"/>
    <w:rsid w:val="005634A1"/>
    <w:rsid w:val="00563F8F"/>
    <w:rsid w:val="00571564"/>
    <w:rsid w:val="005B2C67"/>
    <w:rsid w:val="005F157B"/>
    <w:rsid w:val="00602B92"/>
    <w:rsid w:val="006347D0"/>
    <w:rsid w:val="00636E9A"/>
    <w:rsid w:val="0065395F"/>
    <w:rsid w:val="00692518"/>
    <w:rsid w:val="00696AB9"/>
    <w:rsid w:val="006A3671"/>
    <w:rsid w:val="006A718B"/>
    <w:rsid w:val="006A766D"/>
    <w:rsid w:val="006B7725"/>
    <w:rsid w:val="006C714F"/>
    <w:rsid w:val="006D6407"/>
    <w:rsid w:val="00706916"/>
    <w:rsid w:val="00714613"/>
    <w:rsid w:val="00716A80"/>
    <w:rsid w:val="00747729"/>
    <w:rsid w:val="0075177A"/>
    <w:rsid w:val="00764893"/>
    <w:rsid w:val="00784F24"/>
    <w:rsid w:val="00796C05"/>
    <w:rsid w:val="007A44AF"/>
    <w:rsid w:val="007B009A"/>
    <w:rsid w:val="007F24B5"/>
    <w:rsid w:val="008143B1"/>
    <w:rsid w:val="00825DB6"/>
    <w:rsid w:val="0083129F"/>
    <w:rsid w:val="00843F1B"/>
    <w:rsid w:val="008876FC"/>
    <w:rsid w:val="008B0F02"/>
    <w:rsid w:val="008D6380"/>
    <w:rsid w:val="008E17CE"/>
    <w:rsid w:val="008F4282"/>
    <w:rsid w:val="008F4E32"/>
    <w:rsid w:val="00936076"/>
    <w:rsid w:val="00940155"/>
    <w:rsid w:val="00940ABA"/>
    <w:rsid w:val="00942DC6"/>
    <w:rsid w:val="00962044"/>
    <w:rsid w:val="0096397B"/>
    <w:rsid w:val="00972B35"/>
    <w:rsid w:val="00994619"/>
    <w:rsid w:val="009A7A05"/>
    <w:rsid w:val="009B0A51"/>
    <w:rsid w:val="009B1F1B"/>
    <w:rsid w:val="009B2561"/>
    <w:rsid w:val="009B5338"/>
    <w:rsid w:val="009B6182"/>
    <w:rsid w:val="009C558D"/>
    <w:rsid w:val="009D784F"/>
    <w:rsid w:val="009E0E93"/>
    <w:rsid w:val="009E33FB"/>
    <w:rsid w:val="00A23648"/>
    <w:rsid w:val="00A341BC"/>
    <w:rsid w:val="00A73C4B"/>
    <w:rsid w:val="00A87B59"/>
    <w:rsid w:val="00A9231A"/>
    <w:rsid w:val="00AD36D4"/>
    <w:rsid w:val="00AD7F7A"/>
    <w:rsid w:val="00AE28C6"/>
    <w:rsid w:val="00B43A92"/>
    <w:rsid w:val="00B91215"/>
    <w:rsid w:val="00BB0E17"/>
    <w:rsid w:val="00BB5484"/>
    <w:rsid w:val="00BB6DE8"/>
    <w:rsid w:val="00BC1418"/>
    <w:rsid w:val="00BC22D1"/>
    <w:rsid w:val="00BE280F"/>
    <w:rsid w:val="00C037F8"/>
    <w:rsid w:val="00C23021"/>
    <w:rsid w:val="00C32DE6"/>
    <w:rsid w:val="00C5465C"/>
    <w:rsid w:val="00C63891"/>
    <w:rsid w:val="00C972A6"/>
    <w:rsid w:val="00CA2091"/>
    <w:rsid w:val="00CB3063"/>
    <w:rsid w:val="00CC14D0"/>
    <w:rsid w:val="00CD10B6"/>
    <w:rsid w:val="00CD60DC"/>
    <w:rsid w:val="00CF188C"/>
    <w:rsid w:val="00CF576D"/>
    <w:rsid w:val="00D1393C"/>
    <w:rsid w:val="00D14722"/>
    <w:rsid w:val="00D245C9"/>
    <w:rsid w:val="00D269A6"/>
    <w:rsid w:val="00D55534"/>
    <w:rsid w:val="00D65BDD"/>
    <w:rsid w:val="00D737DA"/>
    <w:rsid w:val="00D86B5E"/>
    <w:rsid w:val="00D951DA"/>
    <w:rsid w:val="00D95EFA"/>
    <w:rsid w:val="00DA3351"/>
    <w:rsid w:val="00DA46C9"/>
    <w:rsid w:val="00DB2FE7"/>
    <w:rsid w:val="00DC521E"/>
    <w:rsid w:val="00DD1672"/>
    <w:rsid w:val="00DD4BB2"/>
    <w:rsid w:val="00DE53D9"/>
    <w:rsid w:val="00DE5B4B"/>
    <w:rsid w:val="00DF2411"/>
    <w:rsid w:val="00DF5E42"/>
    <w:rsid w:val="00DF7031"/>
    <w:rsid w:val="00E1562E"/>
    <w:rsid w:val="00E20BDF"/>
    <w:rsid w:val="00E21C6F"/>
    <w:rsid w:val="00E305F0"/>
    <w:rsid w:val="00EA1CE5"/>
    <w:rsid w:val="00EB347D"/>
    <w:rsid w:val="00EC1B80"/>
    <w:rsid w:val="00F0563D"/>
    <w:rsid w:val="00F36D32"/>
    <w:rsid w:val="00F50805"/>
    <w:rsid w:val="00F72FE2"/>
    <w:rsid w:val="00F73D5A"/>
    <w:rsid w:val="00FA0F2D"/>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8D6380"/>
    <w:rPr>
      <w:color w:val="808080"/>
      <w:bdr w:space="0" w:sz="0" w:color="auto" w:val="none"/>
      <w:shd w:fill="auto" w:color="auto" w:val="clear"/>
    </w:rPr>
  </w:style>
  <w:style w:customStyle="true" w:styleId="eSPISCCParagraphDefaultFont" w:type="character">
    <w:name w:val="eSPIS_CC_Paragraph Default Font"/>
    <w:basedOn w:val="Zadanifontodlomka"/>
    <w:rsid w:val="008D63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6380"/>
    <w:rPr>
      <w:bdr w:space="0" w:sz="0" w:color="auto" w:val="none"/>
      <w:shd w:fill="FFFFCC" w:color="auto" w:val="clear"/>
      <w:lang w:val="hr-HR"/>
    </w:rPr>
  </w:style>
  <w:style w:customStyle="true" w:styleId="PozadinaSvijetloCrvena" w:type="character">
    <w:name w:val="Pozadina_SvijetloCrvena"/>
    <w:basedOn w:val="eSPISCCParagraphDefaultFont"/>
    <w:rsid w:val="008D63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63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8D6380"/>
    <w:rPr>
      <w:color w:val="808080"/>
      <w:bdr w:color="auto" w:space="0" w:sz="0" w:val="none"/>
      <w:shd w:color="auto" w:fill="auto" w:val="clear"/>
    </w:rPr>
  </w:style>
  <w:style w:customStyle="1" w:styleId="eSPISCCParagraphDefaultFont" w:type="character">
    <w:name w:val="eSPIS_CC_Paragraph Default Font"/>
    <w:basedOn w:val="Zadanifontodlomka"/>
    <w:rsid w:val="008D63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6380"/>
    <w:rPr>
      <w:bdr w:color="auto" w:space="0" w:sz="0" w:val="none"/>
      <w:shd w:color="auto" w:fill="FFFFCC" w:val="clear"/>
      <w:lang w:val="hr-HR"/>
    </w:rPr>
  </w:style>
  <w:style w:customStyle="1" w:styleId="PozadinaSvijetloCrvena" w:type="character">
    <w:name w:val="Pozadina_SvijetloCrvena"/>
    <w:basedOn w:val="eSPISCCParagraphDefaultFont"/>
    <w:rsid w:val="008D63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63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St-1235/2017</izvorni_sadrzaj>
    <derivirana_varijabla naziv="DomainObject.Predmet.OznakaBroj_1">St-1235/2017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GALERIJA LUKA j.d.o.o.</izvorni_sadrzaj>
    <derivirana_varijabla naziv="DomainObject.Predmet.ProtustrankaFormated_1">  GALERIJA LUKA j.d.o.o.</derivirana_varijabla>
  </DomainObject.Predmet.ProtustrankaFormated>
  <DomainObject.Predmet.ProtustrankaFormatedOIB>
    <izvorni_sadrzaj>  GALERIJA LUKA j.d.o.o., OIB 70204434624</izvorni_sadrzaj>
    <derivirana_varijabla naziv="DomainObject.Predmet.ProtustrankaFormatedOIB_1">  GALERIJA LUKA j.d.o.o., OIB 70204434624</derivirana_varijabla>
  </DomainObject.Predmet.ProtustrankaFormatedOIB>
  <DomainObject.Predmet.ProtustrankaFormatedWithAdress>
    <izvorni_sadrzaj> GALERIJA LUKA j.d.o.o., Josipa Slavenskog 1, 10000 Zagreb</izvorni_sadrzaj>
    <derivirana_varijabla naziv="DomainObject.Predmet.ProtustrankaFormatedWithAdress_1"> GALERIJA LUKA j.d.o.o., Josipa Slavenskog 1, 10000 Zagreb</derivirana_varijabla>
  </DomainObject.Predmet.ProtustrankaFormatedWithAdress>
  <DomainObject.Predmet.ProtustrankaFormatedWithAdressOIB>
    <izvorni_sadrzaj> GALERIJA LUKA j.d.o.o., OIB 70204434624, Josipa Slavenskog 1, 10000 Zagreb</izvorni_sadrzaj>
    <derivirana_varijabla naziv="DomainObject.Predmet.ProtustrankaFormatedWithAdressOIB_1"> GALERIJA LUKA j.d.o.o., OIB 70204434624, Josipa Slavenskog 1, 10000 Zagreb</derivirana_varijabla>
  </DomainObject.Predmet.ProtustrankaFormatedWithAdressOIB>
  <DomainObject.Predmet.ProtustrankaWithAdress>
    <izvorni_sadrzaj>GALERIJA LUKA j.d.o.o. Josipa Slavenskog 1, 10000 Zagreb</izvorni_sadrzaj>
    <derivirana_varijabla naziv="DomainObject.Predmet.ProtustrankaWithAdress_1">GALERIJA LUKA j.d.o.o. Josipa Slavenskog 1, 10000 Zagreb</derivirana_varijabla>
  </DomainObject.Predmet.ProtustrankaWithAdress>
  <DomainObject.Predmet.ProtustrankaWithAdressOIB>
    <izvorni_sadrzaj>GALERIJA LUKA j.d.o.o., OIB 70204434624, Josipa Slavenskog 1, 10000 Zagreb</izvorni_sadrzaj>
    <derivirana_varijabla naziv="DomainObject.Predmet.ProtustrankaWithAdressOIB_1">GALERIJA LUKA j.d.o.o., OIB 70204434624, Josipa Slavenskog 1, 10000 Zagreb</derivirana_varijabla>
  </DomainObject.Predmet.ProtustrankaWithAdressOIB>
  <DomainObject.Predmet.ProtustrankaNazivFormated>
    <izvorni_sadrzaj>GALERIJA LUKA j.d.o.o.</izvorni_sadrzaj>
    <derivirana_varijabla naziv="DomainObject.Predmet.ProtustrankaNazivFormated_1">GALERIJA LUKA j.d.o.o.</derivirana_varijabla>
  </DomainObject.Predmet.ProtustrankaNazivFormated>
  <DomainObject.Predmet.ProtustrankaNazivFormatedOIB>
    <izvorni_sadrzaj>GALERIJA LUKA j.d.o.o., OIB 70204434624</izvorni_sadrzaj>
    <derivirana_varijabla naziv="DomainObject.Predmet.ProtustrankaNazivFormatedOIB_1">GALERIJA LUKA j.d.o.o., OIB 70204434624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GALERIJA LUKA j.d.o.o.</item>
    </izvorni_sadrzaj>
    <derivirana_varijabla naziv="DomainObject.Predmet.ProtuStrankaListFormated_1">
      <item>GALERIJA LUKA j.d.o.o.</item>
    </derivirana_varijabla>
  </DomainObject.Predmet.ProtuStrankaListFormated>
  <DomainObject.Predmet.ProtuStrankaListFormatedOIB>
    <izvorni_sadrzaj>
      <item>GALERIJA LUKA j.d.o.o., OIB 70204434624</item>
    </izvorni_sadrzaj>
    <derivirana_varijabla naziv="DomainObject.Predmet.ProtuStrankaListFormatedOIB_1">
      <item>GALERIJA LUKA j.d.o.o., OIB 70204434624</item>
    </derivirana_varijabla>
  </DomainObject.Predmet.ProtuStrankaListFormatedOIB>
  <DomainObject.Predmet.ProtuStrankaListFormatedWithAdress>
    <izvorni_sadrzaj>
      <item>GALERIJA LUKA j.d.o.o., Josipa Slavenskog 1, 10000 Zagreb</item>
    </izvorni_sadrzaj>
    <derivirana_varijabla naziv="DomainObject.Predmet.ProtuStrankaListFormatedWithAdress_1">
      <item>GALERIJA LUKA j.d.o.o., Josipa Slavenskog 1, 10000 Zagreb</item>
    </derivirana_varijabla>
  </DomainObject.Predmet.ProtuStrankaListFormatedWithAdress>
  <DomainObject.Predmet.ProtuStrankaListFormatedWithAdressOIB>
    <izvorni_sadrzaj>
      <item>GALERIJA LUKA j.d.o.o., OIB 70204434624, Josipa Slavenskog 1, 10000 Zagreb</item>
    </izvorni_sadrzaj>
    <derivirana_varijabla naziv="DomainObject.Predmet.ProtuStrankaListFormatedWithAdressOIB_1">
      <item>GALERIJA LUKA j.d.o.o., OIB 70204434624, Josipa Slavenskog 1, 10000 Zagreb</item>
    </derivirana_varijabla>
  </DomainObject.Predmet.ProtuStrankaListFormatedWithAdressOIB>
  <DomainObject.Predmet.ProtuStrankaListNazivFormated>
    <izvorni_sadrzaj>
      <item>GALERIJA LUKA j.d.o.o.</item>
    </izvorni_sadrzaj>
    <derivirana_varijabla naziv="DomainObject.Predmet.ProtuStrankaListNazivFormated_1">
      <item>GALERIJA LUKA j.d.o.o.</item>
    </derivirana_varijabla>
  </DomainObject.Predmet.ProtuStrankaListNazivFormated>
  <DomainObject.Predmet.ProtuStrankaListNazivFormatedOIB>
    <izvorni_sadrzaj>
      <item>GALERIJA LUKA j.d.o.o., OIB 70204434624</item>
    </izvorni_sadrzaj>
    <derivirana_varijabla naziv="DomainObject.Predmet.ProtuStrankaListNazivFormatedOIB_1">
      <item>GALERIJA LUKA j.d.o.o., OIB 70204434624</item>
    </derivirana_varijabla>
  </DomainObject.Predmet.ProtuStrankaListNazivFormatedOIB>
  <DomainObject.Predmet.OstaliListFormated>
    <izvorni_sadrzaj>
      <item>Snježana Kovačević</item>
    </izvorni_sadrzaj>
    <derivirana_varijabla naziv="DomainObject.Predmet.OstaliListFormated_1">
      <item>Snježana Kovačević</item>
    </derivirana_varijabla>
  </DomainObject.Predmet.OstaliListFormated>
  <DomainObject.Predmet.OstaliListFormatedOIB>
    <izvorni_sadrzaj>
      <item>Snježana Kovačević, OIB 94793740553</item>
    </izvorni_sadrzaj>
    <derivirana_varijabla naziv="DomainObject.Predmet.OstaliListFormatedOIB_1">
      <item>Snježana Kovačević, OIB 94793740553</item>
    </derivirana_varijabla>
  </DomainObject.Predmet.OstaliListFormatedOIB>
  <DomainObject.Predmet.OstaliListFormatedWithAdress>
    <izvorni_sadrzaj>
      <item>Snježana Kovačević, Dobronićeva 32, 10000 Zagreb</item>
    </izvorni_sadrzaj>
    <derivirana_varijabla naziv="DomainObject.Predmet.OstaliListFormatedWithAdress_1">
      <item>Snježana Kovačević, Dobronićeva 32, 10000 Zagreb</item>
    </derivirana_varijabla>
  </DomainObject.Predmet.OstaliListFormatedWithAdress>
  <DomainObject.Predmet.OstaliListFormatedWithAdressOIB>
    <izvorni_sadrzaj>
      <item>Snježana Kovačević, OIB 94793740553, Dobronićeva 32, 10000 Zagreb</item>
    </izvorni_sadrzaj>
    <derivirana_varijabla naziv="DomainObject.Predmet.OstaliListFormatedWithAdressOIB_1">
      <item>Snježana Kovačević, OIB 94793740553, Dobronićeva 32, 10000 Zagreb</item>
    </derivirana_varijabla>
  </DomainObject.Predmet.OstaliListFormatedWithAdressOIB>
  <DomainObject.Predmet.OstaliListNazivFormated>
    <izvorni_sadrzaj>
      <item>Snježana Kovačević</item>
    </izvorni_sadrzaj>
    <derivirana_varijabla naziv="DomainObject.Predmet.OstaliListNazivFormated_1">
      <item>Snježana Kovačević</item>
    </derivirana_varijabla>
  </DomainObject.Predmet.OstaliListNazivFormated>
  <DomainObject.Predmet.OstaliListNazivFormatedOIB>
    <izvorni_sadrzaj>
      <item>Snježana Kovačević, OIB 94793740553</item>
    </izvorni_sadrzaj>
    <derivirana_varijabla naziv="DomainObject.Predmet.OstaliListNazivFormatedOIB_1">
      <item>Snježana Kovačević, OIB 94793740553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GALERIJA LUKA j.d.o.o.</izvorni_sadrzaj>
    <derivirana_varijabla naziv="DomainObject.Predmet.ProtustrankaIDrugi_1">GALERIJA LUKA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GALERIJA LUKA j.d.o.o., OIB 70204434624, Josipa Slavenskog 1, 10000 Zagreb</izvorni_sadrzaj>
    <derivirana_varijabla naziv="DomainObject.Predmet.ProtustrankaIDrugiAdressOIB_1">GALERIJA LUKA j.d.o.o., OIB 70204434624, Josipa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GALERIJA LUKA j.d.o.o.</item>
      <item>FINA Regionalni centar Zagreb</item>
      <item>Snježana Kovačević</item>
    </izvorni_sadrzaj>
    <derivirana_varijabla naziv="DomainObject.Predmet.SudioniciListNaziv_1">
      <item>GALERIJA LUKA j.d.o.o.</item>
      <item>FINA Regionalni centar Zagreb</item>
      <item>Snježana Kovačević</item>
    </derivirana_varijabla>
  </DomainObject.Predmet.SudioniciListNaziv>
  <DomainObject.Predmet.SudioniciListAdressOIB>
    <izvorni_sadrzaj>
      <item>GALERIJA LUKA j.d.o.o., OIB 70204434624, Josipa Slavenskog 1,10000 Zagreb</item>
      <item>FINA Regionalni centar Zagreb, OIB 85821130368, Trg svibanjskih žrtava 1995. 1,10000 Zagreb</item>
      <item>Snježana Kovačević, OIB 94793740553, Dobronićeva 32,10000 Zagreb</item>
    </izvorni_sadrzaj>
    <derivirana_varijabla naziv="DomainObject.Predmet.SudioniciListAdressOIB_1">
      <item>GALERIJA LUKA j.d.o.o., OIB 70204434624, Josipa Slavenskog 1,10000 Zagreb</item>
      <item>FINA Regionalni centar Zagreb, OIB 85821130368, Trg svibanjskih žrtava 1995. 1,10000 Zagreb</item>
      <item>Snježana Kovačević, OIB 94793740553, Dobronićeva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70204434624</item>
      <item>, OIB 85821130368</item>
      <item>, OIB 94793740553</item>
    </izvorni_sadrzaj>
    <derivirana_varijabla naziv="DomainObject.Predmet.SudioniciListNazivOIB_1">
      <item>, OIB 70204434624</item>
      <item>, OIB 85821130368</item>
      <item>, OIB 94793740553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B559D9-FB9D-4D97-8A6F-2277449A45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765</properties:Words>
  <properties:Characters>4366</properties:Characters>
  <properties:Lines>117</properties:Lines>
  <properties:Paragraphs>29</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5248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2018-05-10T06:41:00Z</dcterms:modified>
  <cp:revision>9</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NOVI SZ.docx)</vt:lpwstr>
  </prop:property>
  <prop:property name="CC_coloring" pid="4" fmtid="{D5CDD505-2E9C-101B-9397-08002B2CF9AE}">
    <vt:bool>false</vt:bool>
  </prop:property>
  <prop:property name="BrojStranica" pid="5" fmtid="{D5CDD505-2E9C-101B-9397-08002B2CF9AE}">
    <vt:i4>3</vt:i4>
  </prop:property>
</prop:Properties>
</file>