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dd54" w14:paraId="657dd5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A0DCC">
        <w:rPr>
          <w:rFonts w:cs="Times New Roman" w:hAnsi="Times New Roman" w:ascii="Times New Roman"/>
          <w:b w:val="false"/>
          <w:sz w:val="24"/>
          <w:szCs w:val="24"/>
        </w:rPr>
        <w:t>2508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7A0DCC" w:rsidP="00D971AC" w:rsidR="007A0DCC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7A0DCC">
        <w:t xml:space="preserve">FERRO PROTECTUM d.o.o. </w:t>
      </w:r>
      <w:r w:rsidR="006F46CE">
        <w:t xml:space="preserve">Zagreb, </w:t>
      </w:r>
      <w:r w:rsidR="007A0DCC">
        <w:t>Lojenov prilaz 8, OIB: 90209844822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7A0DCC">
        <w:t>FERRO PROTECTUM d.o.o. Zagreb, Lojenov prilaz 8, OIB: 90209844822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7A0DCC">
        <w:t>FERRO PROTECTUM d.o.o. Zagreb, Lojenov prilaz 8, OIB: 90209844822</w:t>
      </w:r>
      <w:r>
        <w:t xml:space="preserve">,  za </w:t>
      </w:r>
      <w:r w:rsidR="006F46CE">
        <w:t>dan 19. svibnja 2016.</w:t>
      </w:r>
      <w:r>
        <w:t xml:space="preserve"> u </w:t>
      </w:r>
      <w:r w:rsidR="007A0DCC">
        <w:t>12,00</w:t>
      </w:r>
      <w:r w:rsidR="006F46CE">
        <w:t xml:space="preserve"> </w:t>
      </w:r>
      <w:r>
        <w:t>sati, u zgradi 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dužnik po zakonskom zastupniku</w:t>
      </w:r>
      <w:r w:rsidR="007A0DCC"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A0DCC" w:rsidP="007A0DCC" w:rsidR="007A0DCC">
      <w:pPr>
        <w:jc w:val="both"/>
      </w:pPr>
    </w:p>
    <w:p w:rsidRDefault="007A0DCC" w:rsidP="007A0DCC" w:rsidR="007A0DCC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>Rješenjem ovog suda poslovni broj St-</w:t>
      </w:r>
      <w:r w:rsidR="007A0DCC">
        <w:t>1993</w:t>
      </w:r>
      <w:r>
        <w:t xml:space="preserve">/15 od </w:t>
      </w:r>
      <w:r w:rsidR="007A0DCC">
        <w:t>12. siječnja</w:t>
      </w:r>
      <w:r>
        <w:t xml:space="preserve"> 2016. obustavljen je skraćeni stečajni postupak  nad dužnikom </w:t>
      </w:r>
      <w:r w:rsidR="007A0DCC">
        <w:t>FERRO PROTECTUM d.o.o. Zagreb, Lojenov prilaz 8, OIB: 90209844822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A0DCC">
        <w:t>je</w:t>
      </w:r>
      <w:r>
        <w:t xml:space="preserve"> vjerovni</w:t>
      </w:r>
      <w:r w:rsidR="007A0DCC">
        <w:t>k</w:t>
      </w:r>
      <w:r>
        <w:t xml:space="preserve"> Republika Hrvatska, Ministarstvo financija, Porezna uprava Zagreb, </w:t>
      </w:r>
      <w:r w:rsidR="007A0DCC">
        <w:t>podnio</w:t>
      </w:r>
      <w:r>
        <w:t xml:space="preserve"> prijedlog za otvaranje stečajnog postupka nad dužnikom jer prema njemu ima potraživanje, </w:t>
      </w:r>
      <w:r w:rsidR="00A44BF3">
        <w:t>te iz podataka o imovini proizlazi da bi ista bila dovoljna za namirenje troškova stečajnog postupka.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A5C" w:rsidR="00F35A5C">
      <w:r>
        <w:separator/>
      </w:r>
    </w:p>
  </w:endnote>
  <w:endnote w:id="0" w:type="continuationSeparator">
    <w:p w:rsidRDefault="00F35A5C" w:rsidR="00F35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A5C" w:rsidR="00F35A5C">
      <w:r>
        <w:separator/>
      </w:r>
    </w:p>
  </w:footnote>
  <w:footnote w:id="0" w:type="continuationSeparator">
    <w:p w:rsidRDefault="00F35A5C" w:rsidR="00F35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0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A0DCC">
      <w:rPr>
        <w:rFonts w:hAnsi="Verdana" w:ascii="Verdana"/>
        <w:b w:val="false"/>
        <w:sz w:val="24"/>
        <w:szCs w:val="24"/>
      </w:rPr>
      <w:t>2508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01039"/>
    <w:rsid w:val="00717F33"/>
    <w:rsid w:val="00740757"/>
    <w:rsid w:val="00746BA2"/>
    <w:rsid w:val="00761C9C"/>
    <w:rsid w:val="007A0DC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44BF3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35A5C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0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0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0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0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0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0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0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0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Bošnjak, Glavna 124, 31309 Kneževi Vinogradi</item>
    </izvorni_sadrzaj>
    <derivirana_varijabla naziv="DomainObject.Predmet.OstaliListFormatedWithAdress_1">
      <item>Zoran Bošnjak, Glavna 124, 31309 Kneževi Vinogradi</item>
    </derivirana_varijabla>
  </DomainObject.Predmet.OstaliListFormatedWithAdress>
  <DomainObject.Predmet.OstaliListFormatedWithAdressOIB>
    <izvorni_sadrzaj>
      <item>Zoran Bošnjak, OIB 05932825833, Glavna 124, 31309 Kneževi Vinogradi</item>
    </izvorni_sadrzaj>
    <derivirana_varijabla naziv="DomainObject.Predmet.OstaliListFormatedWithAdressOIB_1">
      <item>Zoran Bošnjak, OIB 05932825833, Glavna 124, 31309 Kneževi Vinogradi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FINA Regionalni centar Zagreb</item>
      <item>Zoran Bošnjak</item>
    </izvorni_sadrzaj>
    <derivirana_varijabla naziv="DomainObject.Predmet.SudioniciListNaziv_1">
      <item>FERRO PROTECTUM d.o.o.</item>
      <item>FINA Regionalni centar Zagreb</item>
      <item>Zoran Bošnjak</item>
    </derivirana_varijabla>
  </DomainObject.Predmet.SudioniciListNaziv>
  <DomainObject.Predmet.SudioniciListAdressOIB>
    <izvorni_sadrzaj>
      <item>FERRO PROTECTUM d.o.o., OIB 90209844822, Lojenov prilaz 8,10000 Zagreb</item>
      <item>FINA Regionalni centar Zagreb, OIB 85821130368, Trg svibanjskih žrtava 1995. 1,10000 Zagreb</item>
      <item>Zoran Bošnjak, OIB 05932825833, Glavna 124,31309 Kneževi Vinogradi</item>
    </izvorni_sadrzaj>
    <derivirana_varijabla naziv="DomainObject.Predmet.SudioniciListAdressOIB_1">
      <item>FERRO PROTECTUM d.o.o., OIB 90209844822, Lojenov prilaz 8,10000 Zagreb</item>
      <item>FINA Regionalni centar Zagreb, OIB 85821130368, Trg svibanjskih žrtava 1995. 1,10000 Zagreb</item>
      <item>Zoran Bošnjak, OIB 05932825833, Glavna 124,31309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85821130368</item>
      <item>, OIB 05932825833</item>
    </izvorni_sadrzaj>
    <derivirana_varijabla naziv="DomainObject.Predmet.SudioniciListNazivOIB_1">
      <item>, OIB 90209844822</item>
      <item>, OIB 85821130368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419</properties:Words>
  <properties:Characters>2181</properties:Characters>
  <properties:Lines>81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2016-05-03T11:25:00Z</dcterms:created>
  <dc:creator>Korisnik</dc:creator>
  <cp:lastModifiedBy>Draženka Prpić</cp:lastModifiedBy>
  <cp:lastPrinted>2016-05-03T11:36:00Z</cp:lastPrinted>
  <dcterms:modified xmlns:xsi="http://www.w3.org/2001/XMLSchema-instance" xsi:type="dcterms:W3CDTF">2016-05-03T11:36:00Z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