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e8966" w14:paraId="51e8966" w:rsidRDefault="0075486D" w:rsidP="0075486D" w:rsidR="0075486D" w:rsidRPr="004A3F6B">
      <w:pPr>
        <w:tabs>
          <w:tab w:pos="5940" w:val="left"/>
        </w:tabs>
        <w:spacing w:lineRule="atLeast" w:line="240"/>
        <w15:collapsed w:val="false"/>
        <w:rPr>
          <w:color w:val="auto"/>
          <w:spacing w:val="8"/>
          <w:sz w:val="24"/>
          <w:szCs w:val="24"/>
        </w:rPr>
      </w:pPr>
      <w:bookmarkStart w:name="_GoBack" w:id="0"/>
      <w:bookmarkEnd w:id="0"/>
      <w:r>
        <w:rPr>
          <w:color w:val="auto"/>
          <w:sz w:val="24"/>
          <w:szCs w:val="24"/>
        </w:rPr>
        <w:t xml:space="preserve">REPUBLIKA HRVATSKA </w:t>
      </w:r>
      <w:r>
        <w:rPr>
          <w:color w:val="auto"/>
          <w:sz w:val="24"/>
          <w:szCs w:val="24"/>
        </w:rPr>
        <w:tab/>
      </w:r>
      <w:r>
        <w:rPr>
          <w:color w:val="auto"/>
          <w:sz w:val="24"/>
          <w:szCs w:val="24"/>
        </w:rPr>
        <w:tab/>
      </w:r>
      <w:r>
        <w:rPr>
          <w:color w:val="auto"/>
          <w:sz w:val="24"/>
          <w:szCs w:val="24"/>
        </w:rPr>
        <w:tab/>
      </w:r>
      <w:r w:rsidR="00600982">
        <w:rPr>
          <w:color w:val="auto"/>
          <w:sz w:val="24"/>
          <w:szCs w:val="24"/>
        </w:rPr>
        <w:t xml:space="preserve">     </w:t>
      </w:r>
      <w:r w:rsidRPr="0075486D">
        <w:rPr>
          <w:color w:val="auto"/>
          <w:sz w:val="24"/>
          <w:szCs w:val="24"/>
        </w:rPr>
        <w:t>2 St-541/2017-</w:t>
      </w:r>
      <w:r w:rsidR="00600982">
        <w:rPr>
          <w:color w:val="auto"/>
          <w:sz w:val="24"/>
          <w:szCs w:val="24"/>
        </w:rPr>
        <w:t>61</w:t>
      </w:r>
      <w:r w:rsidRPr="0075486D">
        <w:rPr>
          <w:color w:val="auto"/>
          <w:sz w:val="24"/>
          <w:szCs w:val="24"/>
        </w:rPr>
        <w:t xml:space="preserve">   </w:t>
      </w:r>
      <w:r w:rsidRPr="004A3F6B">
        <w:rPr>
          <w:color w:val="auto"/>
          <w:sz w:val="24"/>
          <w:szCs w:val="24"/>
        </w:rPr>
        <w:t xml:space="preserve">    </w:t>
      </w:r>
    </w:p>
    <w:p w:rsidRDefault="0075486D" w:rsidP="0075486D" w:rsidR="0075486D" w:rsidRPr="004A3F6B">
      <w:pPr>
        <w:spacing w:lineRule="atLeast" w:line="240"/>
        <w:rPr>
          <w:color w:val="auto"/>
          <w:sz w:val="24"/>
          <w:szCs w:val="24"/>
        </w:rPr>
      </w:pPr>
      <w:r w:rsidRPr="004A3F6B">
        <w:rPr>
          <w:color w:val="auto"/>
          <w:sz w:val="24"/>
          <w:szCs w:val="24"/>
        </w:rPr>
        <w:t>TRGOVAČKI SUD U PAZINU</w:t>
      </w:r>
      <w:r>
        <w:rPr>
          <w:color w:val="auto"/>
          <w:sz w:val="24"/>
          <w:szCs w:val="24"/>
        </w:rPr>
        <w:tab/>
      </w:r>
      <w:r>
        <w:rPr>
          <w:color w:val="auto"/>
          <w:sz w:val="24"/>
          <w:szCs w:val="24"/>
        </w:rPr>
        <w:tab/>
      </w:r>
      <w:r>
        <w:rPr>
          <w:color w:val="auto"/>
          <w:sz w:val="24"/>
          <w:szCs w:val="24"/>
        </w:rPr>
        <w:tab/>
      </w:r>
      <w:r>
        <w:rPr>
          <w:color w:val="auto"/>
          <w:sz w:val="24"/>
          <w:szCs w:val="24"/>
        </w:rPr>
        <w:tab/>
      </w:r>
      <w:r>
        <w:rPr>
          <w:color w:val="auto"/>
          <w:sz w:val="24"/>
          <w:szCs w:val="24"/>
        </w:rPr>
        <w:tab/>
      </w:r>
      <w:r>
        <w:rPr>
          <w:color w:val="auto"/>
          <w:sz w:val="24"/>
          <w:szCs w:val="24"/>
        </w:rPr>
        <w:tab/>
      </w:r>
    </w:p>
    <w:p w:rsidRDefault="0075486D" w:rsidP="0075486D" w:rsidR="0075486D" w:rsidRPr="004A3F6B">
      <w:pPr>
        <w:rPr>
          <w:b/>
          <w:color w:val="auto"/>
          <w:sz w:val="24"/>
          <w:szCs w:val="24"/>
        </w:rPr>
      </w:pPr>
      <w:r w:rsidRPr="004A3F6B">
        <w:rPr>
          <w:color w:val="auto"/>
          <w:sz w:val="24"/>
          <w:szCs w:val="24"/>
        </w:rPr>
        <w:t xml:space="preserve">52000 PAZIN, Dršćevka 1 </w:t>
      </w:r>
      <w:r w:rsidRPr="004A3F6B">
        <w:rPr>
          <w:color w:val="auto"/>
          <w:sz w:val="24"/>
          <w:szCs w:val="24"/>
        </w:rPr>
        <w:tab/>
      </w:r>
      <w:r w:rsidRPr="004A3F6B">
        <w:rPr>
          <w:color w:val="auto"/>
          <w:sz w:val="24"/>
          <w:szCs w:val="24"/>
        </w:rPr>
        <w:tab/>
      </w:r>
      <w:r w:rsidRPr="004A3F6B">
        <w:rPr>
          <w:color w:val="auto"/>
          <w:sz w:val="24"/>
          <w:szCs w:val="24"/>
        </w:rPr>
        <w:tab/>
      </w:r>
      <w:r w:rsidRPr="004A3F6B">
        <w:rPr>
          <w:color w:val="auto"/>
          <w:sz w:val="24"/>
          <w:szCs w:val="24"/>
        </w:rPr>
        <w:tab/>
      </w:r>
      <w:r w:rsidRPr="004A3F6B">
        <w:rPr>
          <w:color w:val="auto"/>
          <w:sz w:val="24"/>
          <w:szCs w:val="24"/>
        </w:rPr>
        <w:tab/>
      </w:r>
      <w:r>
        <w:rPr>
          <w:color w:val="auto"/>
          <w:sz w:val="24"/>
          <w:szCs w:val="24"/>
        </w:rPr>
        <w:tab/>
        <w:t xml:space="preserve">     </w:t>
      </w:r>
      <w:r w:rsidRPr="004A3F6B">
        <w:rPr>
          <w:color w:val="auto"/>
          <w:sz w:val="24"/>
          <w:szCs w:val="24"/>
        </w:rPr>
        <w:t xml:space="preserve">  </w:t>
      </w:r>
      <w:r w:rsidRPr="004A3F6B">
        <w:rPr>
          <w:color w:val="auto"/>
          <w:sz w:val="24"/>
          <w:szCs w:val="24"/>
        </w:rPr>
        <w:br/>
      </w:r>
    </w:p>
    <w:p w:rsidRDefault="0075486D" w:rsidP="0075486D" w:rsidR="0075486D" w:rsidRPr="004A3F6B">
      <w:pPr>
        <w:jc w:val="center"/>
        <w:rPr>
          <w:color w:val="auto"/>
          <w:sz w:val="24"/>
          <w:szCs w:val="24"/>
        </w:rPr>
      </w:pPr>
      <w:r w:rsidRPr="004A3F6B">
        <w:rPr>
          <w:color w:val="auto"/>
          <w:sz w:val="24"/>
          <w:szCs w:val="24"/>
        </w:rPr>
        <w:t>Z A P I S N I K</w:t>
      </w:r>
    </w:p>
    <w:p w:rsidRDefault="0075486D" w:rsidP="0075486D" w:rsidR="0075486D" w:rsidRPr="004A3F6B">
      <w:pPr>
        <w:jc w:val="center"/>
        <w:rPr>
          <w:color w:val="auto"/>
          <w:sz w:val="24"/>
          <w:szCs w:val="24"/>
        </w:rPr>
      </w:pPr>
      <w:r w:rsidRPr="004A3F6B">
        <w:rPr>
          <w:color w:val="auto"/>
          <w:sz w:val="24"/>
          <w:szCs w:val="24"/>
        </w:rPr>
        <w:t>(ispitno ročište)</w:t>
      </w:r>
    </w:p>
    <w:p w:rsidRDefault="0075486D" w:rsidP="0075486D" w:rsidR="0075486D" w:rsidRPr="004A3F6B">
      <w:pPr>
        <w:jc w:val="center"/>
        <w:rPr>
          <w:color w:val="auto"/>
          <w:sz w:val="24"/>
          <w:szCs w:val="24"/>
        </w:rPr>
      </w:pPr>
    </w:p>
    <w:p w:rsidRDefault="0075486D" w:rsidP="0075486D" w:rsidR="0075486D" w:rsidRPr="004A3F6B">
      <w:pPr>
        <w:jc w:val="center"/>
        <w:rPr>
          <w:color w:val="auto"/>
          <w:sz w:val="24"/>
          <w:szCs w:val="24"/>
        </w:rPr>
      </w:pPr>
      <w:r w:rsidRPr="004A3F6B">
        <w:rPr>
          <w:color w:val="auto"/>
          <w:sz w:val="24"/>
          <w:szCs w:val="24"/>
        </w:rPr>
        <w:t>Održa</w:t>
      </w:r>
      <w:r w:rsidRPr="0075486D">
        <w:rPr>
          <w:color w:val="auto"/>
          <w:sz w:val="24"/>
          <w:szCs w:val="24"/>
        </w:rPr>
        <w:t>no 4. rujna 2018.</w:t>
      </w:r>
    </w:p>
    <w:p w:rsidRDefault="0075486D" w:rsidP="0075486D" w:rsidR="0075486D" w:rsidRPr="0075486D">
      <w:pPr>
        <w:jc w:val="center"/>
        <w:rPr>
          <w:color w:val="auto"/>
          <w:sz w:val="24"/>
          <w:szCs w:val="24"/>
        </w:rPr>
      </w:pPr>
      <w:r w:rsidRPr="0075486D">
        <w:rPr>
          <w:color w:val="auto"/>
          <w:sz w:val="24"/>
          <w:szCs w:val="24"/>
        </w:rPr>
        <w:t xml:space="preserve">kod Trgovačkog suda u Pazinu, </w:t>
      </w:r>
    </w:p>
    <w:p w:rsidRDefault="0075486D" w:rsidP="0075486D" w:rsidR="0075486D" w:rsidRPr="0075486D">
      <w:pPr>
        <w:jc w:val="center"/>
        <w:rPr>
          <w:sz w:val="24"/>
          <w:szCs w:val="24"/>
        </w:rPr>
      </w:pPr>
      <w:r w:rsidRPr="0075486D">
        <w:rPr>
          <w:color w:val="auto"/>
          <w:sz w:val="24"/>
          <w:szCs w:val="24"/>
        </w:rPr>
        <w:t>u stečajnom postupku nad</w:t>
      </w:r>
      <w:r w:rsidRPr="0075486D">
        <w:rPr>
          <w:sz w:val="24"/>
          <w:szCs w:val="24"/>
        </w:rPr>
        <w:t xml:space="preserve"> </w:t>
      </w:r>
    </w:p>
    <w:p w:rsidRDefault="0075486D" w:rsidP="0075486D" w:rsidR="0075486D" w:rsidRPr="0075486D">
      <w:pPr>
        <w:jc w:val="center"/>
        <w:rPr>
          <w:color w:val="auto"/>
          <w:sz w:val="24"/>
          <w:szCs w:val="24"/>
        </w:rPr>
      </w:pPr>
      <w:r w:rsidRPr="0075486D">
        <w:rPr>
          <w:sz w:val="24"/>
          <w:szCs w:val="24"/>
        </w:rPr>
        <w:t>Stečajnom masom iza IMF d.o.o. u stečaju, Rijeka, Agatićeva 6, OIB: 59763916967</w:t>
      </w:r>
    </w:p>
    <w:p w:rsidRDefault="0075486D" w:rsidP="0075486D" w:rsidR="0075486D" w:rsidRPr="004A3F6B">
      <w:pPr>
        <w:jc w:val="both"/>
        <w:rPr>
          <w:color w:val="auto"/>
          <w:sz w:val="24"/>
          <w:szCs w:val="24"/>
        </w:rPr>
      </w:pPr>
    </w:p>
    <w:p w:rsidRDefault="0075486D" w:rsidP="0075486D" w:rsidR="0075486D" w:rsidRPr="004A3F6B">
      <w:pPr>
        <w:jc w:val="both"/>
        <w:rPr>
          <w:color w:val="auto"/>
          <w:sz w:val="24"/>
          <w:szCs w:val="24"/>
        </w:rPr>
      </w:pPr>
      <w:r w:rsidRPr="004A3F6B">
        <w:rPr>
          <w:color w:val="auto"/>
          <w:sz w:val="24"/>
          <w:szCs w:val="24"/>
        </w:rPr>
        <w:t>OD SUDA NAZOČNI:</w:t>
      </w:r>
    </w:p>
    <w:p w:rsidRDefault="0075486D" w:rsidP="0075486D" w:rsidR="0075486D" w:rsidRPr="004A3F6B">
      <w:pPr>
        <w:jc w:val="both"/>
        <w:rPr>
          <w:color w:val="auto"/>
          <w:sz w:val="24"/>
          <w:szCs w:val="24"/>
        </w:rPr>
      </w:pPr>
      <w:r>
        <w:rPr>
          <w:color w:val="auto"/>
          <w:sz w:val="24"/>
          <w:szCs w:val="24"/>
        </w:rPr>
        <w:t>Adrijana Labinjan Skok, stečajna sutkinja</w:t>
      </w:r>
      <w:r w:rsidRPr="004A3F6B">
        <w:rPr>
          <w:color w:val="auto"/>
          <w:sz w:val="24"/>
          <w:szCs w:val="24"/>
        </w:rPr>
        <w:t xml:space="preserve"> </w:t>
      </w:r>
    </w:p>
    <w:p w:rsidRDefault="0075486D" w:rsidP="0075486D" w:rsidR="0075486D" w:rsidRPr="004A3F6B">
      <w:pPr>
        <w:jc w:val="both"/>
        <w:rPr>
          <w:color w:val="auto"/>
          <w:sz w:val="24"/>
          <w:szCs w:val="24"/>
        </w:rPr>
      </w:pPr>
      <w:r w:rsidRPr="004A3F6B">
        <w:rPr>
          <w:color w:val="auto"/>
          <w:sz w:val="24"/>
          <w:szCs w:val="24"/>
        </w:rPr>
        <w:t>Jasmina Matika, zapisničar</w:t>
      </w:r>
      <w:r>
        <w:rPr>
          <w:color w:val="auto"/>
          <w:sz w:val="24"/>
          <w:szCs w:val="24"/>
        </w:rPr>
        <w:t>ka</w:t>
      </w:r>
    </w:p>
    <w:p w:rsidRDefault="0075486D" w:rsidP="0075486D" w:rsidR="0075486D" w:rsidRPr="004A3F6B">
      <w:pPr>
        <w:jc w:val="both"/>
        <w:rPr>
          <w:color w:val="auto"/>
          <w:sz w:val="24"/>
          <w:szCs w:val="24"/>
        </w:rPr>
      </w:pPr>
    </w:p>
    <w:p w:rsidRDefault="0075486D" w:rsidP="0075486D" w:rsidR="0075486D" w:rsidRPr="004A3F6B">
      <w:pPr>
        <w:jc w:val="both"/>
        <w:rPr>
          <w:color w:val="auto"/>
          <w:sz w:val="24"/>
          <w:szCs w:val="24"/>
        </w:rPr>
      </w:pPr>
      <w:r>
        <w:rPr>
          <w:color w:val="auto"/>
          <w:sz w:val="24"/>
          <w:szCs w:val="24"/>
        </w:rPr>
        <w:t>Početak u 9</w:t>
      </w:r>
      <w:r w:rsidRPr="004A3F6B">
        <w:rPr>
          <w:color w:val="auto"/>
          <w:sz w:val="24"/>
          <w:szCs w:val="24"/>
        </w:rPr>
        <w:t>:</w:t>
      </w:r>
      <w:r>
        <w:rPr>
          <w:color w:val="auto"/>
          <w:sz w:val="24"/>
          <w:szCs w:val="24"/>
        </w:rPr>
        <w:t>00</w:t>
      </w:r>
      <w:r w:rsidRPr="004A3F6B">
        <w:rPr>
          <w:color w:val="auto"/>
          <w:sz w:val="24"/>
          <w:szCs w:val="24"/>
        </w:rPr>
        <w:t xml:space="preserve"> sati.</w:t>
      </w:r>
    </w:p>
    <w:p w:rsidRDefault="0075486D" w:rsidP="0075486D" w:rsidR="0075486D" w:rsidRPr="004A3F6B">
      <w:pPr>
        <w:jc w:val="both"/>
        <w:rPr>
          <w:color w:val="auto"/>
          <w:sz w:val="24"/>
          <w:szCs w:val="24"/>
        </w:rPr>
      </w:pPr>
    </w:p>
    <w:p w:rsidRDefault="0075486D" w:rsidP="0075486D" w:rsidR="0075486D" w:rsidRPr="00D021D6">
      <w:pPr>
        <w:jc w:val="both"/>
        <w:rPr>
          <w:color w:val="auto"/>
          <w:sz w:val="24"/>
          <w:szCs w:val="24"/>
        </w:rPr>
      </w:pPr>
      <w:r w:rsidRPr="00D021D6">
        <w:rPr>
          <w:color w:val="auto"/>
          <w:sz w:val="24"/>
          <w:szCs w:val="24"/>
        </w:rPr>
        <w:t>Utvrđuje se da su pristupili:</w:t>
      </w:r>
    </w:p>
    <w:p w:rsidRDefault="0075486D" w:rsidP="0075486D" w:rsidR="0075486D" w:rsidRPr="00D021D6">
      <w:pPr>
        <w:rPr>
          <w:color w:val="auto"/>
          <w:sz w:val="24"/>
          <w:szCs w:val="24"/>
        </w:rPr>
      </w:pPr>
      <w:r w:rsidRPr="00D021D6">
        <w:rPr>
          <w:color w:val="auto"/>
          <w:sz w:val="24"/>
          <w:szCs w:val="24"/>
        </w:rPr>
        <w:t>- stečajni upravitelj Loris Rak</w:t>
      </w:r>
    </w:p>
    <w:p w:rsidRDefault="0075486D" w:rsidP="00D021D6" w:rsidR="00D021D6">
      <w:pPr>
        <w:jc w:val="both"/>
        <w:rPr>
          <w:color w:val="auto"/>
          <w:sz w:val="24"/>
          <w:szCs w:val="24"/>
        </w:rPr>
      </w:pPr>
      <w:r w:rsidRPr="00D021D6">
        <w:rPr>
          <w:color w:val="auto"/>
          <w:sz w:val="24"/>
          <w:szCs w:val="24"/>
        </w:rPr>
        <w:t xml:space="preserve">- </w:t>
      </w:r>
      <w:r w:rsidR="00D021D6" w:rsidRPr="007D309A">
        <w:rPr>
          <w:color w:val="auto"/>
          <w:sz w:val="24"/>
          <w:szCs w:val="24"/>
        </w:rPr>
        <w:t xml:space="preserve">Republika Hrvatska – po državnoodvjetničkom savjetniku Dalenu Mikuljanu u ŽDO u Puli, </w:t>
      </w:r>
      <w:r w:rsidR="00D021D6">
        <w:rPr>
          <w:color w:val="auto"/>
          <w:sz w:val="24"/>
          <w:szCs w:val="24"/>
        </w:rPr>
        <w:t xml:space="preserve">  </w:t>
      </w:r>
    </w:p>
    <w:p w:rsidRDefault="00D021D6" w:rsidP="00D021D6" w:rsidR="00D021D6" w:rsidRPr="007D309A">
      <w:pPr>
        <w:jc w:val="both"/>
        <w:rPr>
          <w:color w:val="auto"/>
          <w:sz w:val="24"/>
          <w:szCs w:val="24"/>
        </w:rPr>
      </w:pPr>
      <w:r w:rsidRPr="007D309A">
        <w:rPr>
          <w:color w:val="auto"/>
          <w:sz w:val="24"/>
          <w:szCs w:val="24"/>
        </w:rPr>
        <w:t xml:space="preserve">  punomoć prilaže</w:t>
      </w:r>
    </w:p>
    <w:p w:rsidRDefault="00D021D6" w:rsidP="00D021D6" w:rsidR="00D021D6" w:rsidRPr="007D309A">
      <w:pPr>
        <w:jc w:val="both"/>
        <w:rPr>
          <w:color w:val="auto"/>
          <w:sz w:val="24"/>
          <w:szCs w:val="24"/>
        </w:rPr>
      </w:pPr>
      <w:r w:rsidRPr="007D309A">
        <w:rPr>
          <w:color w:val="auto"/>
          <w:sz w:val="24"/>
          <w:szCs w:val="24"/>
        </w:rPr>
        <w:t xml:space="preserve">- Dušan Rakovac osobno te zamjenica pun. Zvjezdana Zdjelar Lalović, odvjetnica iz Pule, u </w:t>
      </w:r>
    </w:p>
    <w:p w:rsidRDefault="00D021D6" w:rsidP="00D021D6" w:rsidR="00D021D6" w:rsidRPr="007D309A">
      <w:pPr>
        <w:jc w:val="both"/>
        <w:rPr>
          <w:color w:val="auto"/>
          <w:sz w:val="24"/>
          <w:szCs w:val="24"/>
        </w:rPr>
      </w:pPr>
      <w:r w:rsidRPr="007D309A">
        <w:rPr>
          <w:color w:val="auto"/>
          <w:sz w:val="24"/>
          <w:szCs w:val="24"/>
        </w:rPr>
        <w:t xml:space="preserve">  zamjenu za odvjetnicu Mariju Budimir iz Pule, te zamjenik pun. Aleks Berneš, </w:t>
      </w:r>
    </w:p>
    <w:p w:rsidRDefault="00D021D6" w:rsidP="00D021D6" w:rsidR="00D021D6">
      <w:pPr>
        <w:jc w:val="both"/>
        <w:rPr>
          <w:color w:val="auto"/>
          <w:sz w:val="24"/>
          <w:szCs w:val="24"/>
        </w:rPr>
      </w:pPr>
      <w:r w:rsidRPr="007D309A">
        <w:rPr>
          <w:color w:val="auto"/>
          <w:sz w:val="24"/>
          <w:szCs w:val="24"/>
        </w:rPr>
        <w:t xml:space="preserve">  odvjetnički vježbenik u uredu odvjetnika Vladimira Berneša iz Poreča</w:t>
      </w:r>
    </w:p>
    <w:p w:rsidRDefault="0075486D" w:rsidP="0075486D" w:rsidR="0075486D" w:rsidRPr="00BB40B3">
      <w:pPr>
        <w:jc w:val="both"/>
        <w:rPr>
          <w:color w:val="auto"/>
          <w:sz w:val="24"/>
          <w:szCs w:val="24"/>
        </w:rPr>
      </w:pPr>
    </w:p>
    <w:p w:rsidRDefault="0075486D" w:rsidP="0075486D" w:rsidR="0075486D" w:rsidRPr="00BB40B3">
      <w:pPr>
        <w:ind w:firstLine="720"/>
        <w:jc w:val="both"/>
        <w:rPr>
          <w:color w:val="auto"/>
          <w:sz w:val="24"/>
          <w:szCs w:val="24"/>
        </w:rPr>
      </w:pPr>
      <w:r w:rsidRPr="00BB40B3">
        <w:rPr>
          <w:color w:val="auto"/>
          <w:sz w:val="24"/>
          <w:szCs w:val="24"/>
        </w:rPr>
        <w:t xml:space="preserve">Stečajna sutkinja otvara raspravu i objavljuje da je predmet današnjeg </w:t>
      </w:r>
      <w:r w:rsidR="00BB40B3" w:rsidRPr="00BB40B3">
        <w:rPr>
          <w:color w:val="auto"/>
          <w:sz w:val="24"/>
          <w:szCs w:val="24"/>
        </w:rPr>
        <w:t>ročišta ispitivanje prijavljene</w:t>
      </w:r>
      <w:r w:rsidRPr="00BB40B3">
        <w:rPr>
          <w:color w:val="auto"/>
          <w:sz w:val="24"/>
          <w:szCs w:val="24"/>
        </w:rPr>
        <w:t xml:space="preserve"> tražbin</w:t>
      </w:r>
      <w:r w:rsidR="00BB40B3" w:rsidRPr="00BB40B3">
        <w:rPr>
          <w:color w:val="auto"/>
          <w:sz w:val="24"/>
          <w:szCs w:val="24"/>
        </w:rPr>
        <w:t>e vjerovnika Dušana Rakovca</w:t>
      </w:r>
      <w:r w:rsidRPr="00BB40B3">
        <w:rPr>
          <w:color w:val="auto"/>
          <w:sz w:val="24"/>
          <w:szCs w:val="24"/>
        </w:rPr>
        <w:t>.</w:t>
      </w:r>
    </w:p>
    <w:p w:rsidRDefault="0075486D" w:rsidP="0075486D" w:rsidR="0075486D" w:rsidRPr="00BB40B3">
      <w:pPr>
        <w:ind w:firstLine="720"/>
        <w:jc w:val="both"/>
        <w:rPr>
          <w:color w:val="auto"/>
          <w:sz w:val="24"/>
          <w:szCs w:val="24"/>
        </w:rPr>
      </w:pPr>
    </w:p>
    <w:p w:rsidRDefault="0075486D" w:rsidP="0075486D" w:rsidR="0075486D" w:rsidRPr="00BB40B3">
      <w:pPr>
        <w:ind w:firstLine="720"/>
        <w:jc w:val="both"/>
        <w:rPr>
          <w:color w:val="auto"/>
          <w:sz w:val="24"/>
          <w:szCs w:val="24"/>
        </w:rPr>
      </w:pPr>
      <w:r w:rsidRPr="00BB40B3">
        <w:rPr>
          <w:color w:val="auto"/>
          <w:sz w:val="24"/>
          <w:szCs w:val="24"/>
        </w:rPr>
        <w:t>Tražbine koje su osporili stečajni upravitelj, dužnik pojedinac ili koji od stečajnih vjerovnika moraju se posebno raspraviti. Izlučna i razlučna prava nisu predmet ispitivanja (čl. 260. st. 3. i 4. SZ-a).</w:t>
      </w:r>
    </w:p>
    <w:p w:rsidRDefault="0075486D" w:rsidP="0075486D" w:rsidR="0075486D" w:rsidRPr="00BB40B3">
      <w:pPr>
        <w:ind w:firstLine="720"/>
        <w:jc w:val="both"/>
        <w:rPr>
          <w:color w:val="auto"/>
          <w:sz w:val="24"/>
          <w:szCs w:val="24"/>
        </w:rPr>
      </w:pPr>
    </w:p>
    <w:p w:rsidRDefault="0075486D" w:rsidP="00BB40B3" w:rsidR="00E84A3A">
      <w:pPr>
        <w:ind w:firstLine="720"/>
        <w:jc w:val="both"/>
        <w:rPr>
          <w:color w:val="auto"/>
          <w:sz w:val="24"/>
          <w:szCs w:val="24"/>
        </w:rPr>
      </w:pPr>
      <w:r w:rsidRPr="00BB40B3">
        <w:rPr>
          <w:color w:val="auto"/>
          <w:sz w:val="24"/>
          <w:szCs w:val="24"/>
        </w:rPr>
        <w:t xml:space="preserve">Utvrđuje se da je poziv vjerovnicima za današnje ispitno ročište javno priopćen i </w:t>
      </w:r>
      <w:r w:rsidRPr="00E84A3A">
        <w:rPr>
          <w:color w:val="auto"/>
          <w:sz w:val="24"/>
          <w:szCs w:val="24"/>
        </w:rPr>
        <w:t>objavljen putem e-oglasne ploče 13. srpnja 2018.</w:t>
      </w:r>
    </w:p>
    <w:p w:rsidRDefault="00ED5DCF" w:rsidP="00BB40B3" w:rsidR="00ED5DCF" w:rsidRPr="00E84A3A">
      <w:pPr>
        <w:ind w:firstLine="720"/>
        <w:jc w:val="both"/>
        <w:rPr>
          <w:color w:val="auto"/>
          <w:sz w:val="24"/>
          <w:szCs w:val="24"/>
        </w:rPr>
      </w:pPr>
    </w:p>
    <w:p w:rsidRDefault="0075486D" w:rsidP="0075486D" w:rsidR="0075486D" w:rsidRPr="00E84A3A">
      <w:pPr>
        <w:ind w:firstLine="708"/>
        <w:jc w:val="both"/>
        <w:rPr>
          <w:color w:val="auto"/>
          <w:sz w:val="24"/>
          <w:szCs w:val="24"/>
        </w:rPr>
      </w:pPr>
    </w:p>
    <w:p w:rsidRDefault="00944E55" w:rsidP="00944E55" w:rsidR="00944E55" w:rsidRPr="00E84A3A">
      <w:pPr>
        <w:ind w:firstLine="708"/>
        <w:jc w:val="both"/>
        <w:rPr>
          <w:color w:val="auto"/>
          <w:sz w:val="24"/>
          <w:szCs w:val="24"/>
        </w:rPr>
      </w:pPr>
      <w:r w:rsidRPr="00E84A3A">
        <w:rPr>
          <w:color w:val="auto"/>
          <w:sz w:val="24"/>
          <w:szCs w:val="24"/>
        </w:rPr>
        <w:t>1. DUŠAN RAKOVAC, Poreč, I. Andrića 30, OIB: 84233258136, prijavio je tražbinu u iznosu od 462.771,61 kn, s osnova pozajmica, konto kartica, obračuna kamata, Ovr-8472/16.</w:t>
      </w:r>
    </w:p>
    <w:p w:rsidRDefault="00944E55" w:rsidP="00944E55" w:rsidR="00944E55" w:rsidRPr="00E84A3A">
      <w:pPr>
        <w:ind w:firstLine="708"/>
        <w:jc w:val="both"/>
        <w:rPr>
          <w:color w:val="auto"/>
          <w:sz w:val="24"/>
          <w:szCs w:val="24"/>
        </w:rPr>
      </w:pPr>
    </w:p>
    <w:p w:rsidRDefault="00944E55" w:rsidP="00944E55" w:rsidR="00E84A3A">
      <w:pPr>
        <w:ind w:firstLine="708"/>
        <w:jc w:val="both"/>
        <w:rPr>
          <w:color w:val="auto"/>
          <w:sz w:val="24"/>
          <w:szCs w:val="24"/>
        </w:rPr>
      </w:pPr>
      <w:r w:rsidRPr="00E84A3A">
        <w:rPr>
          <w:color w:val="auto"/>
          <w:sz w:val="24"/>
          <w:szCs w:val="24"/>
        </w:rPr>
        <w:t xml:space="preserve">Stečajni upravitelj </w:t>
      </w:r>
      <w:r w:rsidR="00E84A3A" w:rsidRPr="00E84A3A">
        <w:rPr>
          <w:color w:val="auto"/>
          <w:sz w:val="24"/>
          <w:szCs w:val="24"/>
        </w:rPr>
        <w:t>izjavljuje kako smatra da je prijavljena tražbina ovog vjerovnika tražbina nižeg isplatnog reda jer predstavlja tražbinu s osnova zajma kojim se nadomješta kapital društva koji je dan u trenutku kada je uredni gospodarstvenik trebao povećati temeljni kapital društva. S obzirom da sud nije pozvao niže isplatne redove na prijavu tražbina, predlaže se prijavu ovog vjerovnika odbaciti.</w:t>
      </w:r>
      <w:r w:rsidR="009643DB">
        <w:rPr>
          <w:color w:val="auto"/>
          <w:sz w:val="24"/>
          <w:szCs w:val="24"/>
        </w:rPr>
        <w:t xml:space="preserve"> Ukoliko ne bi bio prihvaćen prijedlog za odbačaj prijave tražbine, tada se prijava ove tražbine osporava jer ne predstavlja tražbinu višeg isplatnog reda.</w:t>
      </w:r>
    </w:p>
    <w:p w:rsidRDefault="00FB6444" w:rsidP="00944E55" w:rsidR="00FB6444">
      <w:pPr>
        <w:ind w:firstLine="708"/>
        <w:jc w:val="both"/>
        <w:rPr>
          <w:color w:val="auto"/>
          <w:sz w:val="24"/>
          <w:szCs w:val="24"/>
        </w:rPr>
      </w:pPr>
    </w:p>
    <w:p w:rsidRDefault="00FB6444" w:rsidP="00944E55" w:rsidR="00FB6444">
      <w:pPr>
        <w:ind w:firstLine="708"/>
        <w:jc w:val="both"/>
        <w:rPr>
          <w:color w:val="auto"/>
          <w:sz w:val="24"/>
          <w:szCs w:val="24"/>
        </w:rPr>
      </w:pPr>
      <w:r>
        <w:rPr>
          <w:color w:val="auto"/>
          <w:sz w:val="24"/>
          <w:szCs w:val="24"/>
        </w:rPr>
        <w:lastRenderedPageBreak/>
        <w:t xml:space="preserve">Zamjenica pun. ovog vjerovnika izjavljuje da ustraje kod </w:t>
      </w:r>
      <w:r w:rsidR="00E743E2">
        <w:rPr>
          <w:color w:val="auto"/>
          <w:sz w:val="24"/>
          <w:szCs w:val="24"/>
        </w:rPr>
        <w:t>navoda dan</w:t>
      </w:r>
      <w:r>
        <w:rPr>
          <w:color w:val="auto"/>
          <w:sz w:val="24"/>
          <w:szCs w:val="24"/>
        </w:rPr>
        <w:t xml:space="preserve">ih u postupku i to da prijavljena tražbina se ne temelji na zajmu kojim se nadomještava kapital te da ne predstavlja tražbinu nižih već tražbinu II. višeg isplatnog reda. </w:t>
      </w:r>
    </w:p>
    <w:p w:rsidRDefault="00ED5DCF" w:rsidP="00944E55" w:rsidR="00ED5DCF">
      <w:pPr>
        <w:ind w:firstLine="708"/>
        <w:jc w:val="both"/>
        <w:rPr>
          <w:color w:val="auto"/>
          <w:sz w:val="24"/>
          <w:szCs w:val="24"/>
        </w:rPr>
      </w:pPr>
    </w:p>
    <w:p w:rsidRDefault="00ED5DCF" w:rsidP="00944E55" w:rsidR="00ED5DCF">
      <w:pPr>
        <w:ind w:firstLine="708"/>
        <w:jc w:val="both"/>
        <w:rPr>
          <w:color w:val="auto"/>
          <w:sz w:val="24"/>
          <w:szCs w:val="24"/>
        </w:rPr>
      </w:pPr>
      <w:r>
        <w:rPr>
          <w:color w:val="auto"/>
          <w:sz w:val="24"/>
          <w:szCs w:val="24"/>
        </w:rPr>
        <w:t>Zamjenik pun. ovog vjerovnika izjavljuje da ne prihvaća stav stečajnog upravitelja da bi tražbina vjerovnika predstavljala tražbinu nižeg isplatnog reda a stečajni upravitelj nije obrazložio zašto to smatra već je iznio tvrdnje. U smislu odredbe čl. 408. Zakona o trgovačkim društvima, da bi se radilo o zajmu kojim se nadomještava kapital društvo mora biti u krizi i u takvoj situaciji ako član društva dade vlastiti kapital, može se raditi o zajmu kojim se nadomješta kapital. Međutim u konkretnom slučaju društvo nije bilo u krizi te se zajam kojeg je dao vjerovnik ne može tretirati kao zajam kojim se nadomješta kapital. Predmetni zajam je dan u kontekstu redovitog poslovnog ciklusa.</w:t>
      </w:r>
    </w:p>
    <w:p w:rsidRDefault="00ED5DCF" w:rsidP="00944E55" w:rsidR="00ED5DCF">
      <w:pPr>
        <w:ind w:firstLine="708"/>
        <w:jc w:val="both"/>
        <w:rPr>
          <w:color w:val="auto"/>
          <w:sz w:val="24"/>
          <w:szCs w:val="24"/>
        </w:rPr>
      </w:pPr>
    </w:p>
    <w:p w:rsidRDefault="00ED5DCF" w:rsidP="00944E55" w:rsidR="00ED5DCF" w:rsidRPr="00BC4A6A">
      <w:pPr>
        <w:ind w:firstLine="708"/>
        <w:jc w:val="both"/>
        <w:rPr>
          <w:color w:val="auto"/>
          <w:sz w:val="24"/>
          <w:szCs w:val="24"/>
        </w:rPr>
      </w:pPr>
      <w:r>
        <w:rPr>
          <w:color w:val="auto"/>
          <w:sz w:val="24"/>
          <w:szCs w:val="24"/>
        </w:rPr>
        <w:t xml:space="preserve">Vjerovnik Dušan Rakovac izjavljuje da društvo nije nikada bilo u krizi jer se u ekonomskom smislu krizom smatra ukoliko društvo kroz duži period ne može ostvarivati svoje obveze, odnosno kroz period duži od 90 dana. Pozajmice su se davale od kad je društvo postojalo u svrhu tekuće likvidnosti, odnosno solventnosti. Pozajmice su se davale u vansezonskom periodu kada je priliv sredstava bio niži, te su se u drugom dijelu godine </w:t>
      </w:r>
      <w:r w:rsidRPr="00BC4A6A">
        <w:rPr>
          <w:color w:val="auto"/>
          <w:sz w:val="24"/>
          <w:szCs w:val="24"/>
        </w:rPr>
        <w:t>pozajmice vraćale. Društvo je ostvarivalo dobit.</w:t>
      </w:r>
    </w:p>
    <w:p w:rsidRDefault="00E84A3A" w:rsidP="00944E55" w:rsidR="00E84A3A" w:rsidRPr="00BC4A6A">
      <w:pPr>
        <w:ind w:firstLine="708"/>
        <w:jc w:val="both"/>
        <w:rPr>
          <w:color w:val="auto"/>
          <w:sz w:val="24"/>
          <w:szCs w:val="24"/>
        </w:rPr>
      </w:pPr>
    </w:p>
    <w:p w:rsidRDefault="00BC4A6A" w:rsidP="00944E55" w:rsidR="00BC4A6A">
      <w:pPr>
        <w:ind w:firstLine="708"/>
        <w:jc w:val="both"/>
        <w:rPr>
          <w:color w:val="auto"/>
          <w:sz w:val="24"/>
          <w:szCs w:val="24"/>
        </w:rPr>
      </w:pPr>
      <w:r w:rsidRPr="00BC4A6A">
        <w:rPr>
          <w:color w:val="auto"/>
          <w:sz w:val="24"/>
          <w:szCs w:val="24"/>
        </w:rPr>
        <w:t>Pun. Republike Hrvatske izjavljuje kako smatra da je stečajni upravitelj ispravno predložio odbacivanje tražbine vjerovnika Dušana Rakovca. Činjenica da predmetnu prijavu tražbine valja odbaciti, u smjeru da tu prijavu tražbine valja odbaciti ide i odluka VTS-a</w:t>
      </w:r>
      <w:r w:rsidR="00391A80">
        <w:rPr>
          <w:color w:val="auto"/>
          <w:sz w:val="24"/>
          <w:szCs w:val="24"/>
        </w:rPr>
        <w:t>. Osporava se navod vjerovnika Dušana Rakovca da su pozajmice davane samo u periodu van sezone jer su u spis predani i ugovori o zajmu iz srpnja 2009. i 2010.</w:t>
      </w:r>
      <w:r w:rsidR="00183C7D">
        <w:rPr>
          <w:color w:val="auto"/>
          <w:sz w:val="24"/>
          <w:szCs w:val="24"/>
        </w:rPr>
        <w:t xml:space="preserve"> Dakle u vrijeme turističke sezone.</w:t>
      </w:r>
    </w:p>
    <w:p w:rsidRDefault="00183C7D" w:rsidP="00944E55" w:rsidR="00183C7D">
      <w:pPr>
        <w:ind w:firstLine="708"/>
        <w:jc w:val="both"/>
        <w:rPr>
          <w:color w:val="auto"/>
          <w:sz w:val="24"/>
          <w:szCs w:val="24"/>
        </w:rPr>
      </w:pPr>
    </w:p>
    <w:p w:rsidRDefault="00183C7D" w:rsidP="00944E55" w:rsidR="00183C7D">
      <w:pPr>
        <w:ind w:firstLine="708"/>
        <w:jc w:val="both"/>
        <w:rPr>
          <w:color w:val="auto"/>
          <w:sz w:val="24"/>
          <w:szCs w:val="24"/>
        </w:rPr>
      </w:pPr>
      <w:r>
        <w:rPr>
          <w:color w:val="auto"/>
          <w:sz w:val="24"/>
          <w:szCs w:val="24"/>
        </w:rPr>
        <w:t>Konstatira se da je u 9:20 sati pristupio stečajni upravitelj Stečajne mase LAGUNA COMMERCE d.d. u stečaju, Boris Zadković.</w:t>
      </w:r>
      <w:r w:rsidR="006C146B">
        <w:rPr>
          <w:color w:val="auto"/>
          <w:sz w:val="24"/>
          <w:szCs w:val="24"/>
        </w:rPr>
        <w:t xml:space="preserve"> Isti izjavljuje da je suglasan sa prijedlogom stečajnog upravitelja ovog stečajnog dužnika da se prijava tražbine Dušana Rakovca odbaci jer predstavlja tražbinu nižeg isplatnog reda.</w:t>
      </w:r>
    </w:p>
    <w:p w:rsidRDefault="0081162B" w:rsidP="00944E55" w:rsidR="0081162B">
      <w:pPr>
        <w:ind w:firstLine="708"/>
        <w:jc w:val="both"/>
        <w:rPr>
          <w:color w:val="auto"/>
          <w:sz w:val="24"/>
          <w:szCs w:val="24"/>
        </w:rPr>
      </w:pPr>
    </w:p>
    <w:p w:rsidRDefault="0081162B" w:rsidP="00944E55" w:rsidR="0081162B" w:rsidRPr="00BC4A6A">
      <w:pPr>
        <w:ind w:firstLine="708"/>
        <w:jc w:val="both"/>
        <w:rPr>
          <w:color w:val="auto"/>
          <w:sz w:val="24"/>
          <w:szCs w:val="24"/>
        </w:rPr>
      </w:pPr>
      <w:r w:rsidRPr="00E84A3A">
        <w:rPr>
          <w:color w:val="auto"/>
          <w:sz w:val="24"/>
          <w:szCs w:val="24"/>
        </w:rPr>
        <w:t>Stečajni upravitelj izjavljuje</w:t>
      </w:r>
      <w:r>
        <w:rPr>
          <w:color w:val="auto"/>
          <w:sz w:val="24"/>
          <w:szCs w:val="24"/>
        </w:rPr>
        <w:t xml:space="preserve"> kako smatra da predmetne pozajmice, kako proizlazi iz dokumentacije, početno davane kao kratkoročne pozajmice s rokom od jedne godine da se  kasnije pozajmice nisu vraćale članu društva, već su se rokovi produžavali na 10 godina, što ne upućuje da bi se radilo o pozajmicama radi održavanja likvidnosti već o nadomjesku kapitala kojeg je član društva bio dužan osigurati u situaciji insolventnosti</w:t>
      </w:r>
      <w:r w:rsidR="00D21015">
        <w:rPr>
          <w:color w:val="auto"/>
          <w:sz w:val="24"/>
          <w:szCs w:val="24"/>
        </w:rPr>
        <w:t>.</w:t>
      </w:r>
    </w:p>
    <w:p w:rsidRDefault="00BC4A6A" w:rsidP="00944E55" w:rsidR="00BC4A6A" w:rsidRPr="00BC4A6A">
      <w:pPr>
        <w:ind w:firstLine="708"/>
        <w:jc w:val="both"/>
        <w:rPr>
          <w:color w:val="auto"/>
          <w:sz w:val="24"/>
          <w:szCs w:val="24"/>
        </w:rPr>
      </w:pPr>
    </w:p>
    <w:p w:rsidRDefault="00D21015" w:rsidP="00D21015" w:rsidR="00D21015" w:rsidRPr="00AD41FE">
      <w:pPr>
        <w:ind w:firstLine="708"/>
        <w:jc w:val="both"/>
        <w:rPr>
          <w:color w:val="auto"/>
          <w:sz w:val="24"/>
          <w:szCs w:val="24"/>
        </w:rPr>
      </w:pPr>
      <w:r w:rsidRPr="00C4593E">
        <w:rPr>
          <w:color w:val="auto"/>
          <w:sz w:val="24"/>
          <w:szCs w:val="24"/>
        </w:rPr>
        <w:t>Stečajn</w:t>
      </w:r>
      <w:r>
        <w:rPr>
          <w:color w:val="auto"/>
          <w:sz w:val="24"/>
          <w:szCs w:val="24"/>
        </w:rPr>
        <w:t>a sutkinja</w:t>
      </w:r>
      <w:r w:rsidRPr="00AD41FE">
        <w:rPr>
          <w:color w:val="auto"/>
          <w:sz w:val="24"/>
          <w:szCs w:val="24"/>
        </w:rPr>
        <w:t xml:space="preserve"> </w:t>
      </w:r>
      <w:r>
        <w:rPr>
          <w:color w:val="auto"/>
          <w:sz w:val="24"/>
          <w:szCs w:val="24"/>
        </w:rPr>
        <w:t>odbacuje prijavu tražbine Dušana Rakovca ocjenjujući je kao prijavu tražbine nižeg isplatnog reda, o čemu će biti doneseno i zasebno rješenje.</w:t>
      </w:r>
    </w:p>
    <w:p w:rsidRDefault="00944E55" w:rsidP="0075486D" w:rsidR="00944E55" w:rsidRPr="004A3F6B">
      <w:pPr>
        <w:ind w:firstLine="708"/>
        <w:jc w:val="both"/>
        <w:rPr>
          <w:color w:val="auto"/>
          <w:sz w:val="24"/>
          <w:szCs w:val="24"/>
        </w:rPr>
      </w:pPr>
    </w:p>
    <w:p w:rsidRDefault="0075486D" w:rsidP="0075486D" w:rsidR="0075486D" w:rsidRPr="00AD41FE">
      <w:pPr>
        <w:ind w:firstLine="708"/>
        <w:jc w:val="both"/>
        <w:rPr>
          <w:color w:val="auto"/>
          <w:sz w:val="24"/>
          <w:szCs w:val="24"/>
        </w:rPr>
      </w:pPr>
      <w:r w:rsidRPr="00C4593E">
        <w:rPr>
          <w:color w:val="auto"/>
          <w:sz w:val="24"/>
          <w:szCs w:val="24"/>
        </w:rPr>
        <w:t>Stečajn</w:t>
      </w:r>
      <w:r>
        <w:rPr>
          <w:color w:val="auto"/>
          <w:sz w:val="24"/>
          <w:szCs w:val="24"/>
        </w:rPr>
        <w:t>a sutkinja</w:t>
      </w:r>
      <w:r w:rsidRPr="00AD41FE">
        <w:rPr>
          <w:color w:val="auto"/>
          <w:sz w:val="24"/>
          <w:szCs w:val="24"/>
        </w:rPr>
        <w:t xml:space="preserve"> donosi </w:t>
      </w:r>
    </w:p>
    <w:p w:rsidRDefault="0075486D" w:rsidP="0075486D" w:rsidR="0075486D" w:rsidRPr="00AD41FE">
      <w:pPr>
        <w:jc w:val="center"/>
        <w:rPr>
          <w:color w:val="auto"/>
          <w:sz w:val="24"/>
          <w:szCs w:val="24"/>
        </w:rPr>
      </w:pPr>
    </w:p>
    <w:p w:rsidRDefault="0075486D" w:rsidP="0075486D" w:rsidR="0075486D" w:rsidRPr="00AD41FE">
      <w:pPr>
        <w:jc w:val="center"/>
        <w:rPr>
          <w:color w:val="auto"/>
          <w:sz w:val="24"/>
          <w:szCs w:val="24"/>
        </w:rPr>
      </w:pPr>
      <w:r w:rsidRPr="00AD41FE">
        <w:rPr>
          <w:color w:val="auto"/>
          <w:sz w:val="24"/>
          <w:szCs w:val="24"/>
        </w:rPr>
        <w:t>r j e š e nj e</w:t>
      </w:r>
    </w:p>
    <w:p w:rsidRDefault="0075486D" w:rsidP="0075486D" w:rsidR="0075486D" w:rsidRPr="00AD41FE">
      <w:pPr>
        <w:jc w:val="center"/>
        <w:rPr>
          <w:color w:val="auto"/>
          <w:sz w:val="24"/>
          <w:szCs w:val="24"/>
        </w:rPr>
      </w:pPr>
    </w:p>
    <w:p w:rsidRDefault="0075486D" w:rsidP="0075486D" w:rsidR="0075486D" w:rsidRPr="00AD41FE">
      <w:pPr>
        <w:jc w:val="both"/>
        <w:rPr>
          <w:color w:val="auto"/>
          <w:sz w:val="24"/>
          <w:szCs w:val="24"/>
        </w:rPr>
      </w:pPr>
      <w:r w:rsidRPr="00AD41FE">
        <w:rPr>
          <w:color w:val="auto"/>
          <w:sz w:val="24"/>
          <w:szCs w:val="24"/>
        </w:rPr>
        <w:tab/>
        <w:t>Nastavlja se sa skupštinom vjerovnika.</w:t>
      </w:r>
    </w:p>
    <w:p w:rsidRDefault="0075486D" w:rsidP="0075486D" w:rsidR="0075486D" w:rsidRPr="0092586D">
      <w:pPr>
        <w:jc w:val="both"/>
        <w:rPr>
          <w:color w:val="auto"/>
          <w:sz w:val="24"/>
          <w:szCs w:val="24"/>
        </w:rPr>
      </w:pPr>
    </w:p>
    <w:p w:rsidRDefault="0092586D" w:rsidP="0092586D" w:rsidR="0092586D" w:rsidRPr="0092586D">
      <w:pPr>
        <w:ind w:firstLine="360"/>
        <w:jc w:val="both"/>
        <w:rPr>
          <w:color w:val="auto"/>
          <w:sz w:val="24"/>
          <w:szCs w:val="24"/>
        </w:rPr>
      </w:pPr>
      <w:r w:rsidRPr="0092586D">
        <w:rPr>
          <w:color w:val="auto"/>
          <w:sz w:val="24"/>
          <w:szCs w:val="24"/>
        </w:rPr>
        <w:tab/>
      </w:r>
      <w:r>
        <w:rPr>
          <w:color w:val="auto"/>
          <w:sz w:val="24"/>
          <w:szCs w:val="24"/>
        </w:rPr>
        <w:t>Stečajna sutkinja</w:t>
      </w:r>
      <w:r w:rsidRPr="0092586D">
        <w:rPr>
          <w:color w:val="auto"/>
          <w:sz w:val="24"/>
          <w:szCs w:val="24"/>
        </w:rPr>
        <w:t xml:space="preserve"> utvrđuje Dnevni red kako je određen zaključkom od 13. srpnja 2018.                                                                                                                                                                                                                                                                                                                                                                                                                                                                                                                                                                                                                                                                                                                                                                                                                                                                                                                                                                                                                                                                                           </w:t>
      </w:r>
    </w:p>
    <w:p w:rsidRDefault="0092586D" w:rsidP="0092586D" w:rsidR="0092586D" w:rsidRPr="0092586D">
      <w:pPr>
        <w:ind w:firstLine="360"/>
        <w:jc w:val="both"/>
        <w:rPr>
          <w:bCs/>
          <w:sz w:val="24"/>
          <w:szCs w:val="24"/>
        </w:rPr>
      </w:pPr>
    </w:p>
    <w:p w:rsidRDefault="0092586D" w:rsidP="0092586D" w:rsidR="0092586D" w:rsidRPr="0092586D">
      <w:pPr>
        <w:jc w:val="both"/>
        <w:rPr>
          <w:sz w:val="24"/>
          <w:szCs w:val="24"/>
        </w:rPr>
      </w:pPr>
      <w:r w:rsidRPr="0092586D">
        <w:rPr>
          <w:sz w:val="24"/>
          <w:szCs w:val="24"/>
        </w:rPr>
        <w:lastRenderedPageBreak/>
        <w:tab/>
        <w:t>Dnevni red današnje Skupštine vjerovnika je:</w:t>
      </w:r>
    </w:p>
    <w:p w:rsidRDefault="0092586D" w:rsidP="0092586D" w:rsidR="0092586D" w:rsidRPr="0092586D">
      <w:pPr>
        <w:jc w:val="both"/>
        <w:rPr>
          <w:sz w:val="24"/>
          <w:szCs w:val="24"/>
        </w:rPr>
      </w:pPr>
      <w:r w:rsidRPr="0092586D">
        <w:rPr>
          <w:sz w:val="24"/>
          <w:szCs w:val="24"/>
        </w:rPr>
        <w:tab/>
        <w:t>1. Očitovanje stečajnog upravitelja o postojanju okolnosti za pobijanje pravne radnje temeljem koje je Dušan Rakovac stekao razlučno pravo na nekretnini stečajnog dužnika.</w:t>
      </w:r>
    </w:p>
    <w:p w:rsidRDefault="0092586D" w:rsidP="0092586D" w:rsidR="0092586D" w:rsidRPr="0092586D">
      <w:pPr>
        <w:jc w:val="both"/>
        <w:rPr>
          <w:sz w:val="24"/>
          <w:szCs w:val="24"/>
        </w:rPr>
      </w:pPr>
      <w:r w:rsidRPr="0092586D">
        <w:rPr>
          <w:sz w:val="24"/>
          <w:szCs w:val="24"/>
        </w:rPr>
        <w:tab/>
        <w:t>2. Razno.</w:t>
      </w:r>
    </w:p>
    <w:p w:rsidRDefault="0092586D" w:rsidP="0092586D" w:rsidR="0092586D" w:rsidRPr="0092586D">
      <w:pPr>
        <w:ind w:firstLine="708"/>
        <w:jc w:val="both"/>
        <w:rPr>
          <w:color w:themeShade="BF" w:themeColor="accent3" w:val="76923C"/>
          <w:sz w:val="24"/>
          <w:szCs w:val="24"/>
        </w:rPr>
      </w:pPr>
    </w:p>
    <w:p w:rsidRDefault="0092586D" w:rsidP="0092586D" w:rsidR="0092586D" w:rsidRPr="0092586D">
      <w:pPr>
        <w:ind w:firstLine="708"/>
        <w:jc w:val="both"/>
        <w:rPr>
          <w:sz w:val="24"/>
          <w:szCs w:val="24"/>
        </w:rPr>
      </w:pPr>
      <w:r w:rsidRPr="0092586D">
        <w:rPr>
          <w:sz w:val="24"/>
          <w:szCs w:val="24"/>
        </w:rPr>
        <w:t>Prelazi se na točku 1. dnevnog reda:</w:t>
      </w:r>
    </w:p>
    <w:p w:rsidRDefault="002906CF" w:rsidP="002906CF" w:rsidR="002906CF" w:rsidRPr="0092586D">
      <w:pPr>
        <w:jc w:val="both"/>
        <w:rPr>
          <w:sz w:val="24"/>
          <w:szCs w:val="24"/>
        </w:rPr>
      </w:pPr>
      <w:r w:rsidRPr="0092586D">
        <w:rPr>
          <w:sz w:val="24"/>
          <w:szCs w:val="24"/>
        </w:rPr>
        <w:tab/>
        <w:t>Stečajni upravitelj izjavljuje da</w:t>
      </w:r>
      <w:r>
        <w:rPr>
          <w:sz w:val="24"/>
          <w:szCs w:val="24"/>
        </w:rPr>
        <w:t xml:space="preserve"> je očitovanje na ovu okolnost detaljno iznio u pisanom podnesku od 29. kolovoza 2018. Objasnio je iz kojih razloga smatra da postoje okolnosti koje čine pobojnom pravnu radnju – sporazum o osiguranju novčane tražbine zasnivanjem založnog prava na nekretnini od 19. veljače 2015. No s obzirom na odredbu kojom je propisan rok za podnošenje tužbe radi pobijanja koji iznosi godinu i pol dana, smatra da je navedeni rok protekao 5. studenog 2017. budući je stečajni postupak otvoren 5. svibnja 2016.</w:t>
      </w:r>
    </w:p>
    <w:p w:rsidRDefault="0092586D" w:rsidP="0092586D" w:rsidR="0092586D" w:rsidRPr="0092586D">
      <w:pPr>
        <w:ind w:firstLine="708"/>
        <w:jc w:val="both"/>
        <w:rPr>
          <w:sz w:val="24"/>
          <w:szCs w:val="24"/>
        </w:rPr>
      </w:pPr>
    </w:p>
    <w:p w:rsidRDefault="00942E4C" w:rsidP="0092586D" w:rsidR="0092586D">
      <w:pPr>
        <w:ind w:firstLine="708"/>
        <w:jc w:val="both"/>
        <w:rPr>
          <w:sz w:val="24"/>
          <w:szCs w:val="24"/>
        </w:rPr>
      </w:pPr>
      <w:r>
        <w:rPr>
          <w:color w:val="auto"/>
          <w:sz w:val="24"/>
          <w:szCs w:val="24"/>
        </w:rPr>
        <w:t>Zamjenica pun. vjerovnika</w:t>
      </w:r>
      <w:r w:rsidRPr="00942E4C">
        <w:rPr>
          <w:color w:val="auto"/>
          <w:sz w:val="24"/>
          <w:szCs w:val="24"/>
        </w:rPr>
        <w:t xml:space="preserve"> </w:t>
      </w:r>
      <w:r>
        <w:rPr>
          <w:color w:val="auto"/>
          <w:sz w:val="24"/>
          <w:szCs w:val="24"/>
        </w:rPr>
        <w:t>Dušana Rakovca izjavljuje da je i raniji stečajni upravitelj u očitovanju od 11. travnja 2018. naveo kako neće poduzimati pobijanje ove pravne radnje te da to može učiniti Republika Hrvatska ukoliko smatra da za to ima osnova, te da je vjerovnik ovlašten poduzeti pobijanje sukladno odredbama Stečajnog zakona.</w:t>
      </w:r>
    </w:p>
    <w:p w:rsidRDefault="00942E4C" w:rsidP="0092586D" w:rsidR="00942E4C">
      <w:pPr>
        <w:ind w:firstLine="708"/>
        <w:jc w:val="both"/>
        <w:rPr>
          <w:sz w:val="24"/>
          <w:szCs w:val="24"/>
        </w:rPr>
      </w:pPr>
    </w:p>
    <w:p w:rsidRDefault="00123F99" w:rsidP="0092586D" w:rsidR="00123F99">
      <w:pPr>
        <w:ind w:firstLine="708"/>
        <w:jc w:val="both"/>
        <w:rPr>
          <w:color w:val="auto"/>
          <w:sz w:val="24"/>
          <w:szCs w:val="24"/>
        </w:rPr>
      </w:pPr>
      <w:r w:rsidRPr="00BC4A6A">
        <w:rPr>
          <w:color w:val="auto"/>
          <w:sz w:val="24"/>
          <w:szCs w:val="24"/>
        </w:rPr>
        <w:t>Pun. Republike Hrvatske izjavljuje</w:t>
      </w:r>
      <w:r>
        <w:rPr>
          <w:color w:val="auto"/>
          <w:sz w:val="24"/>
          <w:szCs w:val="24"/>
        </w:rPr>
        <w:t xml:space="preserve"> da raniji stečajni upravitelj u svom izvješću nije iznio razloge svom zaključku. Razloge nije iznio ni na kasnijem izvještajnom ročištu, a što je bio i jedan od razloga Republike Hrvatske za razrješenje stečajnog upravitelja.</w:t>
      </w:r>
    </w:p>
    <w:p w:rsidRDefault="00123F99" w:rsidP="0092586D" w:rsidR="00123F99">
      <w:pPr>
        <w:ind w:firstLine="708"/>
        <w:jc w:val="both"/>
        <w:rPr>
          <w:color w:val="auto"/>
          <w:sz w:val="24"/>
          <w:szCs w:val="24"/>
        </w:rPr>
      </w:pPr>
    </w:p>
    <w:p w:rsidRDefault="00657F22" w:rsidP="0092586D" w:rsidR="00942E4C">
      <w:pPr>
        <w:ind w:firstLine="708"/>
        <w:jc w:val="both"/>
        <w:rPr>
          <w:sz w:val="24"/>
          <w:szCs w:val="24"/>
        </w:rPr>
      </w:pPr>
      <w:r>
        <w:rPr>
          <w:color w:val="auto"/>
          <w:sz w:val="24"/>
          <w:szCs w:val="24"/>
        </w:rPr>
        <w:t>Nazočni vjerovnici s pravom glasa</w:t>
      </w:r>
      <w:r w:rsidR="00140BBF" w:rsidRPr="00140BBF">
        <w:rPr>
          <w:color w:val="auto"/>
          <w:sz w:val="24"/>
          <w:szCs w:val="24"/>
        </w:rPr>
        <w:t xml:space="preserve"> </w:t>
      </w:r>
      <w:r w:rsidR="00140BBF">
        <w:rPr>
          <w:color w:val="auto"/>
          <w:sz w:val="24"/>
          <w:szCs w:val="24"/>
        </w:rPr>
        <w:t xml:space="preserve">Republika Hrvatska i Stečajna masa iza LAGUNA COMMERCE d.d. u stečaju </w:t>
      </w:r>
      <w:r w:rsidRPr="0092586D">
        <w:rPr>
          <w:sz w:val="24"/>
          <w:szCs w:val="24"/>
        </w:rPr>
        <w:t xml:space="preserve">jednoglasno donose </w:t>
      </w:r>
      <w:r>
        <w:rPr>
          <w:sz w:val="24"/>
          <w:szCs w:val="24"/>
        </w:rPr>
        <w:t xml:space="preserve">sljedeću </w:t>
      </w:r>
      <w:r w:rsidRPr="0092586D">
        <w:rPr>
          <w:sz w:val="24"/>
          <w:szCs w:val="24"/>
        </w:rPr>
        <w:t>odluk</w:t>
      </w:r>
      <w:r>
        <w:rPr>
          <w:sz w:val="24"/>
          <w:szCs w:val="24"/>
        </w:rPr>
        <w:t>u</w:t>
      </w:r>
      <w:r w:rsidRPr="0092586D">
        <w:rPr>
          <w:sz w:val="24"/>
          <w:szCs w:val="24"/>
        </w:rPr>
        <w:t>:</w:t>
      </w:r>
    </w:p>
    <w:p w:rsidRDefault="00657F22" w:rsidP="0092586D" w:rsidR="00657F22">
      <w:pPr>
        <w:ind w:firstLine="708"/>
        <w:jc w:val="both"/>
        <w:rPr>
          <w:sz w:val="24"/>
          <w:szCs w:val="24"/>
        </w:rPr>
      </w:pPr>
      <w:r>
        <w:rPr>
          <w:sz w:val="24"/>
          <w:szCs w:val="24"/>
        </w:rPr>
        <w:t>Prihvaća se očitovanje stečajnog upravitelja da nisu utvrđene okolnosti koje bi opravdavale poduzimanje pobijanja</w:t>
      </w:r>
      <w:r w:rsidRPr="00657F22">
        <w:rPr>
          <w:sz w:val="24"/>
          <w:szCs w:val="24"/>
        </w:rPr>
        <w:t xml:space="preserve"> </w:t>
      </w:r>
      <w:r w:rsidRPr="0092586D">
        <w:rPr>
          <w:sz w:val="24"/>
          <w:szCs w:val="24"/>
        </w:rPr>
        <w:t>pravne radnje temeljem koje je Dušan Rakovac stekao razlučno pravo na nekretnini stečajnog dužnika</w:t>
      </w:r>
      <w:r>
        <w:rPr>
          <w:sz w:val="24"/>
          <w:szCs w:val="24"/>
        </w:rPr>
        <w:t>, te se donosi odluka da se neće podnijeti tužba radi pobijanja</w:t>
      </w:r>
      <w:r w:rsidRPr="00657F22">
        <w:rPr>
          <w:sz w:val="24"/>
          <w:szCs w:val="24"/>
        </w:rPr>
        <w:t xml:space="preserve"> </w:t>
      </w:r>
      <w:r>
        <w:rPr>
          <w:sz w:val="24"/>
          <w:szCs w:val="24"/>
        </w:rPr>
        <w:t>sporazuma o osiguranju novčane tražbine zasnivanjem založnog prava na nekretnini od 19. veljače 2015</w:t>
      </w:r>
      <w:r w:rsidRPr="0092586D">
        <w:rPr>
          <w:sz w:val="24"/>
          <w:szCs w:val="24"/>
        </w:rPr>
        <w:t>.</w:t>
      </w:r>
    </w:p>
    <w:p w:rsidRDefault="00657F22" w:rsidP="0092586D" w:rsidR="00657F22">
      <w:pPr>
        <w:ind w:firstLine="708"/>
        <w:jc w:val="both"/>
        <w:rPr>
          <w:sz w:val="24"/>
          <w:szCs w:val="24"/>
        </w:rPr>
      </w:pPr>
    </w:p>
    <w:p w:rsidRDefault="00657F22" w:rsidP="0092586D" w:rsidR="00657F22">
      <w:pPr>
        <w:ind w:firstLine="708"/>
        <w:jc w:val="both"/>
        <w:rPr>
          <w:sz w:val="24"/>
          <w:szCs w:val="24"/>
        </w:rPr>
      </w:pPr>
      <w:r>
        <w:rPr>
          <w:sz w:val="24"/>
          <w:szCs w:val="24"/>
        </w:rPr>
        <w:t>Vjerovnici mogu sami poduzeti pobijanje pravne radnje stečajnog dužnika.</w:t>
      </w:r>
    </w:p>
    <w:p w:rsidRDefault="00942E4C" w:rsidP="0092586D" w:rsidR="00942E4C" w:rsidRPr="0092586D">
      <w:pPr>
        <w:ind w:firstLine="708"/>
        <w:jc w:val="both"/>
        <w:rPr>
          <w:sz w:val="24"/>
          <w:szCs w:val="24"/>
        </w:rPr>
      </w:pPr>
    </w:p>
    <w:p w:rsidRDefault="0092586D" w:rsidP="0092586D" w:rsidR="0092586D" w:rsidRPr="0092586D">
      <w:pPr>
        <w:ind w:firstLine="708"/>
        <w:jc w:val="both"/>
        <w:rPr>
          <w:sz w:val="24"/>
          <w:szCs w:val="24"/>
        </w:rPr>
      </w:pPr>
      <w:r w:rsidRPr="0092586D">
        <w:rPr>
          <w:sz w:val="24"/>
          <w:szCs w:val="24"/>
        </w:rPr>
        <w:t>Prelazi se na točku 2. dnevnog reda:</w:t>
      </w:r>
    </w:p>
    <w:p w:rsidRDefault="00B21473" w:rsidP="0092586D" w:rsidR="0092586D" w:rsidRPr="0092586D">
      <w:pPr>
        <w:ind w:firstLine="708"/>
        <w:jc w:val="both"/>
        <w:rPr>
          <w:sz w:val="24"/>
          <w:szCs w:val="24"/>
        </w:rPr>
      </w:pPr>
      <w:r>
        <w:rPr>
          <w:color w:val="auto"/>
          <w:sz w:val="24"/>
          <w:szCs w:val="24"/>
        </w:rPr>
        <w:t>Nazočni vjerovnici s pravom glasa</w:t>
      </w:r>
      <w:r w:rsidRPr="00140BBF">
        <w:rPr>
          <w:color w:val="auto"/>
          <w:sz w:val="24"/>
          <w:szCs w:val="24"/>
        </w:rPr>
        <w:t xml:space="preserve"> </w:t>
      </w:r>
      <w:r>
        <w:rPr>
          <w:color w:val="auto"/>
          <w:sz w:val="24"/>
          <w:szCs w:val="24"/>
        </w:rPr>
        <w:t xml:space="preserve">Republika Hrvatska i Stečajna masa iza LAGUNA COMMERCE d.d. u stečaju </w:t>
      </w:r>
      <w:r w:rsidRPr="0092586D">
        <w:rPr>
          <w:sz w:val="24"/>
          <w:szCs w:val="24"/>
        </w:rPr>
        <w:t>jednoglasno donose odluk</w:t>
      </w:r>
      <w:r>
        <w:rPr>
          <w:sz w:val="24"/>
          <w:szCs w:val="24"/>
        </w:rPr>
        <w:t>u da se dionice stečajnog dužnika koje ima u trgovačkom društvu Maistra d.d. izlože prodaji.</w:t>
      </w:r>
    </w:p>
    <w:p w:rsidRDefault="0092586D" w:rsidP="0092586D" w:rsidR="0092586D" w:rsidRPr="0092586D">
      <w:pPr>
        <w:ind w:firstLine="708"/>
        <w:jc w:val="both"/>
        <w:rPr>
          <w:sz w:val="24"/>
          <w:szCs w:val="24"/>
        </w:rPr>
      </w:pPr>
    </w:p>
    <w:p w:rsidRDefault="0075486D" w:rsidP="0075486D" w:rsidR="0075486D" w:rsidRPr="0092586D">
      <w:pPr>
        <w:jc w:val="both"/>
        <w:rPr>
          <w:sz w:val="24"/>
          <w:szCs w:val="24"/>
        </w:rPr>
      </w:pPr>
    </w:p>
    <w:p w:rsidRDefault="0075486D" w:rsidP="0075486D" w:rsidR="0075486D" w:rsidRPr="0092586D">
      <w:pPr>
        <w:jc w:val="center"/>
        <w:rPr>
          <w:sz w:val="24"/>
          <w:szCs w:val="24"/>
        </w:rPr>
      </w:pPr>
      <w:r w:rsidRPr="0092586D">
        <w:rPr>
          <w:sz w:val="24"/>
          <w:szCs w:val="24"/>
        </w:rPr>
        <w:t>Dovršen</w:t>
      </w:r>
      <w:r w:rsidRPr="0092586D">
        <w:rPr>
          <w:color w:val="auto"/>
          <w:sz w:val="24"/>
          <w:szCs w:val="24"/>
        </w:rPr>
        <w:t xml:space="preserve">o u </w:t>
      </w:r>
      <w:r w:rsidR="00B21473">
        <w:rPr>
          <w:color w:val="auto"/>
          <w:sz w:val="24"/>
          <w:szCs w:val="24"/>
        </w:rPr>
        <w:t>9</w:t>
      </w:r>
      <w:r w:rsidRPr="0092586D">
        <w:rPr>
          <w:color w:val="auto"/>
          <w:sz w:val="24"/>
          <w:szCs w:val="24"/>
        </w:rPr>
        <w:t>:</w:t>
      </w:r>
      <w:r w:rsidR="00B21473">
        <w:rPr>
          <w:color w:val="auto"/>
          <w:sz w:val="24"/>
          <w:szCs w:val="24"/>
        </w:rPr>
        <w:t>55</w:t>
      </w:r>
      <w:r w:rsidRPr="0092586D">
        <w:rPr>
          <w:color w:val="auto"/>
          <w:sz w:val="24"/>
          <w:szCs w:val="24"/>
        </w:rPr>
        <w:t xml:space="preserve"> sati.</w:t>
      </w:r>
    </w:p>
    <w:p w:rsidRDefault="0075486D" w:rsidP="0075486D" w:rsidR="0075486D" w:rsidRPr="0092586D">
      <w:pPr>
        <w:ind w:firstLine="708"/>
        <w:jc w:val="both"/>
        <w:rPr>
          <w:sz w:val="24"/>
          <w:szCs w:val="24"/>
        </w:rPr>
      </w:pPr>
    </w:p>
    <w:p w:rsidRDefault="0075486D" w:rsidP="0075486D" w:rsidR="0075486D" w:rsidRPr="0092586D">
      <w:pPr>
        <w:ind w:firstLine="708"/>
        <w:jc w:val="both"/>
        <w:rPr>
          <w:sz w:val="24"/>
          <w:szCs w:val="24"/>
        </w:rPr>
      </w:pPr>
    </w:p>
    <w:p w:rsidRDefault="0075486D" w:rsidP="0075486D" w:rsidR="0075486D" w:rsidRPr="0092586D">
      <w:pPr>
        <w:jc w:val="both"/>
        <w:rPr>
          <w:sz w:val="24"/>
          <w:szCs w:val="24"/>
        </w:rPr>
      </w:pPr>
      <w:r w:rsidRPr="0092586D">
        <w:rPr>
          <w:sz w:val="24"/>
          <w:szCs w:val="24"/>
        </w:rPr>
        <w:tab/>
      </w:r>
      <w:r w:rsidRPr="0092586D">
        <w:rPr>
          <w:sz w:val="24"/>
          <w:szCs w:val="24"/>
        </w:rPr>
        <w:tab/>
        <w:t xml:space="preserve">                </w:t>
      </w:r>
      <w:r w:rsidRPr="0092586D">
        <w:rPr>
          <w:sz w:val="24"/>
          <w:szCs w:val="24"/>
        </w:rPr>
        <w:tab/>
      </w:r>
      <w:r w:rsidRPr="0092586D">
        <w:rPr>
          <w:sz w:val="24"/>
          <w:szCs w:val="24"/>
        </w:rPr>
        <w:tab/>
        <w:t xml:space="preserve">   </w:t>
      </w:r>
      <w:r w:rsidRPr="0092586D">
        <w:rPr>
          <w:color w:val="auto"/>
          <w:sz w:val="24"/>
          <w:szCs w:val="24"/>
        </w:rPr>
        <w:t>Stečajna sutkinja</w:t>
      </w:r>
      <w:r w:rsidRPr="0092586D">
        <w:rPr>
          <w:sz w:val="24"/>
          <w:szCs w:val="24"/>
        </w:rPr>
        <w:tab/>
        <w:t xml:space="preserve">                        Stečajni upravitelj</w:t>
      </w:r>
    </w:p>
    <w:p w:rsidRDefault="0075486D" w:rsidP="0075486D" w:rsidR="0075486D" w:rsidRPr="0092586D">
      <w:pPr>
        <w:jc w:val="both"/>
        <w:rPr>
          <w:sz w:val="24"/>
          <w:szCs w:val="24"/>
        </w:rPr>
      </w:pPr>
      <w:r w:rsidRPr="0092586D">
        <w:rPr>
          <w:sz w:val="24"/>
          <w:szCs w:val="24"/>
        </w:rPr>
        <w:tab/>
      </w:r>
    </w:p>
    <w:p w:rsidRDefault="0075486D" w:rsidP="0075486D" w:rsidR="0075486D" w:rsidRPr="0092586D">
      <w:pPr>
        <w:jc w:val="both"/>
        <w:rPr>
          <w:sz w:val="24"/>
          <w:szCs w:val="24"/>
        </w:rPr>
      </w:pPr>
      <w:r w:rsidRPr="0092586D">
        <w:rPr>
          <w:sz w:val="24"/>
          <w:szCs w:val="24"/>
        </w:rPr>
        <w:t xml:space="preserve">  </w:t>
      </w:r>
    </w:p>
    <w:p w:rsidRDefault="0075486D" w:rsidP="00B21473" w:rsidR="00500701">
      <w:pPr>
        <w:jc w:val="both"/>
      </w:pPr>
      <w:r w:rsidRPr="0092586D">
        <w:rPr>
          <w:sz w:val="24"/>
          <w:szCs w:val="24"/>
        </w:rPr>
        <w:t xml:space="preserve">                                                                 Zapisničarka</w:t>
      </w:r>
      <w:r w:rsidRPr="0092586D">
        <w:rPr>
          <w:sz w:val="24"/>
          <w:szCs w:val="24"/>
        </w:rPr>
        <w:tab/>
      </w:r>
      <w:r w:rsidRPr="0092586D">
        <w:rPr>
          <w:sz w:val="24"/>
          <w:szCs w:val="24"/>
        </w:rPr>
        <w:tab/>
      </w:r>
      <w:r w:rsidRPr="0092586D">
        <w:rPr>
          <w:sz w:val="24"/>
          <w:szCs w:val="24"/>
        </w:rPr>
        <w:tab/>
      </w:r>
      <w:r w:rsidRPr="0092586D">
        <w:rPr>
          <w:sz w:val="24"/>
          <w:szCs w:val="24"/>
        </w:rPr>
        <w:tab/>
        <w:t>Vjerovnici</w:t>
      </w:r>
    </w:p>
    <w:sectPr w:rsidSect="009240C0" w:rsidR="00500701">
      <w:headerReference w:type="even" r:id="rId8"/>
      <w:headerReference w:type="default" r:id="rId9"/>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486D" w:rsidP="0075486D" w:rsidR="0075486D">
      <w:r>
        <w:separator/>
      </w:r>
    </w:p>
  </w:endnote>
  <w:endnote w:id="0" w:type="continuationSeparator">
    <w:p w:rsidRDefault="0075486D" w:rsidP="0075486D" w:rsidR="007548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486D" w:rsidP="0075486D" w:rsidR="0075486D">
      <w:r>
        <w:separator/>
      </w:r>
    </w:p>
  </w:footnote>
  <w:footnote w:id="0" w:type="continuationSeparator">
    <w:p w:rsidRDefault="0075486D" w:rsidP="0075486D" w:rsidR="007548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486D" w:rsidP="00057337" w:rsidR="00222AA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1786E" w:rsidR="00222AA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486D" w:rsidP="00057337" w:rsidR="00222AA1" w:rsidRPr="00222AA1">
    <w:pPr>
      <w:pStyle w:val="Zaglavlje"/>
      <w:framePr w:y="1" w:xAlign="center" w:vAnchor="text" w:hAnchor="margin" w:wrap="around"/>
      <w:rPr>
        <w:rStyle w:val="Brojstranice"/>
        <w:sz w:val="24"/>
        <w:szCs w:val="24"/>
      </w:rPr>
    </w:pPr>
    <w:r w:rsidRPr="00222AA1">
      <w:rPr>
        <w:rStyle w:val="Brojstranice"/>
        <w:sz w:val="24"/>
        <w:szCs w:val="24"/>
      </w:rPr>
      <w:fldChar w:fldCharType="begin"/>
    </w:r>
    <w:r w:rsidRPr="00222AA1">
      <w:rPr>
        <w:rStyle w:val="Brojstranice"/>
        <w:sz w:val="24"/>
        <w:szCs w:val="24"/>
      </w:rPr>
      <w:instrText xml:space="preserve">PAGE  </w:instrText>
    </w:r>
    <w:r w:rsidRPr="00222AA1">
      <w:rPr>
        <w:rStyle w:val="Brojstranice"/>
        <w:sz w:val="24"/>
        <w:szCs w:val="24"/>
      </w:rPr>
      <w:fldChar w:fldCharType="separate"/>
    </w:r>
    <w:r w:rsidR="0031786E">
      <w:rPr>
        <w:rStyle w:val="Brojstranice"/>
        <w:noProof/>
        <w:sz w:val="24"/>
        <w:szCs w:val="24"/>
      </w:rPr>
      <w:t>3</w:t>
    </w:r>
    <w:r w:rsidRPr="00222AA1">
      <w:rPr>
        <w:rStyle w:val="Brojstranice"/>
        <w:sz w:val="24"/>
        <w:szCs w:val="24"/>
      </w:rPr>
      <w:fldChar w:fldCharType="end"/>
    </w:r>
  </w:p>
  <w:p w:rsidRDefault="0075486D" w:rsidP="009240C0" w:rsidR="00222AA1" w:rsidRPr="00EF1F62">
    <w:pPr>
      <w:rPr>
        <w:b/>
        <w:sz w:val="24"/>
        <w:szCs w:val="24"/>
      </w:rPr>
    </w:pPr>
    <w:r>
      <w:tab/>
    </w:r>
    <w:r>
      <w:tab/>
    </w:r>
    <w:r>
      <w:tab/>
    </w:r>
    <w:r>
      <w:tab/>
    </w:r>
    <w:r>
      <w:tab/>
    </w:r>
    <w:r>
      <w:tab/>
    </w:r>
    <w:r>
      <w:tab/>
    </w:r>
    <w:r>
      <w:tab/>
    </w:r>
    <w:r>
      <w:tab/>
      <w:t xml:space="preserve">               </w:t>
    </w:r>
    <w:r w:rsidR="00600982">
      <w:t xml:space="preserve">     </w:t>
    </w:r>
    <w:r w:rsidRPr="0075486D">
      <w:rPr>
        <w:color w:val="auto"/>
        <w:sz w:val="24"/>
        <w:szCs w:val="24"/>
      </w:rPr>
      <w:t>2 St-541/2017-</w:t>
    </w:r>
    <w:r w:rsidR="00600982">
      <w:rPr>
        <w:color w:val="auto"/>
        <w:sz w:val="24"/>
        <w:szCs w:val="24"/>
      </w:rPr>
      <w:t>61</w:t>
    </w:r>
    <w:r w:rsidRPr="0075486D">
      <w:rPr>
        <w:color w:val="auto"/>
        <w:sz w:val="24"/>
        <w:szCs w:val="24"/>
      </w:rPr>
      <w:t xml:space="preserve"> </w:t>
    </w:r>
    <w:r w:rsidRPr="004A3F6B">
      <w:rPr>
        <w:color w:val="auto"/>
        <w:sz w:val="24"/>
        <w:szCs w:val="24"/>
      </w:rPr>
      <w:t xml:space="preserve">      </w:t>
    </w:r>
  </w:p>
  <w:p w:rsidRDefault="0031786E" w:rsidR="00222AA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486D"/>
    <w:rsid w:val="00123F99"/>
    <w:rsid w:val="00140BBF"/>
    <w:rsid w:val="00183C7D"/>
    <w:rsid w:val="001D1FEA"/>
    <w:rsid w:val="002906CF"/>
    <w:rsid w:val="0031786E"/>
    <w:rsid w:val="00391A80"/>
    <w:rsid w:val="00554328"/>
    <w:rsid w:val="00600982"/>
    <w:rsid w:val="00657F22"/>
    <w:rsid w:val="006C146B"/>
    <w:rsid w:val="0075486D"/>
    <w:rsid w:val="007D4AE1"/>
    <w:rsid w:val="0081162B"/>
    <w:rsid w:val="0092586D"/>
    <w:rsid w:val="00942E4C"/>
    <w:rsid w:val="00944E55"/>
    <w:rsid w:val="009643DB"/>
    <w:rsid w:val="00985388"/>
    <w:rsid w:val="00B21473"/>
    <w:rsid w:val="00BB40B3"/>
    <w:rsid w:val="00BC4A6A"/>
    <w:rsid w:val="00D021D6"/>
    <w:rsid w:val="00D21015"/>
    <w:rsid w:val="00E743E2"/>
    <w:rsid w:val="00E84A3A"/>
    <w:rsid w:val="00ED5DCF"/>
    <w:rsid w:val="00FB64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06CF"/>
    <w:pPr>
      <w:spacing w:lineRule="auto" w:line="240" w:after="0"/>
    </w:pPr>
    <w:rPr>
      <w:rFonts w:cs="Times New Roman" w:eastAsia="Times New Roman" w:hAnsi="Times New Roman" w:ascii="Times New Roman"/>
      <w:color w:val="000000"/>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5486D"/>
    <w:pPr>
      <w:tabs>
        <w:tab w:pos="4703" w:val="center"/>
        <w:tab w:pos="9406" w:val="right"/>
      </w:tabs>
    </w:pPr>
  </w:style>
  <w:style w:customStyle="true" w:styleId="ZaglavljeChar" w:type="character">
    <w:name w:val="Zaglavlje Char"/>
    <w:basedOn w:val="Zadanifontodlomka"/>
    <w:link w:val="Zaglavlje"/>
    <w:rsid w:val="0075486D"/>
    <w:rPr>
      <w:rFonts w:cs="Times New Roman" w:eastAsia="Times New Roman" w:hAnsi="Times New Roman" w:ascii="Times New Roman"/>
      <w:color w:val="000000"/>
      <w:sz w:val="20"/>
      <w:szCs w:val="20"/>
      <w:lang w:eastAsia="hr-HR"/>
    </w:rPr>
  </w:style>
  <w:style w:styleId="Brojstranice" w:type="character">
    <w:name w:val="page number"/>
    <w:basedOn w:val="Zadanifontodlomka"/>
    <w:rsid w:val="0075486D"/>
  </w:style>
  <w:style w:styleId="Podnoje" w:type="paragraph">
    <w:name w:val="footer"/>
    <w:basedOn w:val="Normal"/>
    <w:link w:val="PodnojeChar"/>
    <w:uiPriority w:val="99"/>
    <w:unhideWhenUsed/>
    <w:rsid w:val="0075486D"/>
    <w:pPr>
      <w:tabs>
        <w:tab w:pos="4536" w:val="center"/>
        <w:tab w:pos="9072" w:val="right"/>
      </w:tabs>
    </w:pPr>
  </w:style>
  <w:style w:customStyle="true" w:styleId="PodnojeChar" w:type="character">
    <w:name w:val="Podnožje Char"/>
    <w:basedOn w:val="Zadanifontodlomka"/>
    <w:link w:val="Podnoje"/>
    <w:uiPriority w:val="99"/>
    <w:rsid w:val="0075486D"/>
    <w:rPr>
      <w:rFonts w:cs="Times New Roman" w:eastAsia="Times New Roman" w:hAnsi="Times New Roman" w:ascii="Times New Roman"/>
      <w:color w:val="000000"/>
      <w:sz w:val="20"/>
      <w:szCs w:val="20"/>
      <w:lang w:eastAsia="hr-HR"/>
    </w:rPr>
  </w:style>
  <w:style w:styleId="Tekstrezerviranogmjesta" w:type="character">
    <w:name w:val="Placeholder Text"/>
    <w:basedOn w:val="Zadanifontodlomka"/>
    <w:uiPriority w:val="99"/>
    <w:semiHidden/>
    <w:rsid w:val="0031786E"/>
    <w:rPr>
      <w:color w:val="808080"/>
      <w:bdr w:space="0" w:sz="0" w:color="auto" w:val="none"/>
      <w:shd w:fill="auto" w:color="auto" w:val="clear"/>
    </w:rPr>
  </w:style>
  <w:style w:customStyle="true" w:styleId="eSPISCCParagraphDefaultFont" w:type="character">
    <w:name w:val="eSPIS_CC_Paragraph Default Font"/>
    <w:basedOn w:val="Zadanifontodlomka"/>
    <w:rsid w:val="0031786E"/>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31786E"/>
    <w:rPr>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1786E"/>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1786E"/>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06CF"/>
    <w:pPr>
      <w:spacing w:after="0" w:line="240" w:lineRule="auto"/>
    </w:pPr>
    <w:rPr>
      <w:rFonts w:ascii="Times New Roman" w:cs="Times New Roman" w:eastAsia="Times New Roman" w:hAnsi="Times New Roman"/>
      <w:color w:val="000000"/>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5486D"/>
    <w:pPr>
      <w:tabs>
        <w:tab w:pos="4703" w:val="center"/>
        <w:tab w:pos="9406" w:val="right"/>
      </w:tabs>
    </w:pPr>
  </w:style>
  <w:style w:customStyle="1" w:styleId="ZaglavljeChar" w:type="character">
    <w:name w:val="Zaglavlje Char"/>
    <w:basedOn w:val="Zadanifontodlomka"/>
    <w:link w:val="Zaglavlje"/>
    <w:rsid w:val="0075486D"/>
    <w:rPr>
      <w:rFonts w:ascii="Times New Roman" w:cs="Times New Roman" w:eastAsia="Times New Roman" w:hAnsi="Times New Roman"/>
      <w:color w:val="000000"/>
      <w:sz w:val="20"/>
      <w:szCs w:val="20"/>
      <w:lang w:eastAsia="hr-HR"/>
    </w:rPr>
  </w:style>
  <w:style w:styleId="Brojstranice" w:type="character">
    <w:name w:val="page number"/>
    <w:basedOn w:val="Zadanifontodlomka"/>
    <w:rsid w:val="0075486D"/>
  </w:style>
  <w:style w:styleId="Podnoje" w:type="paragraph">
    <w:name w:val="footer"/>
    <w:basedOn w:val="Normal"/>
    <w:link w:val="PodnojeChar"/>
    <w:uiPriority w:val="99"/>
    <w:unhideWhenUsed/>
    <w:rsid w:val="0075486D"/>
    <w:pPr>
      <w:tabs>
        <w:tab w:pos="4536" w:val="center"/>
        <w:tab w:pos="9072" w:val="right"/>
      </w:tabs>
    </w:pPr>
  </w:style>
  <w:style w:customStyle="1" w:styleId="PodnojeChar" w:type="character">
    <w:name w:val="Podnožje Char"/>
    <w:basedOn w:val="Zadanifontodlomka"/>
    <w:link w:val="Podnoje"/>
    <w:uiPriority w:val="99"/>
    <w:rsid w:val="0075486D"/>
    <w:rPr>
      <w:rFonts w:ascii="Times New Roman" w:cs="Times New Roman" w:eastAsia="Times New Roman" w:hAnsi="Times New Roman"/>
      <w:color w:val="000000"/>
      <w:sz w:val="20"/>
      <w:szCs w:val="20"/>
      <w:lang w:eastAsia="hr-HR"/>
    </w:rPr>
  </w:style>
  <w:style w:styleId="Tekstrezerviranogmjesta" w:type="character">
    <w:name w:val="Placeholder Text"/>
    <w:basedOn w:val="Zadanifontodlomka"/>
    <w:uiPriority w:val="99"/>
    <w:semiHidden/>
    <w:rsid w:val="0031786E"/>
    <w:rPr>
      <w:color w:val="808080"/>
      <w:bdr w:color="auto" w:space="0" w:sz="0" w:val="none"/>
      <w:shd w:color="auto" w:fill="auto" w:val="clear"/>
    </w:rPr>
  </w:style>
  <w:style w:customStyle="1" w:styleId="eSPISCCParagraphDefaultFont" w:type="character">
    <w:name w:val="eSPIS_CC_Paragraph Default Font"/>
    <w:basedOn w:val="Zadanifontodlomka"/>
    <w:rsid w:val="0031786E"/>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31786E"/>
    <w:rPr>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1786E"/>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1786E"/>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4. rujna 2018.</izvorni_sadrzaj>
    <derivirana_varijabla naziv="DomainObject.StvarniPocetakDatum_1">4. rujna 2018.</derivirana_varijabla>
  </DomainObject.StvarniPocetakDatum>
  <DomainObject.StvarniZavrsetakDatum>
    <izvorni_sadrzaj>4. rujna 2018.</izvorni_sadrzaj>
    <derivirana_varijabla naziv="DomainObject.StvarniZavrsetakDatum_1">4. rujna 2018.</derivirana_varijabla>
  </DomainObject.StvarniZavrsetakDatum>
  <DomainObject.PlaniraniZavrsetakDatum>
    <izvorni_sadrzaj>4. rujna 2018.</izvorni_sadrzaj>
    <derivirana_varijabla naziv="DomainObject.PlaniraniZavrsetakDatum_1">4. rujna 2018.</derivirana_varijabla>
  </DomainObject.PlaniraniZavrsetakDatum>
  <DomainObject.PlaniraniPocetakDatum>
    <izvorni_sadrzaj>4. rujna 2018.</izvorni_sadrzaj>
    <derivirana_varijabla naziv="DomainObject.PlaniraniPocetakDatum_1">4. rujna 2018.</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09:20</izvorni_sadrzaj>
    <derivirana_varijabla naziv="DomainObject.StvarniZavrsetakVrijeme_1">09:20</derivirana_varijabla>
  </DomainObject.StvarniZavrsetakVrijeme>
  <DomainObject.PlaniraniZavrsetakVrijeme>
    <izvorni_sadrzaj>09:05</izvorni_sadrzaj>
    <derivirana_varijabla naziv="DomainObject.PlaniraniZavrsetakVrijeme_1">09:05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3</izvorni_sadrzaj>
    <derivirana_varijabla naziv="DomainObject.Zapisnik.BrojStranica_1">3</derivirana_varijabla>
  </DomainObject.Zapisnik.BrojStranica>
  <DomainObject.Zapisnik.DatumKreiranja>
    <izvorni_sadrzaj>4. rujna 2018.</izvorni_sadrzaj>
    <derivirana_varijabla naziv="DomainObject.Zapisnik.DatumKreiranja_1">4. rujna 2018.</derivirana_varijabla>
  </DomainObject.Zapisnik.DatumKreiranja>
  <DomainObject.Zapisnik.ImovinskaKorist>
    <izvorni_sadrzaj/>
    <derivirana_varijabla naziv="DomainObject.Zapisnik.ImovinskaKorist_1"/>
  </DomainObject.Zapisnik.ImovinskaKorist>
  <DomainObject.Zapisnik.Oznaka>
    <izvorni_sadrzaj>St-541/2017-61</izvorni_sadrzaj>
    <derivirana_varijabla naziv="DomainObject.Zapisnik.Oznaka_1">St-541/2017-61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izvorni_sadrzaj>
    <derivirana_varijabla naziv="DomainObject.Predmet.Broj_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2017.</izvorni_sadrzaj>
    <derivirana_varijabla naziv="DomainObject.Predmet.DatumOsnivanja_1">28.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28.03.2018. preslik spisa na VTS-u</izvorni_sadrzaj>
    <derivirana_varijabla naziv="DomainObject.Predmet.Opis_1">28.03.2018. preslik spisa na VTS-u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St-541/2017</izvorni_sadrzaj>
    <derivirana_varijabla naziv="DomainObject.Predmet.OznakaBroj_1">St-541/2017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12.1.2018. spisu prileži plavi registrator
(registrator je u ref. a spis se šalje u pisarnicu)</izvorni_sadrzaj>
    <derivirana_varijabla naziv="DomainObject.Predmet.PrimjedbaSuca_1">12.1.2018. spisu prileži plavi registrator
(registrator je u ref. a spis se šalje u pisarnicu)</derivirana_varijabla>
  </DomainObject.Predmet.PrimjedbaSuca>
  <DomainObject.Predmet.ProtustrankaFormated>
    <izvorni_sadrzaj>  Stečajna masa iza IMF d. o. o. u stečaju</izvorni_sadrzaj>
    <derivirana_varijabla naziv="DomainObject.Predmet.ProtustrankaFormated_1">  Stečajna masa iza IMF d. o. o. u stečaju</derivirana_varijabla>
  </DomainObject.Predmet.ProtustrankaFormated>
  <DomainObject.Predmet.ProtustrankaFormatedOIB>
    <izvorni_sadrzaj>  Stečajna masa iza IMF d. o. o. u stečaju, OIB 59763916967</izvorni_sadrzaj>
    <derivirana_varijabla naziv="DomainObject.Predmet.ProtustrankaFormatedOIB_1">  Stečajna masa iza IMF d. o. o. u stečaju, OIB 59763916967</derivirana_varijabla>
  </DomainObject.Predmet.ProtustrankaFormatedOIB>
  <DomainObject.Predmet.ProtustrankaFormatedWithAdress>
    <izvorni_sadrzaj> Stečajna masa iza IMF d. o. o. u stečaju, Agatićeva 6, 51000 Rijeka</izvorni_sadrzaj>
    <derivirana_varijabla naziv="DomainObject.Predmet.ProtustrankaFormatedWithAdress_1"> Stečajna masa iza IMF d. o. o. u stečaju, Agatićeva 6, 51000 Rijeka</derivirana_varijabla>
  </DomainObject.Predmet.ProtustrankaFormatedWithAdress>
  <DomainObject.Predmet.ProtustrankaFormatedWithAdressOIB>
    <izvorni_sadrzaj> Stečajna masa iza IMF d. o. o. u stečaju, OIB 59763916967, Agatićeva 6, 51000 Rijeka</izvorni_sadrzaj>
    <derivirana_varijabla naziv="DomainObject.Predmet.ProtustrankaFormatedWithAdressOIB_1"> Stečajna masa iza IMF d. o. o. u stečaju, OIB 59763916967, Agatićeva 6, 51000 Rijeka</derivirana_varijabla>
  </DomainObject.Predmet.ProtustrankaFormatedWithAdressOIB>
  <DomainObject.Predmet.ProtustrankaWithAdress>
    <izvorni_sadrzaj>Stečajna masa iza IMF d. o. o. u stečaju Agatićeva 6, 51000 Rijeka</izvorni_sadrzaj>
    <derivirana_varijabla naziv="DomainObject.Predmet.ProtustrankaWithAdress_1">Stečajna masa iza IMF d. o. o. u stečaju Agatićeva 6, 51000 Rijeka</derivirana_varijabla>
  </DomainObject.Predmet.ProtustrankaWithAdress>
  <DomainObject.Predmet.ProtustrankaWithAdressOIB>
    <izvorni_sadrzaj>Stečajna masa iza IMF d. o. o. u stečaju, OIB 59763916967, Agatićeva 6, 51000 Rijeka</izvorni_sadrzaj>
    <derivirana_varijabla naziv="DomainObject.Predmet.ProtustrankaWithAdressOIB_1">Stečajna masa iza IMF d. o. o. u stečaju, OIB 59763916967, Agatićeva 6, 51000 Rijeka</derivirana_varijabla>
  </DomainObject.Predmet.ProtustrankaWithAdressOIB>
  <DomainObject.Predmet.ProtustrankaNazivFormated>
    <izvorni_sadrzaj>Stečajna masa iza IMF d. o. o. u stečaju</izvorni_sadrzaj>
    <derivirana_varijabla naziv="DomainObject.Predmet.ProtustrankaNazivFormated_1">Stečajna masa iza IMF d. o. o. u stečaju</derivirana_varijabla>
  </DomainObject.Predmet.ProtustrankaNazivFormated>
  <DomainObject.Predmet.ProtustrankaNazivFormatedOIB>
    <izvorni_sadrzaj>Stečajna masa iza IMF d. o. o. u stečaju, OIB 59763916967</izvorni_sadrzaj>
    <derivirana_varijabla naziv="DomainObject.Predmet.ProtustrankaNazivFormatedOIB_1">Stečajna masa iza IMF d. o. o. u stečaju, OIB 59763916967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 zastupanog po punomoćniku Odvj. MARIJA BUDIMIR</izvorni_sadrzaj>
    <derivirana_varijabla naziv="DomainObject.Predmet.StrankaFormated_1">  FINANCIJSKA AGENCIJA, RC RIJEKA, PODRUŽNICA PULA, PULA zastupanog po punomoćniku Odvj. MARIJA BUDIMIR</derivirana_varijabla>
  </DomainObject.Predmet.StrankaFormated>
  <DomainObject.Predmet.StrankaFormatedOIB>
    <izvorni_sadrzaj>  FINANCIJSKA AGENCIJA, RC RIJEKA, PODRUŽNICA PULA, PULA, OIB 85821130368 zastupanog po punomoćniku Odvj. MARIJA BUDIMIR</izvorni_sadrzaj>
    <derivirana_varijabla naziv="DomainObject.Predmet.StrankaFormatedOIB_1">  FINANCIJSKA AGENCIJA, RC RIJEKA, PODRUŽNICA PULA, PULA, OIB 85821130368 zastupanog po punomoćniku Odvj. MARIJA BUDIMIR</derivirana_varijabla>
  </DomainObject.Predmet.StrankaFormatedOIB>
  <DomainObject.Predmet.StrankaFormatedWithAdress>
    <izvorni_sadrzaj> FINANCIJSKA AGENCIJA, RC RIJEKA, PODRUŽNICA PULA, PULA, Giardini 5, 52100 Pula zastupanog po punomoćniku Odvj. MARIJA BUDIMIR</izvorni_sadrzaj>
    <derivirana_varijabla naziv="DomainObject.Predmet.StrankaFormatedWithAdress_1"> FINANCIJSKA AGENCIJA, RC RIJEKA, PODRUŽNICA PULA, PULA, Giardini 5, 52100 Pula zastupanog po punomoćniku Odvj. MARIJA BUDIMIR</derivirana_varijabla>
  </DomainObject.Predmet.StrankaFormatedWithAdress>
  <DomainObject.Predmet.StrankaFormatedWithAdressOIB>
    <izvorni_sadrzaj> FINANCIJSKA AGENCIJA, RC RIJEKA, PODRUŽNICA PULA, PULA, OIB 85821130368, Giardini 5, 52100 Pula zastupanog po punomoćniku Odvj. MARIJA BUDIMIR</izvorni_sadrzaj>
    <derivirana_varijabla naziv="DomainObject.Predmet.StrankaFormatedWithAdressOIB_1"> FINANCIJSKA AGENCIJA, RC RIJEKA, PODRUŽNICA PULA, PULA, OIB 85821130368, Giardini 5, 52100 Pula zastupanog po punomoćniku Odvj. MARIJA BUDIMIR</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5272081.22</izvorni_sadrzaj>
    <derivirana_varijabla naziv="DomainObject.Predmet.TrenutnaVrijednost_1">5272081.22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 zastupanog po punomoćniku Odvj. MARIJA BUDIMIR</item>
    </izvorni_sadrzaj>
    <derivirana_varijabla naziv="DomainObject.Predmet.StrankaListFormated_1">
      <item>FINANCIJSKA AGENCIJA, RC RIJEKA, PODRUŽNICA PULA, PULA zastupanog po punomoćniku Odvj. MARIJA BUDIMIR</item>
    </derivirana_varijabla>
  </DomainObject.Predmet.StrankaListFormated>
  <DomainObject.Predmet.StrankaListFormatedOIB>
    <izvorni_sadrzaj>
      <item>FINANCIJSKA AGENCIJA, RC RIJEKA, PODRUŽNICA PULA, PULA, OIB 85821130368 zastupanog po punomoćniku Odvj. MARIJA BUDIMIR</item>
    </izvorni_sadrzaj>
    <derivirana_varijabla naziv="DomainObject.Predmet.StrankaListFormatedOIB_1">
      <item>FINANCIJSKA AGENCIJA, RC RIJEKA, PODRUŽNICA PULA, PULA, OIB 85821130368 zastupanog po punomoćniku Odvj. MARIJA BUDIMIR</item>
    </derivirana_varijabla>
  </DomainObject.Predmet.StrankaListFormatedOIB>
  <DomainObject.Predmet.StrankaListFormatedWithAdress>
    <izvorni_sadrzaj>
      <item>FINANCIJSKA AGENCIJA, RC RIJEKA, PODRUŽNICA PULA, PULA, Giardini 5, 52100 Pula zastupanog po punomoćniku Odvj. MARIJA BUDIMIR</item>
    </izvorni_sadrzaj>
    <derivirana_varijabla naziv="DomainObject.Predmet.StrankaListFormatedWithAdress_1">
      <item>FINANCIJSKA AGENCIJA, RC RIJEKA, PODRUŽNICA PULA, PULA, Giardini 5, 52100 Pula zastupanog po punomoćniku Odvj. MARIJA BUDIMIR</item>
    </derivirana_varijabla>
  </DomainObject.Predmet.StrankaListFormatedWithAdress>
  <DomainObject.Predmet.StrankaListFormatedWithAdressOIB>
    <izvorni_sadrzaj>
      <item>FINANCIJSKA AGENCIJA, RC RIJEKA, PODRUŽNICA PULA, PULA, OIB 85821130368, Giardini 5, 52100 Pula zastupanog po punomoćniku Odvj. MARIJA BUDIMIR</item>
    </izvorni_sadrzaj>
    <derivirana_varijabla naziv="DomainObject.Predmet.StrankaListFormatedWithAdressOIB_1">
      <item>FINANCIJSKA AGENCIJA, RC RIJEKA, PODRUŽNICA PULA, PULA, OIB 85821130368, Giardini 5, 52100 Pula zastupanog po punomoćniku Odvj. MARIJA BUDIMIR</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Stečajna masa iza IMF d. o. o. u stečaju</item>
    </izvorni_sadrzaj>
    <derivirana_varijabla naziv="DomainObject.Predmet.ProtuStrankaListFormated_1">
      <item>Stečajna masa iza IMF d. o. o. u stečaju</item>
    </derivirana_varijabla>
  </DomainObject.Predmet.ProtuStrankaListFormated>
  <DomainObject.Predmet.ProtuStrankaListFormatedOIB>
    <izvorni_sadrzaj>
      <item>Stečajna masa iza IMF d. o. o. u stečaju, OIB 59763916967</item>
    </izvorni_sadrzaj>
    <derivirana_varijabla naziv="DomainObject.Predmet.ProtuStrankaListFormatedOIB_1">
      <item>Stečajna masa iza IMF d. o. o. u stečaju, OIB 59763916967</item>
    </derivirana_varijabla>
  </DomainObject.Predmet.ProtuStrankaListFormatedOIB>
  <DomainObject.Predmet.ProtuStrankaListFormatedWithAdress>
    <izvorni_sadrzaj>
      <item>Stečajna masa iza IMF d. o. o. u stečaju, Agatićeva 6, 51000 Rijeka</item>
    </izvorni_sadrzaj>
    <derivirana_varijabla naziv="DomainObject.Predmet.ProtuStrankaListFormatedWithAdress_1">
      <item>Stečajna masa iza IMF d. o. o. u stečaju, Agatićeva 6, 51000 Rijeka</item>
    </derivirana_varijabla>
  </DomainObject.Predmet.ProtuStrankaListFormatedWithAdress>
  <DomainObject.Predmet.ProtuStrankaListFormatedWithAdressOIB>
    <izvorni_sadrzaj>
      <item>Stečajna masa iza IMF d. o. o. u stečaju, OIB 59763916967, Agatićeva 6, 51000 Rijeka</item>
    </izvorni_sadrzaj>
    <derivirana_varijabla naziv="DomainObject.Predmet.ProtuStrankaListFormatedWithAdressOIB_1">
      <item>Stečajna masa iza IMF d. o. o. u stečaju, OIB 59763916967, Agatićeva 6, 51000 Rijeka</item>
    </derivirana_varijabla>
  </DomainObject.Predmet.ProtuStrankaListFormatedWithAdressOIB>
  <DomainObject.Predmet.ProtuStrankaListNazivFormated>
    <izvorni_sadrzaj>
      <item>Stečajna masa iza IMF d. o. o. u stečaju</item>
    </izvorni_sadrzaj>
    <derivirana_varijabla naziv="DomainObject.Predmet.ProtuStrankaListNazivFormated_1">
      <item>Stečajna masa iza IMF d. o. o. u stečaju</item>
    </derivirana_varijabla>
  </DomainObject.Predmet.ProtuStrankaListNazivFormated>
  <DomainObject.Predmet.ProtuStrankaListNazivFormatedOIB>
    <izvorni_sadrzaj>
      <item>Stečajna masa iza IMF d. o. o. u stečaju, OIB 59763916967</item>
    </izvorni_sadrzaj>
    <derivirana_varijabla naziv="DomainObject.Predmet.ProtuStrankaListNazivFormatedOIB_1">
      <item>Stečajna masa iza IMF d. o. o. u stečaju, OIB 59763916967</item>
    </derivirana_varijabla>
  </DomainObject.Predmet.ProtuStrankaListNazivFormatedOIB>
  <DomainObject.Predmet.OstaliListFormated>
    <izvorni_sadrzaj>
      <item>Odvj. MARIJA BUDIMIR punomoćnik sudionika u postupku FINANCIJSKA AGENCIJA, RC RIJEKA, PODRUŽNICA PULA, PULA</item>
    </izvorni_sadrzaj>
    <derivirana_varijabla naziv="DomainObject.Predmet.OstaliListFormated_1">
      <item>Odvj. MARIJA BUDIMIR punomoćnik sudionika u postupku FINANCIJSKA AGENCIJA, RC RIJEKA, PODRUŽNICA PULA, PULA</item>
    </derivirana_varijabla>
  </DomainObject.Predmet.OstaliListFormated>
  <DomainObject.Predmet.OstaliListFormatedOIB>
    <izvorni_sadrzaj>
      <item>Odvj. MARIJA BUDIMIR punomoćnik sudionika u postupku FINANCIJSKA AGENCIJA, RC RIJEKA, PODRUŽNICA PULA, PULA</item>
    </izvorni_sadrzaj>
    <derivirana_varijabla naziv="DomainObject.Predmet.OstaliListFormatedOIB_1">
      <item>Odvj. MARIJA BUDIMIR punomoćnik sudionika u postupku FINANCIJSKA AGENCIJA, RC RIJEKA, PODRUŽNICA PULA, PULA</item>
    </derivirana_varijabla>
  </DomainObject.Predmet.OstaliListFormatedOIB>
  <DomainObject.Predmet.OstaliListFormatedWithAdress>
    <izvorni_sadrzaj>
      <item>Odvj. MARIJA BUDIMIR, Rovinjska 9, 52100 Pula punomoćnik sudionika u postupku FINANCIJSKA AGENCIJA, RC RIJEKA, PODRUŽNICA PULA, PULA</item>
    </izvorni_sadrzaj>
    <derivirana_varijabla naziv="DomainObject.Predmet.OstaliListFormatedWithAdress_1">
      <item>Odvj. MARIJA BUDIMIR, Rovinjska 9, 52100 Pula punomoćnik sudionika u postupku FINANCIJSKA AGENCIJA, RC RIJEKA, PODRUŽNICA PULA, PULA</item>
    </derivirana_varijabla>
  </DomainObject.Predmet.OstaliListFormatedWithAdress>
  <DomainObject.Predmet.OstaliListFormatedWithAdressOIB>
    <izvorni_sadrzaj>
      <item>Odvj. MARIJA BUDIMIR, Rovinjska 9, 52100 Pula punomoćnik sudionika u postupku FINANCIJSKA AGENCIJA, RC RIJEKA, PODRUŽNICA PULA, PULA</item>
    </izvorni_sadrzaj>
    <derivirana_varijabla naziv="DomainObject.Predmet.OstaliListFormatedWithAdressOIB_1">
      <item>Odvj. MARIJA BUDIMIR, Rovinjska 9, 52100 Pula punomoćnik sudionika u postupku FINANCIJSKA AGENCIJA, RC RIJEKA, PODRUŽNICA PULA, PULA</item>
    </derivirana_varijabla>
  </DomainObject.Predmet.OstaliListFormatedWithAdressOIB>
  <DomainObject.Predmet.OstaliListNazivFormated>
    <izvorni_sadrzaj>
      <item>Odvj. MARIJA BUDIMIR</item>
    </izvorni_sadrzaj>
    <derivirana_varijabla naziv="DomainObject.Predmet.OstaliListNazivFormated_1">
      <item>Odvj. MARIJA BUDIMIR</item>
    </derivirana_varijabla>
  </DomainObject.Predmet.OstaliListNazivFormated>
  <DomainObject.Predmet.OstaliListNazivFormatedOIB>
    <izvorni_sadrzaj>
      <item>Odvj. MARIJA BUDIMIR</item>
    </izvorni_sadrzaj>
    <derivirana_varijabla naziv="DomainObject.Predmet.OstaliListNazivFormatedOIB_1">
      <item>Odvj. MARIJA BUDIMIR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St-541/2017-61</izvorni_sadrzaj>
    <derivirana_varijabla naziv="DomainObject.PoslovniBrojDokumenta_1">St-541/2017-61</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Stečajna masa iza IMF d. o. o. u stečaju</izvorni_sadrzaj>
    <derivirana_varijabla naziv="DomainObject.Predmet.ProtustrankaIDrugi_1">Stečajna masa iza IMF d. o. o. u stečaju</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Stečajna masa iza IMF d. o. o. u stečaju, OIB 59763916967, Agatićeva 6, 51000 Rijeka</izvorni_sadrzaj>
    <derivirana_varijabla naziv="DomainObject.Predmet.ProtustrankaIDrugiAdressOIB_1">Stečajna masa iza IMF d. o. o. u stečaju, OIB 59763916967, Agatićeva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Stečajna masa iza IMF d. o. o. u stečaju</item>
      <item>Odvj. MARIJA BUDIMIR</item>
    </izvorni_sadrzaj>
    <derivirana_varijabla naziv="DomainObject.Predmet.SudioniciListNaziv_1">
      <item>FINANCIJSKA AGENCIJA, RC RIJEKA, PODRUŽNICA PULA, PULA</item>
      <item>Stečajna masa iza IMF d. o. o. u stečaju</item>
      <item>Odvj. MARIJA BUDIMIR</item>
    </derivirana_varijabla>
  </DomainObject.Predmet.SudioniciListNaziv>
  <DomainObject.Predmet.SudioniciListAdressOIB>
    <izvorni_sadrzaj>
      <item>FINANCIJSKA AGENCIJA, RC RIJEKA, PODRUŽNICA PULA, PULA, OIB 85821130368, Giardini 5,52100 Pula</item>
      <item>Stečajna masa iza IMF d. o. o. u stečaju, OIB 59763916967, Agatićeva 6,51000 Rijeka</item>
      <item>Odvj. MARIJA BUDIMIR, Rovinjska 9,52100 Pula</item>
    </izvorni_sadrzaj>
    <derivirana_varijabla naziv="DomainObject.Predmet.SudioniciListAdressOIB_1">
      <item>FINANCIJSKA AGENCIJA, RC RIJEKA, PODRUŽNICA PULA, PULA, OIB 85821130368, Giardini 5,52100 Pula</item>
      <item>Stečajna masa iza IMF d. o. o. u stečaju, OIB 59763916967, Agatićeva 6,51000 Rijeka</item>
      <item>Odvj. MARIJA BUDIMIR, Rovinjska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59763916967</item>
      <item>, OIB null</item>
    </izvorni_sadrzaj>
    <derivirana_varijabla naziv="DomainObject.Predmet.SudioniciListNazivOIB_1">
      <item>, OIB 85821130368</item>
      <item>, OIB 59763916967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1076</properties:Words>
  <properties:Characters>6079</properties:Characters>
  <properties:Lines>142</properties:Lines>
  <properties:Paragraphs>50</properties:Paragraphs>
  <properties:TotalTime>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2018-07-13T12:20:00Z</dcterms:created>
  <dc:creator>Jasmina Matika</dc:creator>
  <cp:lastModifiedBy>Jasmina Matika</cp:lastModifiedBy>
  <dcterms:modified xmlns:xsi="http://www.w3.org/2001/XMLSchema-instance" xsi:type="dcterms:W3CDTF">2018-09-04T08:03:00Z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St-541/2017-61 / Zapisnik - Ispitno ročište (St-541-17 - ZAPISNIK - POSEBNO ISPITNO ROČIŠTE I SKUPŠTINA VJEROVNIKA.docx)</vt:lpwstr>
  </prop:property>
  <prop:property name="CC_coloring" pid="4" fmtid="{D5CDD505-2E9C-101B-9397-08002B2CF9AE}">
    <vt:bool>false</vt:bool>
  </prop:property>
  <prop:property name="BrojStranica" pid="5" fmtid="{D5CDD505-2E9C-101B-9397-08002B2CF9AE}">
    <vt:i4>3</vt:i4>
  </prop:property>
</prop:Properties>
</file>