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2fccb9" w14:paraId="e2fccb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80F1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80F1E">
              <w:t>127/2012-190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74061" w:rsidP="00C74061" w:rsidR="00C7406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E P U B L I K A    H R V A T S K A </w:t>
      </w:r>
    </w:p>
    <w:p w:rsidRDefault="00C74061" w:rsidP="00C74061" w:rsidR="00C7406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74061" w:rsidP="00C74061" w:rsidR="00C7406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74061" w:rsidP="00C74061" w:rsidR="00C7406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C74061" w:rsidP="00C74061" w:rsidR="00C74061" w:rsidRPr="00480F1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480F1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0F1E"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4518EE" w:rsidRPr="00480F1E">
        <w:rPr>
          <w:rFonts w:hAnsi="Times New Roman" w:ascii="Times New Roman"/>
          <w:sz w:val="24"/>
          <w:szCs w:val="24"/>
        </w:rPr>
        <w:t xml:space="preserve"> </w:t>
      </w:r>
      <w:r w:rsidR="00832512" w:rsidRPr="00480F1E">
        <w:rPr>
          <w:rFonts w:hAnsi="Times New Roman" w:ascii="Times New Roman"/>
          <w:sz w:val="24"/>
          <w:szCs w:val="24"/>
        </w:rPr>
        <w:t xml:space="preserve">nad </w:t>
      </w:r>
      <w:r w:rsidR="00480F1E" w:rsidRPr="00480F1E">
        <w:rPr>
          <w:rFonts w:hAnsi="Times New Roman" w:ascii="Times New Roman"/>
          <w:sz w:val="24"/>
          <w:szCs w:val="24"/>
        </w:rPr>
        <w:t>stečajnom masom iz</w:t>
      </w:r>
      <w:r w:rsidR="00480F1E">
        <w:rPr>
          <w:rFonts w:hAnsi="Times New Roman" w:ascii="Times New Roman"/>
          <w:sz w:val="24"/>
          <w:szCs w:val="24"/>
        </w:rPr>
        <w:t>a</w:t>
      </w:r>
      <w:r w:rsidR="00480F1E" w:rsidRPr="00480F1E">
        <w:rPr>
          <w:rFonts w:hAnsi="Times New Roman" w:ascii="Times New Roman"/>
          <w:sz w:val="24"/>
          <w:szCs w:val="24"/>
        </w:rPr>
        <w:t xml:space="preserve"> </w:t>
      </w:r>
      <w:r w:rsidR="00480F1E" w:rsidRPr="00480F1E">
        <w:rPr>
          <w:rFonts w:hAnsi="Times New Roman" w:ascii="Times New Roman"/>
          <w:snapToGrid w:val="false"/>
          <w:sz w:val="24"/>
          <w:szCs w:val="24"/>
        </w:rPr>
        <w:t>BILOKALNIK-DRVO d.o.o. u stečaju, Koprivnica, Pavelinska bb, OIB: 29854066284</w:t>
      </w:r>
      <w:r w:rsidR="00F731CC" w:rsidRPr="00480F1E">
        <w:rPr>
          <w:rFonts w:hAnsi="Times New Roman" w:ascii="Times New Roman"/>
          <w:sz w:val="24"/>
          <w:szCs w:val="24"/>
        </w:rPr>
        <w:t>,</w:t>
      </w:r>
      <w:r w:rsidR="00C74061">
        <w:rPr>
          <w:rFonts w:hAnsi="Times New Roman" w:ascii="Times New Roman"/>
          <w:sz w:val="24"/>
          <w:szCs w:val="24"/>
        </w:rPr>
        <w:t xml:space="preserve"> 30</w:t>
      </w:r>
      <w:r w:rsidR="00480F1E" w:rsidRPr="00480F1E">
        <w:rPr>
          <w:rFonts w:hAnsi="Times New Roman" w:ascii="Times New Roman"/>
          <w:sz w:val="24"/>
          <w:szCs w:val="24"/>
        </w:rPr>
        <w:t>. siječnja 2019</w:t>
      </w:r>
      <w:r w:rsidR="0044153E" w:rsidRPr="00480F1E">
        <w:rPr>
          <w:rFonts w:hAnsi="Times New Roman" w:ascii="Times New Roman"/>
          <w:sz w:val="24"/>
          <w:szCs w:val="24"/>
        </w:rPr>
        <w:t>.</w:t>
      </w:r>
      <w:r w:rsidRPr="00480F1E">
        <w:rPr>
          <w:rFonts w:hAnsi="Times New Roman" w:ascii="Times New Roman"/>
          <w:sz w:val="24"/>
          <w:szCs w:val="24"/>
        </w:rPr>
        <w:t xml:space="preserve"> </w:t>
      </w:r>
    </w:p>
    <w:p w:rsidRDefault="00902E3B" w:rsidP="00596E70" w:rsidR="00902E3B" w:rsidRPr="00480F1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74061" w:rsidP="00C74061" w:rsidR="00F731CC" w:rsidRPr="00F731C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F731CC" w:rsidP="0049749B" w:rsidR="00F731C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74061" w:rsidP="00C74061" w:rsidR="00480F1E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74061">
        <w:rPr>
          <w:rFonts w:hAnsi="Times New Roman" w:ascii="Times New Roman"/>
          <w:sz w:val="24"/>
          <w:szCs w:val="24"/>
        </w:rPr>
        <w:t xml:space="preserve">Nastavlja se stečajni postupak radi naknadne diobe nad stečajnom masom iza </w:t>
      </w:r>
      <w:r w:rsidRPr="00C74061">
        <w:rPr>
          <w:rFonts w:hAnsi="Times New Roman" w:ascii="Times New Roman"/>
          <w:snapToGrid w:val="false"/>
          <w:sz w:val="24"/>
          <w:szCs w:val="24"/>
        </w:rPr>
        <w:t xml:space="preserve">BILOKALNIK-DRVO d.o.o. u stečaju, Koprivnica, Pavelinska bb, OIB: 29854066284, te se nalaže </w:t>
      </w:r>
      <w:r w:rsidR="00480F1E" w:rsidRPr="00C74061">
        <w:rPr>
          <w:rFonts w:hAnsi="Times New Roman" w:ascii="Times New Roman"/>
          <w:sz w:val="24"/>
          <w:szCs w:val="24"/>
        </w:rPr>
        <w:t xml:space="preserve">sudskom registru Trgovačkog suda u Bjelovaru da upiše u sudski registar stečajnu masu iza </w:t>
      </w:r>
      <w:r w:rsidR="00480F1E" w:rsidRPr="00C74061">
        <w:rPr>
          <w:rFonts w:hAnsi="Times New Roman" w:ascii="Times New Roman"/>
          <w:snapToGrid w:val="false"/>
          <w:sz w:val="24"/>
          <w:szCs w:val="24"/>
        </w:rPr>
        <w:t>BILOKALNIK-DRVO d.o.o. u stečaju</w:t>
      </w:r>
      <w:r w:rsidR="00480F1E" w:rsidRPr="00C74061">
        <w:rPr>
          <w:rFonts w:hAnsi="Times New Roman" w:ascii="Times New Roman"/>
          <w:sz w:val="24"/>
          <w:szCs w:val="24"/>
        </w:rPr>
        <w:t>, sa sjedištem na adresi Ivanec, Trg hrvatskih ivanovaca 9 i podacima za stečajnog upravitelja koji je imenovan u osobi Želimira Uršulin iz Ivanca, Trg hrvatskih ivanovaca 9, OIB: 03842320752, te u dijelu pravnih odnosa – osnivački akt da sudski registar upiše rješenje ovoga suda od 14. studenog 2018., poslovni broj St-127/2012-186.</w:t>
      </w:r>
    </w:p>
    <w:p w:rsidRDefault="00C74061" w:rsidP="00C74061" w:rsidR="00C74061" w:rsidRPr="00C74061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Hrvatskoj poštanskoj banci d.d., Zagreb, Jurišićeva ulica 4, da prenese na račun kojeg će stečajni upravitelj u korist stečajne mase </w:t>
      </w:r>
      <w:r w:rsidRPr="00C74061">
        <w:rPr>
          <w:rFonts w:hAnsi="Times New Roman" w:ascii="Times New Roman"/>
          <w:sz w:val="24"/>
          <w:szCs w:val="24"/>
        </w:rPr>
        <w:t>iza BILOKALNIK-DRVO d.o.o. u stečaju, sa sjedištem na adresi Ivanec, Trg hrvatskih ivanovaca 9</w:t>
      </w:r>
      <w:r>
        <w:rPr>
          <w:rFonts w:hAnsi="Times New Roman" w:ascii="Times New Roman"/>
          <w:sz w:val="24"/>
          <w:szCs w:val="24"/>
        </w:rPr>
        <w:t xml:space="preserve">, sva novčana sredstva koja su se u trenutku zatvaranja računa stečajnog dužnika </w:t>
      </w:r>
      <w:r w:rsidRPr="00C74061">
        <w:rPr>
          <w:rFonts w:hAnsi="Times New Roman" w:ascii="Times New Roman"/>
          <w:snapToGrid w:val="false"/>
          <w:sz w:val="24"/>
          <w:szCs w:val="24"/>
        </w:rPr>
        <w:t>BILOKALNIK-DRVO d.o.o. u stečaju, Koprivnica, Pavelinska bb, OIB: 29854066284</w:t>
      </w:r>
      <w:r>
        <w:rPr>
          <w:rFonts w:hAnsi="Times New Roman" w:ascii="Times New Roman"/>
          <w:snapToGrid w:val="false"/>
          <w:sz w:val="24"/>
          <w:szCs w:val="24"/>
        </w:rPr>
        <w:t>, nalazila na tom računu.</w:t>
      </w:r>
    </w:p>
    <w:p w:rsidRDefault="00C74061" w:rsidP="00C74061" w:rsidR="00C74061" w:rsidRPr="00C74061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480F1E" w:rsidP="00480F1E" w:rsidR="00480F1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00F4F">
        <w:rPr>
          <w:rFonts w:hAnsi="Times New Roman" w:ascii="Times New Roman"/>
          <w:sz w:val="24"/>
          <w:szCs w:val="24"/>
        </w:rPr>
        <w:t>Obrazloženje</w:t>
      </w:r>
    </w:p>
    <w:p w:rsidRDefault="00480F1E" w:rsidP="00480F1E" w:rsidR="00480F1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74061" w:rsidP="00C74061" w:rsidR="00480F1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je 15. siječnja 2019. podnio prijedlog ovome sudu u kojem navodi da je na računu dužnika nakon što ga je banka zatvorila, preostalo 395.065,19 kn, koji su potrebni za naknadnu diobu i podmirenje troškova, pa predlaže da se nastavi stečajni postupak nad stečajnom masom radi čega je ovaj sud primjenom čl. 289. i 438. </w:t>
      </w:r>
      <w:r w:rsidR="00480F1E">
        <w:rPr>
          <w:rFonts w:hAnsi="Times New Roman" w:ascii="Times New Roman"/>
          <w:sz w:val="24"/>
          <w:szCs w:val="24"/>
        </w:rPr>
        <w:t xml:space="preserve">Stečajnog zakona (Narodne novine broj 71/15 i 104/17, dalje SZ) </w:t>
      </w:r>
      <w:r>
        <w:rPr>
          <w:rFonts w:hAnsi="Times New Roman" w:ascii="Times New Roman"/>
          <w:sz w:val="24"/>
          <w:szCs w:val="24"/>
        </w:rPr>
        <w:t>odlučio kao u izreci ovog rješenja.</w:t>
      </w:r>
    </w:p>
    <w:p w:rsidRDefault="00480F1E" w:rsidP="0049749B" w:rsidR="00480F1E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C74061" w:rsidR="00C7406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C74061">
        <w:rPr>
          <w:rFonts w:hAnsi="Times New Roman" w:ascii="Times New Roman"/>
          <w:sz w:val="24"/>
          <w:szCs w:val="24"/>
        </w:rPr>
        <w:t>30</w:t>
      </w:r>
      <w:r w:rsidR="00480F1E">
        <w:rPr>
          <w:rFonts w:hAnsi="Times New Roman" w:ascii="Times New Roman"/>
          <w:sz w:val="24"/>
          <w:szCs w:val="24"/>
        </w:rPr>
        <w:t>. siječnja 2019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C74061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C74061" w:rsidP="00C74061" w:rsidR="00C74061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74061" w:rsidP="000671F5" w:rsidR="00C74061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2F547F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C74061" w:rsidP="00C74061" w:rsidR="00C74061" w:rsidRPr="00C7406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7406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74061" w:rsidP="00C74061" w:rsidR="00C74061" w:rsidRPr="00C7406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4061" w:rsidP="000671F5" w:rsidR="00C74061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F731CC" w:rsidP="004518EE" w:rsidR="00F731C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 kao dostava za:</w:t>
      </w:r>
    </w:p>
    <w:p w:rsidRDefault="00F731CC" w:rsidP="00F731CC" w:rsidR="00F731CC" w:rsidRPr="00F731CC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-Stečajni upravitelj </w:t>
      </w:r>
      <w:r w:rsidR="00480F1E">
        <w:rPr>
          <w:rFonts w:hAnsi="Times New Roman" w:ascii="Times New Roman"/>
          <w:sz w:val="24"/>
          <w:szCs w:val="24"/>
        </w:rPr>
        <w:t>Želimir Uršulin, Trg hrvatskih ivanovaca 9, Ivanec</w:t>
      </w:r>
    </w:p>
    <w:p w:rsidRDefault="00F731CC" w:rsidP="004518EE" w:rsidR="0056514C" w:rsidRPr="00C7406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Sudski registar</w:t>
      </w:r>
      <w:r w:rsidR="00480F1E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Trgovačkog suda u Bjelovaru</w:t>
      </w:r>
    </w:p>
    <w:p w:rsidRDefault="00C74061" w:rsidP="00C74061" w:rsidR="00C74061" w:rsidRPr="002F547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Hrvatska poštanska banka</w:t>
      </w:r>
      <w:r w:rsidRPr="00C74061">
        <w:rPr>
          <w:rFonts w:hAnsi="Times New Roman" w:ascii="Times New Roman"/>
          <w:sz w:val="24"/>
          <w:szCs w:val="24"/>
        </w:rPr>
        <w:t xml:space="preserve"> d.d., Zagreb, Jurišićeva ulica 4,</w:t>
      </w:r>
    </w:p>
    <w:sectPr w:rsidSect="00BE76E7" w:rsidR="00C74061" w:rsidRPr="002F547F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4C1" w:rsidP="00501147" w:rsidR="001E04C1">
      <w:pPr>
        <w:spacing w:lineRule="auto" w:line="240" w:after="0"/>
      </w:pPr>
      <w:r>
        <w:separator/>
      </w:r>
    </w:p>
  </w:endnote>
  <w:endnote w:id="0" w:type="continuationSeparator">
    <w:p w:rsidRDefault="001E04C1" w:rsidP="00501147" w:rsidR="001E04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4C1" w:rsidP="00501147" w:rsidR="001E04C1">
      <w:pPr>
        <w:spacing w:lineRule="auto" w:line="240" w:after="0"/>
      </w:pPr>
      <w:r>
        <w:separator/>
      </w:r>
    </w:p>
  </w:footnote>
  <w:footnote w:id="0" w:type="continuationSeparator">
    <w:p w:rsidRDefault="001E04C1" w:rsidP="00501147" w:rsidR="001E04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25A0F">
      <w:rPr>
        <w:rFonts w:hAnsi="Times New Roman" w:ascii="Times New Roman"/>
        <w:noProof/>
        <w:sz w:val="24"/>
        <w:szCs w:val="24"/>
      </w:rPr>
      <w:t>Poslovni broj: 5 St-127/2012-190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25A0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653731A"/>
    <w:multiLevelType w:val="hybridMultilevel"/>
    <w:tmpl w:val="6DCA58B6"/>
    <w:lvl w:tplc="1310C224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563B5C9B"/>
    <w:multiLevelType w:val="hybridMultilevel"/>
    <w:tmpl w:val="261456CA"/>
    <w:lvl w:tplc="0ADE58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A731CBE"/>
    <w:multiLevelType w:val="hybridMultilevel"/>
    <w:tmpl w:val="42983B40"/>
    <w:lvl w:tplc="77649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60E"/>
    <w:rsid w:val="000671F5"/>
    <w:rsid w:val="0007404E"/>
    <w:rsid w:val="00087C43"/>
    <w:rsid w:val="000B54E4"/>
    <w:rsid w:val="00142E7D"/>
    <w:rsid w:val="0016193F"/>
    <w:rsid w:val="001873EC"/>
    <w:rsid w:val="00194888"/>
    <w:rsid w:val="001A68CF"/>
    <w:rsid w:val="001E04C1"/>
    <w:rsid w:val="001E3C62"/>
    <w:rsid w:val="001F6DF0"/>
    <w:rsid w:val="00237FCE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44153E"/>
    <w:rsid w:val="00450291"/>
    <w:rsid w:val="004518EE"/>
    <w:rsid w:val="00480F1E"/>
    <w:rsid w:val="00493670"/>
    <w:rsid w:val="0049749B"/>
    <w:rsid w:val="00497CDE"/>
    <w:rsid w:val="004A0BD1"/>
    <w:rsid w:val="004E1C60"/>
    <w:rsid w:val="00501147"/>
    <w:rsid w:val="00521E8A"/>
    <w:rsid w:val="0056514C"/>
    <w:rsid w:val="00596E70"/>
    <w:rsid w:val="005E1D89"/>
    <w:rsid w:val="005E5942"/>
    <w:rsid w:val="005F633B"/>
    <w:rsid w:val="00685195"/>
    <w:rsid w:val="00715EB4"/>
    <w:rsid w:val="00725A0F"/>
    <w:rsid w:val="00741600"/>
    <w:rsid w:val="00757A30"/>
    <w:rsid w:val="00757E48"/>
    <w:rsid w:val="007802E2"/>
    <w:rsid w:val="0078776D"/>
    <w:rsid w:val="00791B7F"/>
    <w:rsid w:val="007A409A"/>
    <w:rsid w:val="00832512"/>
    <w:rsid w:val="00836880"/>
    <w:rsid w:val="008659E3"/>
    <w:rsid w:val="008A6557"/>
    <w:rsid w:val="008C4EFB"/>
    <w:rsid w:val="008D05FD"/>
    <w:rsid w:val="008E18BA"/>
    <w:rsid w:val="00902E3B"/>
    <w:rsid w:val="0091670A"/>
    <w:rsid w:val="0092437B"/>
    <w:rsid w:val="009447B0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E76E7"/>
    <w:rsid w:val="00C01B12"/>
    <w:rsid w:val="00C470B6"/>
    <w:rsid w:val="00C50709"/>
    <w:rsid w:val="00C74061"/>
    <w:rsid w:val="00CB0DAC"/>
    <w:rsid w:val="00CE3864"/>
    <w:rsid w:val="00D20F08"/>
    <w:rsid w:val="00D228AD"/>
    <w:rsid w:val="00D34C39"/>
    <w:rsid w:val="00D43FE4"/>
    <w:rsid w:val="00D50D29"/>
    <w:rsid w:val="00D86A92"/>
    <w:rsid w:val="00DB5D1B"/>
    <w:rsid w:val="00DC66A8"/>
    <w:rsid w:val="00DC70E5"/>
    <w:rsid w:val="00DE17EF"/>
    <w:rsid w:val="00E349A5"/>
    <w:rsid w:val="00E50141"/>
    <w:rsid w:val="00E51BE4"/>
    <w:rsid w:val="00EC15A5"/>
    <w:rsid w:val="00F12359"/>
    <w:rsid w:val="00F46F57"/>
    <w:rsid w:val="00F731C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A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A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studenog 2018.</izvorni_sadrzaj>
    <derivirana_varijabla naziv="DomainObject.Predmet.DatumRjesavanja_1">14.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  <item>KOVAČ &amp; PARTNERI odvjetničko društvo, društvo s ograničenom odgovornošću, Heinzelova 70, 10000 Zagreb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  <item>KOVAČ &amp; PARTNERI odvjetničko društvo, društvo s ograničenom odgovornošću, Heinzelova 70, 10000 Zagreb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  <item>KOVAČ &amp; PARTNERI odvjetničko društvo, društvo s ograničenom odgovornošću, OIB 37988832157, Heinzelova 70, 10000 Zagreb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  <item>KOVAČ &amp; PARTNERI odvjetničko društvo, društvo s ograničenom odgovornošću, OIB 37988832157, Heinzelova 70, 10000 Zagreb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  <item>KOVAČ &amp; PARTNERI odvjetničko društvo, društvo s ograničenom odgovornošću,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2018.</izvorni_sadrzaj>
    <derivirana_varijabla naziv="DomainObject.Predmet.OdlukaRjesenje.DatumDonosenjaOdluke_1">14. studenog 2018.</derivirana_varijabla>
  </DomainObject.Predmet.OdlukaRjesenje.DatumDonosenjaOdluke>
  <DomainObject.Predmet.OdlukaRjesenje.DatumPravomocnosti>
    <izvorni_sadrzaj>4. prosinca 2018.</izvorni_sadrzaj>
    <derivirana_varijabla naziv="DomainObject.Predmet.OdlukaRjesenje.DatumPravomocnosti_1">4. prosinca 2018.</derivirana_varijabla>
  </DomainObject.Predmet.OdlukaRjesenje.DatumPravomocnosti>
  <DomainObject.Predmet.OdlukaRjesenje.Oznaka>
    <izvorni_sadrzaj>St-127/2012-186</izvorni_sadrzaj>
    <derivirana_varijabla naziv="DomainObject.Predmet.OdlukaRjesenje.Oznaka_1">St-127/2012-186</derivirana_varijabla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  <item>KOVAČ &amp; PARTNERI odvjetničko društvo, društvo s ograničenom odgovornošću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  <item>KOVAČ &amp; PARTNERI odvjetničko društvo, društvo s ograničenom odgovornošću, OIB 37988832157, Heinzelova 70,10000 Zagreb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  <item>KOVAČ &amp; PARTNERI odvjetničko društvo, društvo s ograničenom odgovornošću, OIB 37988832157,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  <item>, OIB 37988832157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  <item>, OIB 37988832157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St-127/2012-180</izvorni_sadrzaj>
    <derivirana_varijabla naziv="DomainObject.PredzadnjaOdlukaIzPredmeta.Oznaka_1">St-127/2012-180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2E176-2333-4A25-B810-5884CF143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2365</properties:Characters>
  <properties:Lines>67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2019-01-30T08:14:00Z</cp:lastPrinted>
  <dcterms:modified xmlns:xsi="http://www.w3.org/2001/XMLSchema-instance" xsi:type="dcterms:W3CDTF">2019-01-30T08:33:00Z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(ST-127-12-190 ZAKLJUČAK O UPISU STEČAJNE MASE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