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87289" w14:paraId="1d87289" w:rsidRDefault="005C7C4C" w:rsidP="00291866" w:rsidR="005C7C4C">
      <w:pPr>
        <w:pStyle w:val="Tijeloteksta"/>
        <w:jc w:val="left"/>
        <w:outlineLvl w:val="0"/>
        <w15:collapsed w:val="false"/>
      </w:pPr>
      <w:bookmarkStart w:name="_GoBack" w:id="0"/>
      <w:bookmarkEnd w:id="0"/>
      <w:r>
        <w:t xml:space="preserve">   </w:t>
      </w:r>
      <w:r w:rsidR="00C77A8E">
        <w:rPr>
          <w:noProof/>
        </w:rPr>
        <w:t xml:space="preserve">       </w:t>
      </w:r>
      <w:r>
        <w:rPr>
          <w:noProof/>
        </w:rPr>
        <w:drawing>
          <wp:inline distR="0" distL="0" distB="0" distT="0">
            <wp:extent cy="866633" cx="566382"/>
            <wp:effectExtent b="0" r="571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71268" cx="569411"/>
                    </a:xfrm>
                    <a:prstGeom prst="rect">
                      <a:avLst/>
                    </a:prstGeom>
                    <a:noFill/>
                    <a:ln>
                      <a:noFill/>
                    </a:ln>
                  </pic:spPr>
                </pic:pic>
              </a:graphicData>
            </a:graphic>
          </wp:inline>
        </w:drawing>
      </w:r>
      <w:r w:rsidR="00CF464A">
        <w:t xml:space="preserve">                                                     </w:t>
      </w:r>
    </w:p>
    <w:p w:rsidRDefault="00780919" w:rsidP="00291866" w:rsidR="00780919"/>
    <w:p w:rsidRDefault="00CF464A" w:rsidP="00291866" w:rsidR="00CF464A">
      <w:r>
        <w:t>REPUBLIKA HRVATSKA</w:t>
      </w:r>
    </w:p>
    <w:p w:rsidRDefault="00CF464A" w:rsidP="00291866" w:rsidR="00CF464A">
      <w:r>
        <w:t xml:space="preserve">TRGOVAČKI SUD U ZAGREBU                                           </w:t>
      </w:r>
      <w:r w:rsidR="00D067DD">
        <w:t xml:space="preserve">                     </w:t>
      </w:r>
      <w:r w:rsidR="00411459">
        <w:t>70. St-</w:t>
      </w:r>
      <w:r w:rsidR="00291866">
        <w:t>6662/2016</w:t>
      </w:r>
    </w:p>
    <w:p w:rsidRDefault="00A618D3" w:rsidP="00291866" w:rsidR="00CF464A">
      <w:r>
        <w:t xml:space="preserve">Zagreb, </w:t>
      </w:r>
      <w:r w:rsidR="00CF464A">
        <w:t>Amruševa 2/II</w:t>
      </w:r>
      <w:r w:rsidR="00C77A8E">
        <w:t xml:space="preserve"> </w:t>
      </w:r>
    </w:p>
    <w:p w:rsidRDefault="00CF464A" w:rsidP="00291866" w:rsidR="00CF464A"/>
    <w:p w:rsidRDefault="00291866" w:rsidP="00291866" w:rsidR="00291866">
      <w:r>
        <w:t xml:space="preserve">     </w:t>
      </w:r>
      <w:r>
        <w:tab/>
      </w:r>
      <w:r>
        <w:tab/>
      </w:r>
      <w:r>
        <w:tab/>
      </w:r>
      <w:r>
        <w:tab/>
      </w:r>
      <w:r>
        <w:tab/>
      </w:r>
      <w:r>
        <w:tab/>
        <w:t xml:space="preserve">                   </w:t>
      </w:r>
    </w:p>
    <w:p w:rsidRDefault="00291866" w:rsidP="00291866" w:rsidR="00291866"/>
    <w:p w:rsidRDefault="00291866" w:rsidP="00291866" w:rsidR="00291866">
      <w:pPr>
        <w:jc w:val="center"/>
      </w:pPr>
      <w:r>
        <w:t>U  I M E  R E P U B L I K E   H R V A T S K E</w:t>
      </w:r>
    </w:p>
    <w:p w:rsidRDefault="00291866" w:rsidP="00291866" w:rsidR="00291866">
      <w:pPr>
        <w:jc w:val="center"/>
      </w:pPr>
    </w:p>
    <w:p w:rsidRDefault="00291866" w:rsidP="00291866" w:rsidR="00291866">
      <w:pPr>
        <w:jc w:val="center"/>
      </w:pPr>
      <w:r>
        <w:t>R J E Š E NJ E</w:t>
      </w:r>
    </w:p>
    <w:p w:rsidRDefault="00291866" w:rsidP="00291866" w:rsidR="00291866"/>
    <w:p w:rsidRDefault="00291866" w:rsidP="00291866" w:rsidR="00291866">
      <w:r>
        <w:t xml:space="preserve">Trgovački sud u Zagrebu, po sucu Maji Jurovicki, u predstečajnom postupku nad dužnikom ZIV GRAD d.o.o.,  </w:t>
      </w:r>
      <w:r w:rsidR="007B1E93">
        <w:t xml:space="preserve">Ivanić-Grad, Brencova 5 ( OIB: 70232132964 ), </w:t>
      </w:r>
      <w:r>
        <w:t xml:space="preserve">dana  </w:t>
      </w:r>
      <w:r w:rsidR="00BE527D">
        <w:t>2</w:t>
      </w:r>
      <w:r w:rsidR="002531B2">
        <w:t>1</w:t>
      </w:r>
      <w:r w:rsidR="007B1E93">
        <w:t>. lipnja 2017.</w:t>
      </w:r>
    </w:p>
    <w:p w:rsidRDefault="00291866" w:rsidP="00291866" w:rsidR="00291866"/>
    <w:p w:rsidRDefault="004021E8" w:rsidP="00291866" w:rsidR="004021E8"/>
    <w:p w:rsidRDefault="00291866" w:rsidP="00291866" w:rsidR="00291866">
      <w:pPr>
        <w:jc w:val="center"/>
      </w:pPr>
      <w:r>
        <w:t>r i j e š i o  j e</w:t>
      </w:r>
    </w:p>
    <w:p w:rsidRDefault="00291866" w:rsidP="00291866" w:rsidR="00291866"/>
    <w:p w:rsidRDefault="00291866" w:rsidP="00291866" w:rsidR="00291866"/>
    <w:p w:rsidRDefault="00291866" w:rsidP="002531B2" w:rsidR="00291866">
      <w:pPr>
        <w:jc w:val="both"/>
      </w:pPr>
      <w:r>
        <w:t>I</w:t>
      </w:r>
      <w:r>
        <w:tab/>
        <w:t xml:space="preserve">Utvrđuje se da su vjerovnici dužnika </w:t>
      </w:r>
      <w:r w:rsidR="00E86B17">
        <w:t>ZIV GRAD d.o.o.,  Ivanić-Grad, Brencova 5 (OIB: 70232132964)</w:t>
      </w:r>
      <w:r>
        <w:t xml:space="preserve">, dana </w:t>
      </w:r>
      <w:r w:rsidR="00E86B17">
        <w:t>14. lipnja 2017</w:t>
      </w:r>
      <w:r>
        <w:t>. godine prihvatili plan restrukturiranja.</w:t>
      </w:r>
    </w:p>
    <w:p w:rsidRDefault="00291866" w:rsidP="00291866" w:rsidR="00291866"/>
    <w:p w:rsidRDefault="00291866" w:rsidP="002531B2" w:rsidR="00291866">
      <w:pPr>
        <w:jc w:val="both"/>
      </w:pPr>
      <w:r>
        <w:t>II</w:t>
      </w:r>
      <w:r>
        <w:tab/>
        <w:t xml:space="preserve">Potvrđuje se predstečajni sporazum prema kojemu će se tražbina svakog pojedinog vjerovnika namiriti na sljedeći način, a u skladu s Planom restrukturiranja predanim od strane dužnika u ovome predstečajnom postupku: </w:t>
      </w:r>
    </w:p>
    <w:p w:rsidRDefault="00291866" w:rsidP="00291866" w:rsidR="00291866"/>
    <w:p w:rsidRDefault="00291866" w:rsidP="002531B2" w:rsidR="00291866">
      <w:pPr>
        <w:jc w:val="both"/>
      </w:pPr>
      <w:r>
        <w:tab/>
        <w:t xml:space="preserve">Dug prema grupi NEOSIGURANI VJEROVNICI, sukladno utvrđenim tražbinama iznosi  </w:t>
      </w:r>
      <w:r w:rsidR="002531B2" w:rsidRPr="002531B2">
        <w:rPr>
          <w:bCs/>
          <w:color w:val="000000"/>
        </w:rPr>
        <w:t>22.325.211,41</w:t>
      </w:r>
      <w:r>
        <w:t xml:space="preserve"> kn. Predlaže se namirenje kako slijedi:</w:t>
      </w:r>
    </w:p>
    <w:p w:rsidRDefault="00291866" w:rsidP="00291866" w:rsidR="00291866">
      <w:r>
        <w:t xml:space="preserve"> </w:t>
      </w:r>
    </w:p>
    <w:p w:rsidRDefault="0085649C" w:rsidP="0085649C" w:rsidR="0085649C" w:rsidRPr="002531B2">
      <w:pPr>
        <w:ind w:firstLine="708"/>
        <w:jc w:val="both"/>
      </w:pPr>
      <w:r w:rsidRPr="002531B2">
        <w:t>Planom restrukturiranja svi vjerovnici s utvrđenim tražbinama su razvrstani u jednu skupinu vjerovnika i to kako slijedi:</w:t>
      </w:r>
    </w:p>
    <w:p w:rsidRDefault="0085649C" w:rsidP="0085649C" w:rsidR="0085649C" w:rsidRPr="0085649C">
      <w:pPr>
        <w:ind w:left="1428"/>
        <w:contextualSpacing/>
      </w:pPr>
    </w:p>
    <w:tbl>
      <w:tblPr>
        <w:tblW w:type="dxa" w:w="10635"/>
        <w:tblInd w:type="dxa" w:w="-709"/>
        <w:tblLayout w:type="fixed"/>
        <w:tblLook w:val="04A0" w:noVBand="1" w:noHBand="0" w:lastColumn="0" w:firstColumn="1" w:lastRow="0" w:firstRow="1"/>
      </w:tblPr>
      <w:tblGrid>
        <w:gridCol w:w="533"/>
        <w:gridCol w:w="1595"/>
        <w:gridCol w:w="1985"/>
        <w:gridCol w:w="2695"/>
        <w:gridCol w:w="1417"/>
        <w:gridCol w:w="1418"/>
        <w:gridCol w:w="992"/>
      </w:tblGrid>
      <w:tr w:rsidTr="00BA27BC" w:rsidR="0085649C" w:rsidRPr="0085649C">
        <w:trPr>
          <w:gridAfter w:val="2"/>
          <w:wAfter w:type="dxa" w:w="2410"/>
          <w:trHeight w:val="57"/>
        </w:trPr>
        <w:tc>
          <w:tcPr>
            <w:tcW w:type="dxa" w:w="533"/>
            <w:tcMar>
              <w:top w:type="dxa" w:w="15"/>
              <w:left w:type="dxa" w:w="108"/>
              <w:bottom w:type="dxa" w:w="15"/>
              <w:right w:type="dxa" w:w="108"/>
            </w:tcMar>
            <w:vAlign w:val="bottom"/>
            <w:hideMark/>
          </w:tcPr>
          <w:p w:rsidRDefault="0085649C" w:rsidP="0085649C" w:rsidR="0085649C" w:rsidRPr="0085649C">
            <w:pPr>
              <w:spacing w:lineRule="auto" w:line="256" w:after="160"/>
              <w:rPr>
                <w:sz w:val="20"/>
                <w:szCs w:val="20"/>
                <w:lang w:eastAsia="en-US"/>
              </w:rPr>
            </w:pPr>
          </w:p>
        </w:tc>
        <w:tc>
          <w:tcPr>
            <w:tcW w:type="dxa" w:w="1595"/>
            <w:noWrap/>
            <w:tcMar>
              <w:top w:type="dxa" w:w="15"/>
              <w:left w:type="dxa" w:w="108"/>
              <w:bottom w:type="dxa" w:w="15"/>
              <w:right w:type="dxa" w:w="108"/>
            </w:tcMar>
            <w:vAlign w:val="bottom"/>
            <w:hideMark/>
          </w:tcPr>
          <w:p w:rsidRDefault="0085649C" w:rsidP="0085649C" w:rsidR="0085649C" w:rsidRPr="0085649C">
            <w:pPr>
              <w:spacing w:lineRule="auto" w:line="256" w:after="160"/>
              <w:rPr>
                <w:sz w:val="20"/>
                <w:szCs w:val="20"/>
                <w:lang w:eastAsia="en-US"/>
              </w:rPr>
            </w:pPr>
          </w:p>
        </w:tc>
        <w:tc>
          <w:tcPr>
            <w:tcW w:type="dxa" w:w="1985"/>
            <w:tcMar>
              <w:top w:type="dxa" w:w="15"/>
              <w:left w:type="dxa" w:w="108"/>
              <w:bottom w:type="dxa" w:w="15"/>
              <w:right w:type="dxa" w:w="108"/>
            </w:tcMar>
            <w:vAlign w:val="bottom"/>
            <w:hideMark/>
          </w:tcPr>
          <w:p w:rsidRDefault="0085649C" w:rsidP="0085649C" w:rsidR="0085649C" w:rsidRPr="0085649C">
            <w:pPr>
              <w:spacing w:lineRule="auto" w:line="256" w:after="160"/>
              <w:rPr>
                <w:sz w:val="20"/>
                <w:szCs w:val="20"/>
                <w:lang w:eastAsia="en-US"/>
              </w:rPr>
            </w:pPr>
          </w:p>
        </w:tc>
        <w:tc>
          <w:tcPr>
            <w:tcW w:type="dxa" w:w="2695"/>
            <w:tcMar>
              <w:top w:type="dxa" w:w="15"/>
              <w:left w:type="dxa" w:w="108"/>
              <w:bottom w:type="dxa" w:w="15"/>
              <w:right w:type="dxa" w:w="108"/>
            </w:tcMar>
            <w:vAlign w:val="center"/>
            <w:hideMark/>
          </w:tcPr>
          <w:p w:rsidRDefault="0085649C" w:rsidP="0085649C" w:rsidR="0085649C" w:rsidRPr="0085649C">
            <w:pPr>
              <w:spacing w:lineRule="auto" w:line="256" w:after="160"/>
              <w:rPr>
                <w:sz w:val="20"/>
                <w:szCs w:val="20"/>
                <w:lang w:eastAsia="en-US"/>
              </w:rPr>
            </w:pPr>
          </w:p>
        </w:tc>
        <w:tc>
          <w:tcPr>
            <w:tcW w:type="dxa" w:w="1417"/>
            <w:tcMar>
              <w:top w:type="dxa" w:w="15"/>
              <w:left w:type="dxa" w:w="108"/>
              <w:bottom w:type="dxa" w:w="15"/>
              <w:right w:type="dxa" w:w="108"/>
            </w:tcMar>
            <w:vAlign w:val="bottom"/>
            <w:hideMark/>
          </w:tcPr>
          <w:p w:rsidRDefault="0085649C" w:rsidP="0085649C" w:rsidR="0085649C" w:rsidRPr="0085649C">
            <w:pPr>
              <w:spacing w:lineRule="auto" w:line="256" w:after="160"/>
              <w:rPr>
                <w:sz w:val="20"/>
                <w:szCs w:val="20"/>
                <w:lang w:eastAsia="en-US"/>
              </w:rPr>
            </w:pP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85649C" w:rsidP="0085649C" w:rsidR="0085649C" w:rsidRPr="0085649C">
            <w:pPr>
              <w:jc w:val="center"/>
              <w:rPr>
                <w:b/>
                <w:bCs/>
                <w:color w:val="000000"/>
                <w:sz w:val="20"/>
                <w:szCs w:val="20"/>
              </w:rPr>
            </w:pPr>
            <w:r w:rsidRPr="0085649C">
              <w:rPr>
                <w:b/>
                <w:bCs/>
                <w:color w:val="000000"/>
                <w:sz w:val="20"/>
                <w:szCs w:val="20"/>
              </w:rPr>
              <w:t>RB</w:t>
            </w:r>
          </w:p>
        </w:tc>
        <w:tc>
          <w:tcPr>
            <w:tcW w:type="dxa" w:w="1595"/>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85649C" w:rsidP="0085649C" w:rsidR="0085649C" w:rsidRPr="0085649C">
            <w:pPr>
              <w:jc w:val="center"/>
              <w:rPr>
                <w:b/>
                <w:bCs/>
                <w:color w:val="000000"/>
                <w:sz w:val="20"/>
                <w:szCs w:val="20"/>
              </w:rPr>
            </w:pPr>
            <w:r w:rsidRPr="0085649C">
              <w:rPr>
                <w:b/>
                <w:bCs/>
                <w:color w:val="000000"/>
                <w:sz w:val="20"/>
                <w:szCs w:val="20"/>
              </w:rPr>
              <w:t>OIB VJEROVNIKA</w:t>
            </w:r>
          </w:p>
        </w:tc>
        <w:tc>
          <w:tcPr>
            <w:tcW w:type="dxa" w:w="1985"/>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85649C" w:rsidP="0085649C" w:rsidR="0085649C" w:rsidRPr="0085649C">
            <w:pPr>
              <w:jc w:val="center"/>
              <w:rPr>
                <w:b/>
                <w:bCs/>
                <w:color w:val="000000"/>
                <w:sz w:val="20"/>
                <w:szCs w:val="20"/>
              </w:rPr>
            </w:pPr>
            <w:r w:rsidRPr="0085649C">
              <w:rPr>
                <w:b/>
                <w:bCs/>
                <w:color w:val="000000"/>
                <w:sz w:val="20"/>
                <w:szCs w:val="20"/>
              </w:rPr>
              <w:t>NAZIV VJEROVNIKA</w:t>
            </w:r>
          </w:p>
        </w:tc>
        <w:tc>
          <w:tcPr>
            <w:tcW w:type="dxa" w:w="2695"/>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85649C" w:rsidP="0085649C" w:rsidR="0085649C" w:rsidRPr="0085649C">
            <w:pPr>
              <w:jc w:val="center"/>
              <w:rPr>
                <w:b/>
                <w:bCs/>
                <w:color w:val="000000"/>
                <w:sz w:val="20"/>
                <w:szCs w:val="20"/>
              </w:rPr>
            </w:pPr>
            <w:r w:rsidRPr="0085649C">
              <w:rPr>
                <w:b/>
                <w:bCs/>
                <w:color w:val="000000"/>
                <w:sz w:val="20"/>
                <w:szCs w:val="20"/>
              </w:rPr>
              <w:t>ADRESA</w:t>
            </w:r>
          </w:p>
        </w:tc>
        <w:tc>
          <w:tcPr>
            <w:tcW w:type="dxa" w:w="1417"/>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85649C" w:rsidP="0085649C" w:rsidR="0085649C" w:rsidRPr="0085649C">
            <w:pPr>
              <w:jc w:val="center"/>
              <w:rPr>
                <w:b/>
                <w:bCs/>
                <w:color w:val="000000"/>
                <w:sz w:val="20"/>
                <w:szCs w:val="20"/>
              </w:rPr>
            </w:pPr>
            <w:r w:rsidRPr="0085649C">
              <w:rPr>
                <w:b/>
                <w:bCs/>
                <w:color w:val="000000"/>
                <w:sz w:val="20"/>
                <w:szCs w:val="20"/>
              </w:rPr>
              <w:t>UTVRĐENI IZNOS TRAŽBINE</w:t>
            </w:r>
          </w:p>
        </w:tc>
        <w:tc>
          <w:tcPr>
            <w:tcW w:type="dxa" w:w="1418"/>
            <w:tcBorders>
              <w:top w:space="0" w:sz="4" w:color="auto" w:val="single"/>
              <w:left w:space="0" w:sz="4" w:color="auto" w:val="single"/>
              <w:bottom w:space="0" w:sz="4" w:color="auto" w:val="single"/>
              <w:right w:space="0" w:sz="4" w:color="auto" w:val="single"/>
            </w:tcBorders>
            <w:shd w:fill="9BC2E6" w:color="auto" w:val="clear"/>
            <w:tcMar>
              <w:top w:type="dxa" w:w="15"/>
              <w:left w:type="dxa" w:w="108"/>
              <w:bottom w:type="dxa" w:w="15"/>
              <w:right w:type="dxa" w:w="108"/>
            </w:tcMar>
            <w:vAlign w:val="center"/>
            <w:hideMark/>
          </w:tcPr>
          <w:p w:rsidRDefault="0085649C" w:rsidP="0085649C" w:rsidR="0085649C" w:rsidRPr="0085649C">
            <w:pPr>
              <w:jc w:val="center"/>
              <w:rPr>
                <w:b/>
                <w:bCs/>
                <w:color w:val="000000"/>
                <w:sz w:val="20"/>
                <w:szCs w:val="20"/>
              </w:rPr>
            </w:pPr>
            <w:r w:rsidRPr="0085649C">
              <w:rPr>
                <w:b/>
                <w:bCs/>
                <w:color w:val="000000"/>
                <w:sz w:val="20"/>
                <w:szCs w:val="20"/>
              </w:rPr>
              <w:t>ZA</w:t>
            </w:r>
          </w:p>
        </w:tc>
        <w:tc>
          <w:tcPr>
            <w:tcW w:type="dxa" w:w="992"/>
            <w:tcBorders>
              <w:top w:space="0" w:sz="4" w:color="auto" w:val="single"/>
              <w:left w:space="0" w:sz="4" w:color="auto" w:val="single"/>
              <w:bottom w:space="0" w:sz="4" w:color="auto" w:val="single"/>
              <w:right w:space="0" w:sz="4" w:color="auto" w:val="single"/>
            </w:tcBorders>
            <w:shd w:fill="9BC2E6" w:color="auto" w:val="clear"/>
            <w:tcMar>
              <w:top w:type="dxa" w:w="15"/>
              <w:left w:type="dxa" w:w="108"/>
              <w:bottom w:type="dxa" w:w="15"/>
              <w:right w:type="dxa" w:w="108"/>
            </w:tcMar>
            <w:vAlign w:val="center"/>
            <w:hideMark/>
          </w:tcPr>
          <w:p w:rsidRDefault="0085649C" w:rsidP="0085649C" w:rsidR="0085649C" w:rsidRPr="0085649C">
            <w:pPr>
              <w:jc w:val="center"/>
              <w:rPr>
                <w:b/>
                <w:bCs/>
                <w:color w:val="000000"/>
                <w:sz w:val="20"/>
                <w:szCs w:val="20"/>
              </w:rPr>
            </w:pPr>
            <w:r w:rsidRPr="0085649C">
              <w:rPr>
                <w:b/>
                <w:bCs/>
                <w:color w:val="000000"/>
                <w:sz w:val="20"/>
                <w:szCs w:val="20"/>
              </w:rPr>
              <w:t>%</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72594208197</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 xml:space="preserve">APIOS d.o.o. </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Budmanijeva 5, 10000, Zagreb</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32.982,15</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32.982,15</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0,15%</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69565927095</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AUTO GAŠPARIĆ d.o.o.</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Staro Čiče, Velikogorička 19/a, 10410, Velika Gorica</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150.000,00</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150.000,00</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0,66%</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54069697447</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ĆOSIĆ ZORAN</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Zagreb, ZAČRETSKA ULICA 2/A</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22.900,00</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22.900,00</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0,10%</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4</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30771844142</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ĆOSIĆ-USLUGE d.o.o.</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Senčićeva 9, 10310, Ivanić-Grad</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148.632,00</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148.632,00</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0,66%</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5</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73251578949</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DOMUS ET CETERA d.o.o.</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Nova Ves 17, 10000, Zagreb</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2.250,46</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0,00%</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6</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17491977848</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ELEKTROCENTAR PETEK d.o.o.</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Etanska cesta 8, 10310, Ivanić-Grad</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3.349,96</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3.349,96</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0,01%</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lastRenderedPageBreak/>
              <w:t>7</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10073070463</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GAZELA-SESVETE d.o.o. u likvidaciji</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Pavla Lončara 13, 10360, Sesvete</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245.340,88</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245.340,88</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1,08%</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8</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66309838803</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 xml:space="preserve">GeoTim d.o.o. </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Lojenov prilaz 2, 10000, Zagreb</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3.000,00</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3.000,00</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0,01%</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9</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79766124714</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INSTITUT IGH, d.d.</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Janka Rakuše 1, 10000, Zagreb</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1.805,61</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0,00%</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10</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46564276045</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INTER CARS d.o.o.</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Krapinska 37, 10290, Zaprešić</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2.567,24</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0,00%</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11</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94349095973</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JUVA GRADNJA d.o.o.</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Kupinečka 32/F, 10000, Zagreb</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550,00</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550,00</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0,00%</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12</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88861939180</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KNEŽEVIĆ 1989 j.d.o.o.</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Staklena 64, Garešnički Brestovac</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190,00</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190,00</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0,00%</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13</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45878484913</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 xml:space="preserve">KOMOS GRAĐENJE d.o.o. </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Nova cesta 26, 10360, Sesvete</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26.775,00</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26.775,00</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0,12%</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14</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97507995779</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PONGRAC-BAGER KOP d.o.o.</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Školska 2 B, Novo Selo Rok</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7.907.988,00</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7.907.988,00</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34,95%</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15</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69330174898</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RAFAEL d.o.o.</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Luke Lukića 53, 35000, Slavonski Brod</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319.650,02</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0,00%</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16</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53056966535</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Raiffeisenbank Austria d.d.</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Magazinska cesta 69, 10000, Zagreb</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131.198,71</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0,00%</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17</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18683136487</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REPUBLIKA HRVATSKA MINISTARSTVO FINANCIJA</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Katančićeva 5, Zagreb</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sz w:val="20"/>
                <w:szCs w:val="20"/>
              </w:rPr>
              <w:t>150.723,10</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r w:rsidRPr="0085649C">
              <w:rPr>
                <w:sz w:val="20"/>
                <w:szCs w:val="20"/>
                <w:lang w:eastAsia="en-US"/>
              </w:rPr>
              <w:t xml:space="preserve">     PROTIV</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0,00%</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18</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76685612846</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 xml:space="preserve">RS ARMIRANJE j.d.o.o. </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Braće Perković 69, Ilova</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33.057,00</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33.057,00</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0,15%</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19</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48458155937</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Stipo Duvnjak, vlasnik obrta SRCAN GRAĐENJE</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ULICA HRVATSKOG PROLJEĆA 19, 10410, RIBNICA</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27.736,13</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27.736,13</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0,12%</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20</w:t>
            </w:r>
          </w:p>
        </w:tc>
        <w:tc>
          <w:tcPr>
            <w:tcW w:type="dxa" w:w="15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73037001250</w:t>
            </w:r>
          </w:p>
        </w:tc>
        <w:tc>
          <w:tcPr>
            <w:tcW w:type="dxa" w:w="198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TEHNIKA d.d.</w:t>
            </w:r>
          </w:p>
        </w:tc>
        <w:tc>
          <w:tcPr>
            <w:tcW w:type="dxa" w:w="2695"/>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rPr>
                <w:color w:val="000000"/>
                <w:sz w:val="20"/>
                <w:szCs w:val="20"/>
              </w:rPr>
            </w:pPr>
            <w:r w:rsidRPr="0085649C">
              <w:rPr>
                <w:color w:val="000000"/>
                <w:sz w:val="20"/>
                <w:szCs w:val="20"/>
              </w:rPr>
              <w:t>Ulica grada Vukovara 274, 10000, Zagreb</w:t>
            </w:r>
          </w:p>
        </w:tc>
        <w:tc>
          <w:tcPr>
            <w:tcW w:type="dxa" w:w="1417"/>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13.114.515,15</w:t>
            </w:r>
          </w:p>
        </w:tc>
        <w:tc>
          <w:tcPr>
            <w:tcW w:type="dxa" w:w="1418"/>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13.114.515,15</w:t>
            </w:r>
          </w:p>
        </w:tc>
        <w:tc>
          <w:tcPr>
            <w:tcW w:type="dxa" w:w="992"/>
            <w:tcBorders>
              <w:top w:space="0" w:sz="4" w:color="auto" w:val="single"/>
              <w:left w:space="0" w:sz="4" w:color="auto" w:val="single"/>
              <w:bottom w:space="0" w:sz="4" w:color="auto" w:val="single"/>
              <w:right w:space="0" w:sz="4" w:color="auto" w:val="single"/>
            </w:tcBorders>
            <w:shd w:fill="FFFFFF" w:color="auto" w:val="clear"/>
            <w:tcMar>
              <w:top w:type="dxa" w:w="15"/>
              <w:left w:type="dxa" w:w="108"/>
              <w:bottom w:type="dxa" w:w="15"/>
              <w:right w:type="dxa" w:w="108"/>
            </w:tcMar>
            <w:vAlign w:val="center"/>
            <w:hideMark/>
          </w:tcPr>
          <w:p w:rsidRDefault="0085649C" w:rsidP="0085649C" w:rsidR="0085649C" w:rsidRPr="0085649C">
            <w:pPr>
              <w:jc w:val="center"/>
              <w:rPr>
                <w:color w:val="000000"/>
                <w:sz w:val="20"/>
                <w:szCs w:val="20"/>
              </w:rPr>
            </w:pPr>
            <w:r w:rsidRPr="0085649C">
              <w:rPr>
                <w:color w:val="000000"/>
                <w:sz w:val="20"/>
                <w:szCs w:val="20"/>
              </w:rPr>
              <w:t>57,96%</w:t>
            </w:r>
          </w:p>
        </w:tc>
      </w:tr>
      <w:tr w:rsidTr="00BA27BC" w:rsidR="0085649C" w:rsidRPr="0085649C">
        <w:trPr>
          <w:trHeight w:val="57"/>
        </w:trPr>
        <w:tc>
          <w:tcPr>
            <w:tcW w:type="dxa" w:w="533"/>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1595"/>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1985"/>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85649C" w:rsidP="0085649C" w:rsidR="0085649C" w:rsidRPr="0085649C">
            <w:pPr>
              <w:jc w:val="center"/>
              <w:rPr>
                <w:b/>
                <w:bCs/>
                <w:color w:val="000000"/>
                <w:sz w:val="20"/>
                <w:szCs w:val="20"/>
              </w:rPr>
            </w:pPr>
            <w:r w:rsidRPr="0085649C">
              <w:rPr>
                <w:b/>
                <w:bCs/>
                <w:color w:val="000000"/>
                <w:sz w:val="20"/>
                <w:szCs w:val="20"/>
              </w:rPr>
              <w:t>UKUPNO</w:t>
            </w:r>
          </w:p>
        </w:tc>
        <w:tc>
          <w:tcPr>
            <w:tcW w:type="dxa" w:w="2695"/>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1417"/>
            <w:tcBorders>
              <w:top w:space="0" w:sz="4" w:color="auto" w:val="single"/>
              <w:left w:space="0" w:sz="4" w:color="auto" w:val="single"/>
              <w:bottom w:space="0" w:sz="4" w:color="auto" w:val="single"/>
              <w:right w:space="0" w:sz="4" w:color="auto" w:val="single"/>
            </w:tcBorders>
            <w:shd w:fill="8DB4E2" w:color="auto" w:val="clear"/>
            <w:tcMar>
              <w:top w:type="dxa" w:w="15"/>
              <w:left w:type="dxa" w:w="108"/>
              <w:bottom w:type="dxa" w:w="15"/>
              <w:right w:type="dxa" w:w="108"/>
            </w:tcMar>
            <w:vAlign w:val="center"/>
            <w:hideMark/>
          </w:tcPr>
          <w:p w:rsidRDefault="0085649C" w:rsidP="0085649C" w:rsidR="0085649C" w:rsidRPr="0085649C">
            <w:pPr>
              <w:jc w:val="center"/>
              <w:rPr>
                <w:b/>
                <w:bCs/>
                <w:color w:val="000000"/>
                <w:sz w:val="20"/>
                <w:szCs w:val="20"/>
              </w:rPr>
            </w:pPr>
            <w:r w:rsidRPr="0085649C">
              <w:rPr>
                <w:b/>
                <w:bCs/>
                <w:color w:val="000000"/>
                <w:sz w:val="20"/>
                <w:szCs w:val="20"/>
              </w:rPr>
              <w:t>22.325.211,41</w:t>
            </w:r>
          </w:p>
        </w:tc>
        <w:tc>
          <w:tcPr>
            <w:tcW w:type="dxa" w:w="1418"/>
            <w:tcBorders>
              <w:top w:space="0" w:sz="4" w:color="auto" w:val="single"/>
              <w:left w:space="0" w:sz="4" w:color="auto" w:val="single"/>
              <w:bottom w:space="0" w:sz="4" w:color="auto" w:val="single"/>
              <w:right w:space="0" w:sz="4" w:color="auto" w:val="single"/>
            </w:tcBorders>
            <w:shd w:fill="9BC2E6" w:color="auto" w:val="clear"/>
            <w:tcMar>
              <w:top w:type="dxa" w:w="15"/>
              <w:left w:type="dxa" w:w="108"/>
              <w:bottom w:type="dxa" w:w="15"/>
              <w:right w:type="dxa" w:w="108"/>
            </w:tcMar>
            <w:vAlign w:val="center"/>
            <w:hideMark/>
          </w:tcPr>
          <w:p w:rsidRDefault="0085649C" w:rsidP="0085649C" w:rsidR="0085649C" w:rsidRPr="0085649C">
            <w:pPr>
              <w:jc w:val="center"/>
              <w:rPr>
                <w:b/>
                <w:color w:val="000000"/>
                <w:sz w:val="20"/>
                <w:szCs w:val="20"/>
              </w:rPr>
            </w:pPr>
            <w:r w:rsidRPr="0085649C">
              <w:rPr>
                <w:b/>
                <w:color w:val="000000"/>
                <w:sz w:val="20"/>
                <w:szCs w:val="20"/>
              </w:rPr>
              <w:t>21.717.016,27</w:t>
            </w:r>
          </w:p>
        </w:tc>
        <w:tc>
          <w:tcPr>
            <w:tcW w:type="dxa" w:w="992"/>
            <w:tcBorders>
              <w:top w:space="0" w:sz="4" w:color="auto" w:val="single"/>
              <w:left w:space="0" w:sz="4" w:color="auto" w:val="single"/>
              <w:bottom w:space="0" w:sz="4" w:color="auto" w:val="single"/>
              <w:right w:space="0" w:sz="4" w:color="auto" w:val="single"/>
            </w:tcBorders>
            <w:shd w:fill="9BC2E6" w:color="auto" w:val="clear"/>
            <w:tcMar>
              <w:top w:type="dxa" w:w="15"/>
              <w:left w:type="dxa" w:w="108"/>
              <w:bottom w:type="dxa" w:w="15"/>
              <w:right w:type="dxa" w:w="108"/>
            </w:tcMar>
            <w:vAlign w:val="center"/>
            <w:hideMark/>
          </w:tcPr>
          <w:p w:rsidRDefault="0085649C" w:rsidP="0085649C" w:rsidR="0085649C" w:rsidRPr="0085649C">
            <w:pPr>
              <w:jc w:val="center"/>
              <w:rPr>
                <w:b/>
                <w:color w:val="000000"/>
                <w:sz w:val="20"/>
                <w:szCs w:val="20"/>
              </w:rPr>
            </w:pPr>
            <w:r w:rsidRPr="0085649C">
              <w:rPr>
                <w:b/>
                <w:color w:val="000000"/>
                <w:sz w:val="20"/>
                <w:szCs w:val="20"/>
              </w:rPr>
              <w:t>95,98%</w:t>
            </w:r>
          </w:p>
        </w:tc>
      </w:tr>
      <w:tr w:rsidTr="00BA27BC" w:rsidR="0085649C" w:rsidRPr="0085649C">
        <w:trPr>
          <w:trHeight w:val="57"/>
        </w:trPr>
        <w:tc>
          <w:tcPr>
            <w:tcW w:type="dxa" w:w="533"/>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595"/>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985"/>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2695"/>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417"/>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418"/>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992"/>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r>
      <w:tr w:rsidTr="00BA27BC" w:rsidR="0085649C" w:rsidRPr="0085649C">
        <w:trPr>
          <w:trHeight w:val="57"/>
        </w:trPr>
        <w:tc>
          <w:tcPr>
            <w:tcW w:type="dxa" w:w="533"/>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595"/>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985"/>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2695"/>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417"/>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418"/>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992"/>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r>
      <w:tr w:rsidTr="00BA27BC" w:rsidR="0085649C" w:rsidRPr="0085649C">
        <w:trPr>
          <w:trHeight w:val="57"/>
        </w:trPr>
        <w:tc>
          <w:tcPr>
            <w:tcW w:type="dxa" w:w="533"/>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595"/>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985"/>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2695"/>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417"/>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418"/>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992"/>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r>
      <w:tr w:rsidTr="00BA27BC" w:rsidR="0085649C" w:rsidRPr="0085649C">
        <w:trPr>
          <w:trHeight w:val="57"/>
        </w:trPr>
        <w:tc>
          <w:tcPr>
            <w:tcW w:type="dxa" w:w="533"/>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595"/>
            <w:tcBorders>
              <w:top w:space="0" w:sz="4" w:color="auto" w:val="single"/>
              <w:left w:space="0" w:sz="4" w:color="auto" w:val="single"/>
              <w:bottom w:space="0" w:sz="4" w:color="auto" w:val="single"/>
              <w:right w:space="0" w:sz="4" w:color="auto" w:val="single"/>
            </w:tcBorders>
            <w:shd w:themeFill="background1" w:fill="FFFFFF" w:color="auto" w:val="clear"/>
            <w:tcMar>
              <w:top w:type="dxa" w:w="15"/>
              <w:left w:type="dxa" w:w="108"/>
              <w:bottom w:type="dxa" w:w="15"/>
              <w:right w:type="dxa" w:w="108"/>
            </w:tcMar>
            <w:vAlign w:val="bottom"/>
            <w:hideMark/>
          </w:tcPr>
          <w:p w:rsidRDefault="0085649C" w:rsidP="0085649C" w:rsidR="0085649C" w:rsidRPr="0085649C">
            <w:pPr>
              <w:rPr>
                <w:color w:val="000000"/>
                <w:sz w:val="20"/>
                <w:szCs w:val="20"/>
              </w:rPr>
            </w:pPr>
            <w:r w:rsidRPr="0085649C">
              <w:rPr>
                <w:color w:val="000000"/>
                <w:sz w:val="20"/>
                <w:szCs w:val="20"/>
              </w:rPr>
              <w:t xml:space="preserve">brojčano </w:t>
            </w:r>
          </w:p>
        </w:tc>
        <w:tc>
          <w:tcPr>
            <w:tcW w:type="dxa" w:w="1985"/>
            <w:tcBorders>
              <w:top w:space="0" w:sz="4" w:color="auto" w:val="single"/>
              <w:left w:space="0" w:sz="4" w:color="auto" w:val="single"/>
              <w:bottom w:space="0" w:sz="4" w:color="auto" w:val="single"/>
              <w:right w:space="0" w:sz="4" w:color="auto" w:val="single"/>
            </w:tcBorders>
            <w:shd w:themeFill="background1" w:fill="FFFFFF" w:color="auto" w:val="clear"/>
            <w:tcMar>
              <w:top w:type="dxa" w:w="15"/>
              <w:left w:type="dxa" w:w="108"/>
              <w:bottom w:type="dxa" w:w="15"/>
              <w:right w:type="dxa" w:w="108"/>
            </w:tcMar>
            <w:vAlign w:val="bottom"/>
            <w:hideMark/>
          </w:tcPr>
          <w:p w:rsidRDefault="0085649C" w:rsidP="0085649C" w:rsidR="0085649C" w:rsidRPr="0085649C">
            <w:pPr>
              <w:jc w:val="right"/>
              <w:rPr>
                <w:color w:val="000000"/>
                <w:sz w:val="20"/>
                <w:szCs w:val="20"/>
              </w:rPr>
            </w:pPr>
            <w:r w:rsidRPr="0085649C">
              <w:rPr>
                <w:color w:val="000000"/>
                <w:sz w:val="20"/>
                <w:szCs w:val="20"/>
              </w:rPr>
              <w:t>14</w:t>
            </w:r>
          </w:p>
        </w:tc>
        <w:tc>
          <w:tcPr>
            <w:tcW w:type="dxa" w:w="2695"/>
            <w:tcBorders>
              <w:top w:space="0" w:sz="4" w:color="auto" w:val="single"/>
              <w:left w:space="0" w:sz="4" w:color="auto" w:val="single"/>
              <w:bottom w:space="0" w:sz="4" w:color="auto" w:val="single"/>
              <w:right w:space="0" w:sz="4" w:color="auto" w:val="single"/>
            </w:tcBorders>
            <w:shd w:themeFill="background1" w:fill="FFFFFF" w:color="auto" w:val="clear"/>
            <w:tcMar>
              <w:top w:type="dxa" w:w="15"/>
              <w:left w:type="dxa" w:w="108"/>
              <w:bottom w:type="dxa" w:w="15"/>
              <w:right w:type="dxa" w:w="108"/>
            </w:tcMar>
            <w:vAlign w:val="bottom"/>
            <w:hideMark/>
          </w:tcPr>
          <w:p w:rsidRDefault="0085649C" w:rsidP="0085649C" w:rsidR="0085649C" w:rsidRPr="0085649C">
            <w:pPr>
              <w:jc w:val="right"/>
              <w:rPr>
                <w:color w:val="000000"/>
                <w:sz w:val="20"/>
                <w:szCs w:val="20"/>
              </w:rPr>
            </w:pPr>
            <w:r w:rsidRPr="0085649C">
              <w:rPr>
                <w:color w:val="000000"/>
                <w:sz w:val="20"/>
                <w:szCs w:val="20"/>
              </w:rPr>
              <w:t>70,00%</w:t>
            </w:r>
          </w:p>
        </w:tc>
        <w:tc>
          <w:tcPr>
            <w:tcW w:type="dxa" w:w="1417"/>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418"/>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992"/>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r>
      <w:tr w:rsidTr="00BA27BC" w:rsidR="0085649C" w:rsidRPr="0085649C">
        <w:trPr>
          <w:trHeight w:val="57"/>
        </w:trPr>
        <w:tc>
          <w:tcPr>
            <w:tcW w:type="dxa" w:w="533"/>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595"/>
            <w:tcBorders>
              <w:top w:space="0" w:sz="4" w:color="auto" w:val="single"/>
              <w:left w:space="0" w:sz="4" w:color="auto" w:val="single"/>
              <w:bottom w:space="0" w:sz="4" w:color="auto" w:val="single"/>
              <w:right w:space="0" w:sz="4" w:color="auto" w:val="single"/>
            </w:tcBorders>
            <w:shd w:themeFill="background1" w:fill="FFFFFF" w:color="auto" w:val="clear"/>
            <w:tcMar>
              <w:top w:type="dxa" w:w="15"/>
              <w:left w:type="dxa" w:w="108"/>
              <w:bottom w:type="dxa" w:w="15"/>
              <w:right w:type="dxa" w:w="108"/>
            </w:tcMar>
            <w:vAlign w:val="bottom"/>
            <w:hideMark/>
          </w:tcPr>
          <w:p w:rsidRDefault="0085649C" w:rsidP="0085649C" w:rsidR="0085649C" w:rsidRPr="0085649C">
            <w:pPr>
              <w:rPr>
                <w:color w:val="000000"/>
                <w:sz w:val="20"/>
                <w:szCs w:val="20"/>
              </w:rPr>
            </w:pPr>
            <w:r w:rsidRPr="0085649C">
              <w:rPr>
                <w:color w:val="000000"/>
                <w:sz w:val="20"/>
                <w:szCs w:val="20"/>
              </w:rPr>
              <w:t>financijski</w:t>
            </w:r>
          </w:p>
        </w:tc>
        <w:tc>
          <w:tcPr>
            <w:tcW w:type="dxa" w:w="1985"/>
            <w:tcBorders>
              <w:top w:space="0" w:sz="4" w:color="auto" w:val="single"/>
              <w:left w:space="0" w:sz="4" w:color="auto" w:val="single"/>
              <w:bottom w:space="0" w:sz="4" w:color="auto" w:val="single"/>
              <w:right w:space="0" w:sz="4" w:color="auto" w:val="single"/>
            </w:tcBorders>
            <w:shd w:themeFill="background1" w:fill="FFFFFF" w:color="auto" w:val="clear"/>
            <w:tcMar>
              <w:top w:type="dxa" w:w="15"/>
              <w:left w:type="dxa" w:w="108"/>
              <w:bottom w:type="dxa" w:w="15"/>
              <w:right w:type="dxa" w:w="108"/>
            </w:tcMar>
            <w:vAlign w:val="bottom"/>
            <w:hideMark/>
          </w:tcPr>
          <w:p w:rsidRDefault="0085649C" w:rsidP="0085649C" w:rsidR="0085649C" w:rsidRPr="0085649C">
            <w:pPr>
              <w:jc w:val="right"/>
              <w:rPr>
                <w:color w:val="000000"/>
                <w:sz w:val="20"/>
                <w:szCs w:val="20"/>
              </w:rPr>
            </w:pPr>
            <w:r w:rsidRPr="0085649C">
              <w:rPr>
                <w:color w:val="000000"/>
                <w:sz w:val="20"/>
                <w:szCs w:val="20"/>
              </w:rPr>
              <w:t>21.717.016,27 kn</w:t>
            </w:r>
          </w:p>
        </w:tc>
        <w:tc>
          <w:tcPr>
            <w:tcW w:type="dxa" w:w="2695"/>
            <w:tcBorders>
              <w:top w:space="0" w:sz="4" w:color="auto" w:val="single"/>
              <w:left w:space="0" w:sz="4" w:color="auto" w:val="single"/>
              <w:bottom w:space="0" w:sz="4" w:color="auto" w:val="single"/>
              <w:right w:space="0" w:sz="4" w:color="auto" w:val="single"/>
            </w:tcBorders>
            <w:shd w:themeFill="background1" w:fill="FFFFFF" w:color="auto" w:val="clear"/>
            <w:tcMar>
              <w:top w:type="dxa" w:w="15"/>
              <w:left w:type="dxa" w:w="108"/>
              <w:bottom w:type="dxa" w:w="15"/>
              <w:right w:type="dxa" w:w="108"/>
            </w:tcMar>
            <w:vAlign w:val="bottom"/>
            <w:hideMark/>
          </w:tcPr>
          <w:p w:rsidRDefault="0085649C" w:rsidP="0085649C" w:rsidR="0085649C" w:rsidRPr="0085649C">
            <w:pPr>
              <w:jc w:val="right"/>
              <w:rPr>
                <w:color w:val="000000"/>
                <w:sz w:val="20"/>
                <w:szCs w:val="20"/>
              </w:rPr>
            </w:pPr>
            <w:r w:rsidRPr="0085649C">
              <w:rPr>
                <w:color w:val="000000"/>
                <w:sz w:val="20"/>
                <w:szCs w:val="20"/>
              </w:rPr>
              <w:t>95,98%</w:t>
            </w:r>
          </w:p>
        </w:tc>
        <w:tc>
          <w:tcPr>
            <w:tcW w:type="dxa" w:w="1417"/>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c>
          <w:tcPr>
            <w:tcW w:type="dxa" w:w="1418"/>
            <w:tcMar>
              <w:top w:type="dxa" w:w="15"/>
              <w:left w:type="dxa" w:w="108"/>
              <w:bottom w:type="dxa" w:w="15"/>
              <w:right w:type="dxa" w:w="108"/>
            </w:tcMar>
            <w:vAlign w:val="center"/>
            <w:hideMark/>
          </w:tcPr>
          <w:p w:rsidRDefault="0085649C" w:rsidP="0085649C" w:rsidR="0085649C" w:rsidRPr="0085649C">
            <w:pPr>
              <w:spacing w:lineRule="auto" w:line="256"/>
              <w:rPr>
                <w:sz w:val="20"/>
                <w:szCs w:val="20"/>
                <w:lang w:eastAsia="en-US"/>
              </w:rPr>
            </w:pPr>
          </w:p>
        </w:tc>
        <w:tc>
          <w:tcPr>
            <w:tcW w:type="dxa" w:w="992"/>
            <w:tcMar>
              <w:top w:type="dxa" w:w="15"/>
              <w:left w:type="dxa" w:w="108"/>
              <w:bottom w:type="dxa" w:w="15"/>
              <w:right w:type="dxa" w:w="108"/>
            </w:tcMar>
            <w:vAlign w:val="bottom"/>
            <w:hideMark/>
          </w:tcPr>
          <w:p w:rsidRDefault="0085649C" w:rsidP="0085649C" w:rsidR="0085649C" w:rsidRPr="0085649C">
            <w:pPr>
              <w:spacing w:lineRule="auto" w:line="256"/>
              <w:rPr>
                <w:sz w:val="20"/>
                <w:szCs w:val="20"/>
                <w:lang w:eastAsia="en-US"/>
              </w:rPr>
            </w:pPr>
          </w:p>
        </w:tc>
      </w:tr>
    </w:tbl>
    <w:p w:rsidRDefault="00291866" w:rsidP="00291866" w:rsidR="00291866"/>
    <w:p w:rsidRDefault="00291866" w:rsidP="00291866" w:rsidR="00291866"/>
    <w:p w:rsidRDefault="00BE527D" w:rsidP="00BE527D" w:rsidR="00BE527D" w:rsidRPr="004A52DD">
      <w:pPr>
        <w:pStyle w:val="Odlomakpopisa"/>
        <w:widowControl w:val="false"/>
        <w:autoSpaceDE w:val="false"/>
        <w:autoSpaceDN w:val="false"/>
        <w:adjustRightInd w:val="false"/>
        <w:spacing w:lineRule="auto" w:line="276"/>
        <w:ind w:left="0"/>
        <w:jc w:val="center"/>
        <w:rPr>
          <w:rFonts w:eastAsiaTheme="minorHAnsi"/>
          <w:b/>
          <w:color w:val="000000"/>
        </w:rPr>
      </w:pPr>
      <w:r>
        <w:rPr>
          <w:b/>
        </w:rPr>
        <w:t xml:space="preserve">I. </w:t>
      </w:r>
      <w:r w:rsidRPr="004A52DD">
        <w:rPr>
          <w:b/>
        </w:rPr>
        <w:t>Utvrđene tražbine (jedna skupina)</w:t>
      </w:r>
    </w:p>
    <w:p w:rsidRDefault="00BE527D" w:rsidP="00BE527D" w:rsidR="00BE527D" w:rsidRPr="0023277F">
      <w:pPr>
        <w:widowControl w:val="false"/>
        <w:autoSpaceDE w:val="false"/>
        <w:autoSpaceDN w:val="false"/>
        <w:adjustRightInd w:val="false"/>
        <w:spacing w:lineRule="auto" w:line="276"/>
        <w:jc w:val="both"/>
        <w:rPr>
          <w:rFonts w:eastAsiaTheme="minorHAnsi"/>
          <w:b/>
          <w:color w:val="000000"/>
        </w:rPr>
      </w:pP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1</w:t>
      </w:r>
      <w:r w:rsidRPr="0023277F">
        <w:rPr>
          <w:color w:val="000000"/>
        </w:rPr>
        <w:t xml:space="preserve">. </w:t>
      </w:r>
      <w:r w:rsidRPr="0023277F">
        <w:rPr>
          <w:rFonts w:eastAsiaTheme="minorHAnsi"/>
          <w:color w:val="000000"/>
        </w:rPr>
        <w:t>APIOS d.o.o. za trgovinu naftnim derivatima i plinovima</w:t>
      </w:r>
      <w:r w:rsidRPr="0023277F">
        <w:rPr>
          <w:color w:val="000000"/>
        </w:rPr>
        <w:t xml:space="preserve">, OIB: </w:t>
      </w:r>
      <w:r w:rsidRPr="0023277F">
        <w:rPr>
          <w:rFonts w:eastAsiaTheme="minorHAnsi"/>
          <w:color w:val="000000"/>
        </w:rPr>
        <w:t>72594208197</w:t>
      </w:r>
      <w:r w:rsidRPr="0023277F">
        <w:rPr>
          <w:color w:val="000000"/>
        </w:rPr>
        <w:t xml:space="preserve"> utvrđeni iznos tražbine iznosi </w:t>
      </w:r>
      <w:r w:rsidRPr="0023277F">
        <w:rPr>
          <w:rFonts w:eastAsiaTheme="minorHAnsi"/>
          <w:color w:val="000000"/>
        </w:rPr>
        <w:t>32.982,15</w:t>
      </w:r>
      <w:r w:rsidRPr="0023277F">
        <w:rPr>
          <w:color w:val="000000"/>
        </w:rPr>
        <w:t xml:space="preserve"> kn. Predstečajni vjerovnik otpušta dužniku dio utvrđene tražbine, što iznosi </w:t>
      </w:r>
      <w:r w:rsidRPr="0023277F">
        <w:rPr>
          <w:rFonts w:eastAsiaTheme="minorHAnsi"/>
          <w:color w:val="000000"/>
        </w:rPr>
        <w:t>23.087,51</w:t>
      </w:r>
      <w:r w:rsidRPr="0023277F">
        <w:rPr>
          <w:color w:val="000000"/>
        </w:rPr>
        <w:t xml:space="preserve"> kn. Preostali iznos tražbine od </w:t>
      </w:r>
      <w:r w:rsidRPr="0023277F">
        <w:rPr>
          <w:rFonts w:eastAsiaTheme="minorHAnsi"/>
          <w:color w:val="000000"/>
        </w:rPr>
        <w:t>9.894,65</w:t>
      </w:r>
      <w:r w:rsidRPr="0023277F">
        <w:rPr>
          <w:color w:val="000000"/>
        </w:rPr>
        <w:t xml:space="preserve"> kn otplatiti će se nakon isteka počeka od 12 m</w:t>
      </w:r>
      <w:r w:rsidR="006318EF">
        <w:rPr>
          <w:color w:val="000000"/>
        </w:rPr>
        <w:t>jeseci na 36 jednakih mjesečnih</w:t>
      </w:r>
      <w:r w:rsidRPr="0023277F">
        <w:rPr>
          <w:color w:val="000000"/>
        </w:rPr>
        <w:t xml:space="preserve"> anuiteta, bez</w:t>
      </w:r>
      <w:r w:rsidR="00067BF9">
        <w:rPr>
          <w:color w:val="000000"/>
        </w:rPr>
        <w:t xml:space="preserve"> kamata, računajući od pravomoćnosti</w:t>
      </w:r>
      <w:r w:rsidRPr="0023277F">
        <w:rPr>
          <w:color w:val="000000"/>
        </w:rPr>
        <w:t xml:space="preserve"> Rješenja Trgovačkog suda o sklopljenoj nagodbi. Prvi anuitet će se platiti 15-tog u mjesecu, nakon isteka počeka od 12 mjeseci, računajući od </w:t>
      </w:r>
      <w:r w:rsidR="006318EF">
        <w:rPr>
          <w:color w:val="000000"/>
        </w:rPr>
        <w:t xml:space="preserve">pravomoćnosti </w:t>
      </w:r>
      <w:r w:rsidRPr="0023277F">
        <w:rPr>
          <w:color w:val="000000"/>
        </w:rPr>
        <w:t xml:space="preserve">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2</w:t>
      </w:r>
      <w:r w:rsidRPr="0023277F">
        <w:rPr>
          <w:color w:val="000000"/>
        </w:rPr>
        <w:t xml:space="preserve">. </w:t>
      </w:r>
      <w:r w:rsidRPr="0023277F">
        <w:rPr>
          <w:rFonts w:eastAsiaTheme="minorHAnsi"/>
          <w:color w:val="000000"/>
        </w:rPr>
        <w:t>AUTO GAŠPARIĆ d.o.o. za proizvodnju, trgovinu i usluge</w:t>
      </w:r>
      <w:r w:rsidRPr="0023277F">
        <w:rPr>
          <w:color w:val="000000"/>
        </w:rPr>
        <w:t xml:space="preserve">, OIB: </w:t>
      </w:r>
      <w:r w:rsidRPr="0023277F">
        <w:rPr>
          <w:rFonts w:eastAsiaTheme="minorHAnsi"/>
          <w:color w:val="000000"/>
        </w:rPr>
        <w:t>69565927095</w:t>
      </w:r>
      <w:r w:rsidRPr="0023277F">
        <w:rPr>
          <w:color w:val="000000"/>
        </w:rPr>
        <w:t xml:space="preserve"> utvrđeni iznos tražbine iznosi </w:t>
      </w:r>
      <w:r w:rsidRPr="0023277F">
        <w:rPr>
          <w:rFonts w:eastAsiaTheme="minorHAnsi"/>
          <w:color w:val="000000"/>
        </w:rPr>
        <w:t>150.000,00</w:t>
      </w:r>
      <w:r w:rsidRPr="0023277F">
        <w:rPr>
          <w:color w:val="000000"/>
        </w:rPr>
        <w:t xml:space="preserve"> kn. Predstečajni vjerovnik otpušta dužniku dio utvrđene tražbine, što iznosi </w:t>
      </w:r>
      <w:r w:rsidRPr="0023277F">
        <w:rPr>
          <w:rFonts w:eastAsiaTheme="minorHAnsi"/>
          <w:color w:val="000000"/>
        </w:rPr>
        <w:t>105.000,00</w:t>
      </w:r>
      <w:r w:rsidRPr="0023277F">
        <w:rPr>
          <w:color w:val="000000"/>
        </w:rPr>
        <w:t xml:space="preserve"> kn. Preostali iznos tražbine od </w:t>
      </w:r>
      <w:r w:rsidRPr="0023277F">
        <w:rPr>
          <w:rFonts w:eastAsiaTheme="minorHAnsi"/>
          <w:color w:val="000000"/>
        </w:rPr>
        <w:t>45.000,00</w:t>
      </w:r>
      <w:r w:rsidRPr="0023277F">
        <w:rPr>
          <w:color w:val="000000"/>
        </w:rPr>
        <w:t xml:space="preserve"> kn otplatiti će se nakon isteka počeka od 12 mjeseci na 36 jednakih mjesečnih anuiteta, bez kamata, računajući </w:t>
      </w:r>
      <w:r w:rsidRPr="0023277F">
        <w:rPr>
          <w:color w:val="000000"/>
        </w:rPr>
        <w:lastRenderedPageBreak/>
        <w:t xml:space="preserve">od pravomoćnosti Rješenja Trgovačkog suda o sklopljenoj nagodbi. Prvi anuitet će se platiti 15-tog u mjesecu, nakon isteka počeka od 12 mjeseci, računajući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3</w:t>
      </w:r>
      <w:r w:rsidRPr="0023277F">
        <w:rPr>
          <w:color w:val="000000"/>
        </w:rPr>
        <w:t xml:space="preserve">. </w:t>
      </w:r>
      <w:r w:rsidRPr="0023277F">
        <w:rPr>
          <w:rFonts w:eastAsiaTheme="minorHAnsi"/>
          <w:color w:val="000000"/>
        </w:rPr>
        <w:t>ZORAN ĆOSIĆ</w:t>
      </w:r>
      <w:r w:rsidRPr="0023277F">
        <w:rPr>
          <w:color w:val="000000"/>
        </w:rPr>
        <w:t xml:space="preserve">, OIB: </w:t>
      </w:r>
      <w:r w:rsidRPr="0023277F">
        <w:rPr>
          <w:rFonts w:eastAsiaTheme="minorHAnsi"/>
          <w:color w:val="000000"/>
        </w:rPr>
        <w:t>54069697447</w:t>
      </w:r>
      <w:r w:rsidRPr="0023277F">
        <w:rPr>
          <w:color w:val="000000"/>
        </w:rPr>
        <w:t xml:space="preserve"> utvrđeni iznos tražbine iznosi </w:t>
      </w:r>
      <w:r w:rsidRPr="0023277F">
        <w:rPr>
          <w:rFonts w:eastAsiaTheme="minorHAnsi"/>
          <w:color w:val="000000"/>
        </w:rPr>
        <w:t>22.900,00</w:t>
      </w:r>
      <w:r w:rsidRPr="0023277F">
        <w:rPr>
          <w:color w:val="000000"/>
        </w:rPr>
        <w:t xml:space="preserve"> kn. Predstečajni vjerovnik otpušta dužniku dio utvrđene tražbine, što iznosi </w:t>
      </w:r>
      <w:r w:rsidRPr="0023277F">
        <w:rPr>
          <w:rFonts w:eastAsiaTheme="minorHAnsi"/>
          <w:color w:val="000000"/>
        </w:rPr>
        <w:t>16.030,00</w:t>
      </w:r>
      <w:r w:rsidRPr="0023277F">
        <w:rPr>
          <w:color w:val="000000"/>
        </w:rPr>
        <w:t xml:space="preserve"> kn. Preostali iznos tražbine od </w:t>
      </w:r>
      <w:r w:rsidRPr="0023277F">
        <w:rPr>
          <w:rFonts w:eastAsiaTheme="minorHAnsi"/>
          <w:color w:val="000000"/>
        </w:rPr>
        <w:t>6.870,00</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4</w:t>
      </w:r>
      <w:r w:rsidRPr="0023277F">
        <w:rPr>
          <w:color w:val="000000"/>
        </w:rPr>
        <w:t xml:space="preserve">. </w:t>
      </w:r>
      <w:r w:rsidRPr="0023277F">
        <w:rPr>
          <w:rFonts w:eastAsiaTheme="minorHAnsi"/>
          <w:color w:val="000000"/>
        </w:rPr>
        <w:t>ĆOSIĆ-USLUGE društvo s ograničenom odgovornošću za promet i usluge</w:t>
      </w:r>
      <w:r w:rsidRPr="0023277F">
        <w:rPr>
          <w:color w:val="000000"/>
        </w:rPr>
        <w:t xml:space="preserve">, OIB: </w:t>
      </w:r>
      <w:r w:rsidRPr="0023277F">
        <w:rPr>
          <w:rFonts w:eastAsiaTheme="minorHAnsi"/>
          <w:color w:val="000000"/>
        </w:rPr>
        <w:t>30771844142</w:t>
      </w:r>
      <w:r w:rsidRPr="0023277F">
        <w:rPr>
          <w:color w:val="000000"/>
        </w:rPr>
        <w:t xml:space="preserve"> utvrđeni iznos tražbine iznosi </w:t>
      </w:r>
      <w:r w:rsidRPr="0023277F">
        <w:rPr>
          <w:rFonts w:eastAsiaTheme="minorHAnsi"/>
          <w:color w:val="000000"/>
        </w:rPr>
        <w:t>148.632,00</w:t>
      </w:r>
      <w:r w:rsidRPr="0023277F">
        <w:rPr>
          <w:color w:val="000000"/>
        </w:rPr>
        <w:t xml:space="preserve"> kn. Predstečajni vjerovnik otpušta dužniku dio utvrđene tražbine, što iznosi </w:t>
      </w:r>
      <w:r w:rsidRPr="0023277F">
        <w:rPr>
          <w:rFonts w:eastAsiaTheme="minorHAnsi"/>
          <w:color w:val="000000"/>
        </w:rPr>
        <w:t>104.042,40</w:t>
      </w:r>
      <w:r w:rsidRPr="0023277F">
        <w:rPr>
          <w:color w:val="000000"/>
        </w:rPr>
        <w:t xml:space="preserve"> kn. Preostali iznos tražbine od </w:t>
      </w:r>
      <w:r w:rsidRPr="0023277F">
        <w:rPr>
          <w:rFonts w:eastAsiaTheme="minorHAnsi"/>
          <w:color w:val="000000"/>
        </w:rPr>
        <w:t>44.589,60</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5</w:t>
      </w:r>
      <w:r w:rsidRPr="0023277F">
        <w:rPr>
          <w:color w:val="000000"/>
        </w:rPr>
        <w:t xml:space="preserve">. </w:t>
      </w:r>
      <w:r w:rsidRPr="0023277F">
        <w:rPr>
          <w:rFonts w:eastAsiaTheme="minorHAnsi"/>
          <w:color w:val="000000"/>
        </w:rPr>
        <w:t>DOMUS ET CETERA d.o.o. za graditeljstvo i trgovinu</w:t>
      </w:r>
      <w:r w:rsidRPr="0023277F">
        <w:rPr>
          <w:color w:val="000000"/>
        </w:rPr>
        <w:t xml:space="preserve">, OIB: </w:t>
      </w:r>
      <w:r w:rsidRPr="0023277F">
        <w:rPr>
          <w:rFonts w:eastAsiaTheme="minorHAnsi"/>
          <w:color w:val="000000"/>
        </w:rPr>
        <w:t>73251578949</w:t>
      </w:r>
      <w:r w:rsidRPr="0023277F">
        <w:rPr>
          <w:color w:val="000000"/>
        </w:rPr>
        <w:t xml:space="preserve"> utvrđeni iznos tražbine iznosi </w:t>
      </w:r>
      <w:r w:rsidRPr="0023277F">
        <w:rPr>
          <w:rFonts w:eastAsiaTheme="minorHAnsi"/>
          <w:color w:val="000000"/>
        </w:rPr>
        <w:t>2.250,46</w:t>
      </w:r>
      <w:r w:rsidRPr="0023277F">
        <w:rPr>
          <w:color w:val="000000"/>
        </w:rPr>
        <w:t xml:space="preserve"> kn. Predstečajni vjerovnik otpušta dužniku dio utvrđene tražbine, što iznosi </w:t>
      </w:r>
      <w:r w:rsidRPr="0023277F">
        <w:rPr>
          <w:rFonts w:eastAsiaTheme="minorHAnsi"/>
          <w:color w:val="000000"/>
        </w:rPr>
        <w:t>1.575,32</w:t>
      </w:r>
      <w:r w:rsidRPr="0023277F">
        <w:rPr>
          <w:color w:val="000000"/>
        </w:rPr>
        <w:t xml:space="preserve"> kn. Preostali iznos tražbine od </w:t>
      </w:r>
      <w:r w:rsidRPr="0023277F">
        <w:rPr>
          <w:rFonts w:eastAsiaTheme="minorHAnsi"/>
          <w:color w:val="000000"/>
        </w:rPr>
        <w:t>675,14</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6</w:t>
      </w:r>
      <w:r w:rsidRPr="0023277F">
        <w:rPr>
          <w:color w:val="000000"/>
        </w:rPr>
        <w:t xml:space="preserve">. </w:t>
      </w:r>
      <w:r w:rsidRPr="0023277F">
        <w:rPr>
          <w:rFonts w:eastAsiaTheme="minorHAnsi"/>
          <w:color w:val="000000"/>
        </w:rPr>
        <w:t>SRCAN GRAĐENJE, armirački obrt, vl. Stipo Duvnjak</w:t>
      </w:r>
      <w:r w:rsidRPr="0023277F">
        <w:rPr>
          <w:color w:val="000000"/>
        </w:rPr>
        <w:t xml:space="preserve">, OIB: </w:t>
      </w:r>
      <w:r w:rsidRPr="0023277F">
        <w:rPr>
          <w:rFonts w:eastAsiaTheme="minorHAnsi"/>
          <w:color w:val="000000"/>
        </w:rPr>
        <w:t>48458155937</w:t>
      </w:r>
      <w:r w:rsidRPr="0023277F">
        <w:rPr>
          <w:color w:val="000000"/>
        </w:rPr>
        <w:t xml:space="preserve"> utvrđeni iznos tražbine iznosi </w:t>
      </w:r>
      <w:r w:rsidRPr="0023277F">
        <w:rPr>
          <w:rFonts w:eastAsiaTheme="minorHAnsi"/>
          <w:color w:val="000000"/>
        </w:rPr>
        <w:t>27.736,13</w:t>
      </w:r>
      <w:r w:rsidRPr="0023277F">
        <w:rPr>
          <w:color w:val="000000"/>
        </w:rPr>
        <w:t xml:space="preserve"> kn. Predstečajni vjerovnik otpušta dužniku dio utvrđene tražbine, što iznosi </w:t>
      </w:r>
      <w:r w:rsidRPr="0023277F">
        <w:rPr>
          <w:rFonts w:eastAsiaTheme="minorHAnsi"/>
          <w:color w:val="000000"/>
        </w:rPr>
        <w:t>19.415,29</w:t>
      </w:r>
      <w:r w:rsidRPr="0023277F">
        <w:rPr>
          <w:color w:val="000000"/>
        </w:rPr>
        <w:t xml:space="preserve"> kn. Preostali iznos tražbine od </w:t>
      </w:r>
      <w:r w:rsidRPr="0023277F">
        <w:rPr>
          <w:rFonts w:eastAsiaTheme="minorHAnsi"/>
          <w:color w:val="000000"/>
        </w:rPr>
        <w:t>8.320,84</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7</w:t>
      </w:r>
      <w:r w:rsidRPr="0023277F">
        <w:rPr>
          <w:color w:val="000000"/>
        </w:rPr>
        <w:t xml:space="preserve">. </w:t>
      </w:r>
      <w:r w:rsidRPr="0023277F">
        <w:rPr>
          <w:rFonts w:eastAsiaTheme="minorHAnsi"/>
          <w:color w:val="000000"/>
        </w:rPr>
        <w:t>ELEKTROCENTAR PETEK d.o.o. za proizvodnju, usluge i trgovinu</w:t>
      </w:r>
      <w:r w:rsidRPr="0023277F">
        <w:rPr>
          <w:color w:val="000000"/>
        </w:rPr>
        <w:t xml:space="preserve">, OIB: </w:t>
      </w:r>
      <w:r w:rsidRPr="0023277F">
        <w:rPr>
          <w:rFonts w:eastAsiaTheme="minorHAnsi"/>
          <w:color w:val="000000"/>
        </w:rPr>
        <w:t>17491977848</w:t>
      </w:r>
      <w:r w:rsidRPr="0023277F">
        <w:rPr>
          <w:color w:val="000000"/>
        </w:rPr>
        <w:t xml:space="preserve"> utvrđeni iznos tražbine iznosi </w:t>
      </w:r>
      <w:r w:rsidRPr="0023277F">
        <w:rPr>
          <w:rFonts w:eastAsiaTheme="minorHAnsi"/>
          <w:color w:val="000000"/>
        </w:rPr>
        <w:t>3.349,96</w:t>
      </w:r>
      <w:r w:rsidRPr="0023277F">
        <w:rPr>
          <w:color w:val="000000"/>
        </w:rPr>
        <w:t xml:space="preserve"> kn. Predstečajni vjerovnik otpušta dužniku dio utvrđene tražbine, što iznosi </w:t>
      </w:r>
      <w:r w:rsidRPr="0023277F">
        <w:rPr>
          <w:rFonts w:eastAsiaTheme="minorHAnsi"/>
          <w:color w:val="000000"/>
        </w:rPr>
        <w:t>2.344,97</w:t>
      </w:r>
      <w:r w:rsidRPr="0023277F">
        <w:rPr>
          <w:color w:val="000000"/>
        </w:rPr>
        <w:t xml:space="preserve"> kn. Preostali iznos tražbine od </w:t>
      </w:r>
      <w:r w:rsidRPr="0023277F">
        <w:rPr>
          <w:rFonts w:eastAsiaTheme="minorHAnsi"/>
          <w:color w:val="000000"/>
        </w:rPr>
        <w:t>1.004,99</w:t>
      </w:r>
      <w:r w:rsidRPr="0023277F">
        <w:rPr>
          <w:color w:val="000000"/>
        </w:rPr>
        <w:t xml:space="preserve"> kn otplatiti će se nakon isteka počeka od 12 mjeseci na 36 jednakih mjesečnih anuiteta, bez kamata, </w:t>
      </w:r>
      <w:r w:rsidRPr="0023277F">
        <w:rPr>
          <w:color w:val="000000"/>
        </w:rPr>
        <w:lastRenderedPageBreak/>
        <w:t xml:space="preserve">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8</w:t>
      </w:r>
      <w:r w:rsidRPr="0023277F">
        <w:rPr>
          <w:color w:val="000000"/>
        </w:rPr>
        <w:t xml:space="preserve">. </w:t>
      </w:r>
      <w:r w:rsidRPr="0023277F">
        <w:rPr>
          <w:rFonts w:eastAsiaTheme="minorHAnsi"/>
          <w:color w:val="000000"/>
        </w:rPr>
        <w:t>GAZELA-SESVETE društvo s ograničenom odgovornošću za trgovinu u likvidaciji</w:t>
      </w:r>
      <w:r w:rsidRPr="0023277F">
        <w:rPr>
          <w:color w:val="000000"/>
        </w:rPr>
        <w:t xml:space="preserve">, OIB: </w:t>
      </w:r>
      <w:r w:rsidRPr="0023277F">
        <w:rPr>
          <w:rFonts w:eastAsiaTheme="minorHAnsi"/>
          <w:color w:val="000000"/>
        </w:rPr>
        <w:t>10073070463</w:t>
      </w:r>
      <w:r w:rsidRPr="0023277F">
        <w:rPr>
          <w:color w:val="000000"/>
        </w:rPr>
        <w:t xml:space="preserve"> utvrđeni iznos tražbine iznosi </w:t>
      </w:r>
      <w:r w:rsidRPr="0023277F">
        <w:rPr>
          <w:rFonts w:eastAsiaTheme="minorHAnsi"/>
          <w:color w:val="000000"/>
        </w:rPr>
        <w:t>245.340,88</w:t>
      </w:r>
      <w:r w:rsidRPr="0023277F">
        <w:rPr>
          <w:color w:val="000000"/>
        </w:rPr>
        <w:t xml:space="preserve"> kn. Predstečajni vjerovnik otpušta dužniku dio utvrđene tražbine, što iznosi </w:t>
      </w:r>
      <w:r w:rsidRPr="0023277F">
        <w:rPr>
          <w:rFonts w:eastAsiaTheme="minorHAnsi"/>
          <w:color w:val="000000"/>
        </w:rPr>
        <w:t>171.738,62</w:t>
      </w:r>
      <w:r w:rsidRPr="0023277F">
        <w:rPr>
          <w:color w:val="000000"/>
        </w:rPr>
        <w:t xml:space="preserve"> kn. Preostali iznos tražbine od </w:t>
      </w:r>
      <w:r w:rsidRPr="0023277F">
        <w:rPr>
          <w:rFonts w:eastAsiaTheme="minorHAnsi"/>
          <w:color w:val="000000"/>
        </w:rPr>
        <w:t>73.602,26</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9</w:t>
      </w:r>
      <w:r w:rsidRPr="0023277F">
        <w:rPr>
          <w:color w:val="000000"/>
        </w:rPr>
        <w:t xml:space="preserve">. </w:t>
      </w:r>
      <w:r w:rsidRPr="0023277F">
        <w:rPr>
          <w:rFonts w:eastAsiaTheme="minorHAnsi"/>
          <w:color w:val="000000"/>
        </w:rPr>
        <w:t>GeoTim d.o.o. za projektiranje i nadzor u geologiji i rudarstvu</w:t>
      </w:r>
      <w:r w:rsidRPr="0023277F">
        <w:rPr>
          <w:color w:val="000000"/>
        </w:rPr>
        <w:t xml:space="preserve">, OIB: </w:t>
      </w:r>
      <w:r w:rsidRPr="0023277F">
        <w:rPr>
          <w:rFonts w:eastAsiaTheme="minorHAnsi"/>
          <w:color w:val="000000"/>
        </w:rPr>
        <w:t>66309838803</w:t>
      </w:r>
      <w:r w:rsidRPr="0023277F">
        <w:rPr>
          <w:color w:val="000000"/>
        </w:rPr>
        <w:t xml:space="preserve"> utvrđeni iznos tražbine iznosi </w:t>
      </w:r>
      <w:r w:rsidRPr="0023277F">
        <w:rPr>
          <w:rFonts w:eastAsiaTheme="minorHAnsi"/>
          <w:color w:val="000000"/>
        </w:rPr>
        <w:t>3.000,00</w:t>
      </w:r>
      <w:r w:rsidRPr="0023277F">
        <w:rPr>
          <w:color w:val="000000"/>
        </w:rPr>
        <w:t xml:space="preserve"> kn. Predstečajni vjerovnik otpušta dužniku dio utvrđene tražbine, što iznosi </w:t>
      </w:r>
      <w:r w:rsidRPr="0023277F">
        <w:rPr>
          <w:rFonts w:eastAsiaTheme="minorHAnsi"/>
          <w:color w:val="000000"/>
        </w:rPr>
        <w:t>2.100,00</w:t>
      </w:r>
      <w:r w:rsidRPr="0023277F">
        <w:rPr>
          <w:color w:val="000000"/>
        </w:rPr>
        <w:t xml:space="preserve"> kn. Preostali iznos tražbine od </w:t>
      </w:r>
      <w:r w:rsidRPr="0023277F">
        <w:rPr>
          <w:rFonts w:eastAsiaTheme="minorHAnsi"/>
          <w:color w:val="000000"/>
        </w:rPr>
        <w:t>900,00</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10</w:t>
      </w:r>
      <w:r w:rsidRPr="0023277F">
        <w:rPr>
          <w:color w:val="000000"/>
        </w:rPr>
        <w:t xml:space="preserve">. </w:t>
      </w:r>
      <w:r w:rsidRPr="0023277F">
        <w:rPr>
          <w:rFonts w:eastAsiaTheme="minorHAnsi"/>
          <w:color w:val="000000"/>
        </w:rPr>
        <w:t>RAFAEL d.o.o.</w:t>
      </w:r>
      <w:r w:rsidRPr="0023277F">
        <w:rPr>
          <w:color w:val="000000"/>
        </w:rPr>
        <w:t xml:space="preserve">, OIB: </w:t>
      </w:r>
      <w:r w:rsidRPr="0023277F">
        <w:rPr>
          <w:rFonts w:eastAsiaTheme="minorHAnsi"/>
          <w:color w:val="000000"/>
        </w:rPr>
        <w:t>69330174898</w:t>
      </w:r>
      <w:r w:rsidRPr="0023277F">
        <w:rPr>
          <w:color w:val="000000"/>
        </w:rPr>
        <w:t xml:space="preserve"> utvrđeni iznos tražbine iznosi </w:t>
      </w:r>
      <w:r w:rsidRPr="0023277F">
        <w:rPr>
          <w:rFonts w:eastAsiaTheme="minorHAnsi"/>
          <w:color w:val="000000"/>
        </w:rPr>
        <w:t>319.650,02</w:t>
      </w:r>
      <w:r w:rsidRPr="0023277F">
        <w:rPr>
          <w:color w:val="000000"/>
        </w:rPr>
        <w:t xml:space="preserve"> kn. Predstečajni vjerovnik otpušta dužniku dio utvrđene tražbine, što iznosi </w:t>
      </w:r>
      <w:r w:rsidRPr="0023277F">
        <w:rPr>
          <w:rFonts w:eastAsiaTheme="minorHAnsi"/>
          <w:color w:val="000000"/>
        </w:rPr>
        <w:t>223.755,01</w:t>
      </w:r>
      <w:r w:rsidRPr="0023277F">
        <w:rPr>
          <w:color w:val="000000"/>
        </w:rPr>
        <w:t xml:space="preserve"> kn. Preostali iznos tražbine od </w:t>
      </w:r>
      <w:r w:rsidRPr="0023277F">
        <w:rPr>
          <w:rFonts w:eastAsiaTheme="minorHAnsi"/>
          <w:color w:val="000000"/>
        </w:rPr>
        <w:t>95.895,01</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11</w:t>
      </w:r>
      <w:r w:rsidRPr="0023277F">
        <w:rPr>
          <w:color w:val="000000"/>
        </w:rPr>
        <w:t xml:space="preserve">. </w:t>
      </w:r>
      <w:r w:rsidRPr="0023277F">
        <w:rPr>
          <w:rFonts w:eastAsiaTheme="minorHAnsi"/>
          <w:color w:val="000000"/>
        </w:rPr>
        <w:t>INSTITUT IGH, dioničko društvo za istraživanje i razvoj u graditeljstvu</w:t>
      </w:r>
      <w:r w:rsidRPr="0023277F">
        <w:rPr>
          <w:color w:val="000000"/>
        </w:rPr>
        <w:t xml:space="preserve">, OIB: </w:t>
      </w:r>
      <w:r w:rsidRPr="0023277F">
        <w:rPr>
          <w:rFonts w:eastAsiaTheme="minorHAnsi"/>
          <w:color w:val="000000"/>
        </w:rPr>
        <w:t>79766124714</w:t>
      </w:r>
      <w:r w:rsidRPr="0023277F">
        <w:rPr>
          <w:color w:val="000000"/>
        </w:rPr>
        <w:t xml:space="preserve"> utvrđeni iznos tražbine iznosi </w:t>
      </w:r>
      <w:r w:rsidRPr="0023277F">
        <w:rPr>
          <w:rFonts w:eastAsiaTheme="minorHAnsi"/>
          <w:color w:val="000000"/>
        </w:rPr>
        <w:t>1.805,61</w:t>
      </w:r>
      <w:r w:rsidRPr="0023277F">
        <w:rPr>
          <w:color w:val="000000"/>
        </w:rPr>
        <w:t xml:space="preserve"> kn. Predstečajni vjerovnik otpušta dužniku dio utvrđene tražbine, što iznosi </w:t>
      </w:r>
      <w:r w:rsidRPr="0023277F">
        <w:rPr>
          <w:rFonts w:eastAsiaTheme="minorHAnsi"/>
          <w:color w:val="000000"/>
        </w:rPr>
        <w:t>1.263,93</w:t>
      </w:r>
      <w:r w:rsidRPr="0023277F">
        <w:rPr>
          <w:color w:val="000000"/>
        </w:rPr>
        <w:t xml:space="preserve"> kn. Preostali iznos tražbine od </w:t>
      </w:r>
      <w:r w:rsidRPr="0023277F">
        <w:rPr>
          <w:rFonts w:eastAsiaTheme="minorHAnsi"/>
          <w:color w:val="000000"/>
        </w:rPr>
        <w:t>541,68</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12</w:t>
      </w:r>
      <w:r w:rsidRPr="0023277F">
        <w:rPr>
          <w:color w:val="000000"/>
        </w:rPr>
        <w:t xml:space="preserve">. </w:t>
      </w:r>
      <w:r w:rsidRPr="0023277F">
        <w:rPr>
          <w:rFonts w:eastAsiaTheme="minorHAnsi"/>
          <w:color w:val="000000"/>
        </w:rPr>
        <w:t>INTER CARS d.o.o. za trgovinu i usluge</w:t>
      </w:r>
      <w:r w:rsidRPr="0023277F">
        <w:rPr>
          <w:color w:val="000000"/>
        </w:rPr>
        <w:t xml:space="preserve">, OIB: </w:t>
      </w:r>
      <w:r w:rsidRPr="0023277F">
        <w:rPr>
          <w:rFonts w:eastAsiaTheme="minorHAnsi"/>
          <w:color w:val="000000"/>
        </w:rPr>
        <w:t>46564276045</w:t>
      </w:r>
      <w:r w:rsidRPr="0023277F">
        <w:rPr>
          <w:color w:val="000000"/>
        </w:rPr>
        <w:t xml:space="preserve"> utvrđeni iznos tražbine iznosi </w:t>
      </w:r>
      <w:r w:rsidRPr="0023277F">
        <w:rPr>
          <w:rFonts w:eastAsiaTheme="minorHAnsi"/>
          <w:color w:val="000000"/>
        </w:rPr>
        <w:t>2.567,24</w:t>
      </w:r>
      <w:r w:rsidRPr="0023277F">
        <w:rPr>
          <w:color w:val="000000"/>
        </w:rPr>
        <w:t xml:space="preserve"> kn. Predstečajni vjerovnik otpušta dužniku dio utvrđene tražbine, što iznosi </w:t>
      </w:r>
      <w:r w:rsidRPr="0023277F">
        <w:rPr>
          <w:rFonts w:eastAsiaTheme="minorHAnsi"/>
          <w:color w:val="000000"/>
        </w:rPr>
        <w:t>1.797,07</w:t>
      </w:r>
      <w:r w:rsidRPr="0023277F">
        <w:rPr>
          <w:color w:val="000000"/>
        </w:rPr>
        <w:t xml:space="preserve"> kn. Preostali iznos tražbine od </w:t>
      </w:r>
      <w:r w:rsidRPr="0023277F">
        <w:rPr>
          <w:rFonts w:eastAsiaTheme="minorHAnsi"/>
          <w:color w:val="000000"/>
        </w:rPr>
        <w:t>770,17</w:t>
      </w:r>
      <w:r w:rsidRPr="0023277F">
        <w:rPr>
          <w:color w:val="000000"/>
        </w:rPr>
        <w:t xml:space="preserve"> kn otplatiti će se nakon isteka počeka od 12 mjeseci na 36 jednakih mjesečnih anuiteta, bez kamata, računajući od pravomoćnosti Rješenja </w:t>
      </w:r>
      <w:r w:rsidRPr="0023277F">
        <w:rPr>
          <w:color w:val="000000"/>
        </w:rPr>
        <w:lastRenderedPageBreak/>
        <w:t xml:space="preserve">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13</w:t>
      </w:r>
      <w:r w:rsidRPr="0023277F">
        <w:rPr>
          <w:color w:val="000000"/>
        </w:rPr>
        <w:t xml:space="preserve">. </w:t>
      </w:r>
      <w:r w:rsidRPr="0023277F">
        <w:rPr>
          <w:rFonts w:eastAsiaTheme="minorHAnsi"/>
          <w:color w:val="000000"/>
        </w:rPr>
        <w:t>JUVA GRADNJA d.o.o. za građenje i trgovinu</w:t>
      </w:r>
      <w:r w:rsidRPr="0023277F">
        <w:rPr>
          <w:color w:val="000000"/>
        </w:rPr>
        <w:t xml:space="preserve">, OIB: </w:t>
      </w:r>
      <w:r w:rsidRPr="0023277F">
        <w:rPr>
          <w:rFonts w:eastAsiaTheme="minorHAnsi"/>
          <w:color w:val="000000"/>
        </w:rPr>
        <w:t>94349095973</w:t>
      </w:r>
      <w:r w:rsidRPr="0023277F">
        <w:rPr>
          <w:color w:val="000000"/>
        </w:rPr>
        <w:t xml:space="preserve"> utvrđeni iznos tražbine iznosi </w:t>
      </w:r>
      <w:r w:rsidRPr="0023277F">
        <w:rPr>
          <w:rFonts w:eastAsiaTheme="minorHAnsi"/>
          <w:color w:val="000000"/>
        </w:rPr>
        <w:t>550,00</w:t>
      </w:r>
      <w:r w:rsidRPr="0023277F">
        <w:rPr>
          <w:color w:val="000000"/>
        </w:rPr>
        <w:t xml:space="preserve"> kn. Predstečajni vjerovnik otpušta dužniku dio utvrđene tražbine, što iznosi </w:t>
      </w:r>
      <w:r w:rsidRPr="0023277F">
        <w:rPr>
          <w:rFonts w:eastAsiaTheme="minorHAnsi"/>
          <w:color w:val="000000"/>
        </w:rPr>
        <w:t>385,00</w:t>
      </w:r>
      <w:r w:rsidRPr="0023277F">
        <w:rPr>
          <w:color w:val="000000"/>
        </w:rPr>
        <w:t xml:space="preserve"> kn. Preostali iznos tražbine od </w:t>
      </w:r>
      <w:r w:rsidRPr="0023277F">
        <w:rPr>
          <w:rFonts w:eastAsiaTheme="minorHAnsi"/>
          <w:color w:val="000000"/>
        </w:rPr>
        <w:t>165,00</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14</w:t>
      </w:r>
      <w:r w:rsidRPr="0023277F">
        <w:rPr>
          <w:color w:val="000000"/>
        </w:rPr>
        <w:t xml:space="preserve">. </w:t>
      </w:r>
      <w:r w:rsidRPr="0023277F">
        <w:rPr>
          <w:rFonts w:eastAsiaTheme="minorHAnsi"/>
          <w:color w:val="000000"/>
        </w:rPr>
        <w:t>KNEŽEVIĆ 1989 jednostavno društvo s ograničenom odgovornošću za usluge</w:t>
      </w:r>
      <w:r w:rsidRPr="0023277F">
        <w:rPr>
          <w:color w:val="000000"/>
        </w:rPr>
        <w:t xml:space="preserve">, OIB: </w:t>
      </w:r>
      <w:r w:rsidRPr="0023277F">
        <w:rPr>
          <w:rFonts w:eastAsiaTheme="minorHAnsi"/>
          <w:color w:val="000000"/>
        </w:rPr>
        <w:t>88861939180</w:t>
      </w:r>
      <w:r w:rsidRPr="0023277F">
        <w:rPr>
          <w:color w:val="000000"/>
        </w:rPr>
        <w:t xml:space="preserve"> utvrđeni iznos tražbine iznosi </w:t>
      </w:r>
      <w:r w:rsidRPr="0023277F">
        <w:rPr>
          <w:rFonts w:eastAsiaTheme="minorHAnsi"/>
          <w:color w:val="000000"/>
        </w:rPr>
        <w:t>190,00</w:t>
      </w:r>
      <w:r w:rsidRPr="0023277F">
        <w:rPr>
          <w:color w:val="000000"/>
        </w:rPr>
        <w:t xml:space="preserve"> kn. Predstečajni vjerovnik otpušta dužniku dio utvrđene tražbine, što iznosi </w:t>
      </w:r>
      <w:r w:rsidRPr="0023277F">
        <w:rPr>
          <w:rFonts w:eastAsiaTheme="minorHAnsi"/>
          <w:color w:val="000000"/>
        </w:rPr>
        <w:t>133,00</w:t>
      </w:r>
      <w:r w:rsidRPr="0023277F">
        <w:rPr>
          <w:color w:val="000000"/>
        </w:rPr>
        <w:t xml:space="preserve"> kn. Preostali iznos tražbine od </w:t>
      </w:r>
      <w:r w:rsidRPr="0023277F">
        <w:rPr>
          <w:rFonts w:eastAsiaTheme="minorHAnsi"/>
          <w:color w:val="000000"/>
        </w:rPr>
        <w:t>57,00</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15</w:t>
      </w:r>
      <w:r w:rsidRPr="0023277F">
        <w:rPr>
          <w:color w:val="000000"/>
        </w:rPr>
        <w:t xml:space="preserve">. </w:t>
      </w:r>
      <w:r w:rsidRPr="0023277F">
        <w:rPr>
          <w:rFonts w:eastAsiaTheme="minorHAnsi"/>
          <w:color w:val="000000"/>
        </w:rPr>
        <w:t>KOMOS GRAĐENJE d.o.o. za građenje i trgovinu</w:t>
      </w:r>
      <w:r w:rsidRPr="0023277F">
        <w:rPr>
          <w:color w:val="000000"/>
        </w:rPr>
        <w:t xml:space="preserve">, OIB: </w:t>
      </w:r>
      <w:r w:rsidRPr="0023277F">
        <w:rPr>
          <w:rFonts w:eastAsiaTheme="minorHAnsi"/>
          <w:color w:val="000000"/>
        </w:rPr>
        <w:t>45878484913</w:t>
      </w:r>
      <w:r w:rsidRPr="0023277F">
        <w:rPr>
          <w:color w:val="000000"/>
        </w:rPr>
        <w:t xml:space="preserve"> utvrđeni iznos tražbine iznosi </w:t>
      </w:r>
      <w:r w:rsidRPr="0023277F">
        <w:rPr>
          <w:rFonts w:eastAsiaTheme="minorHAnsi"/>
          <w:color w:val="000000"/>
        </w:rPr>
        <w:t>26.775,00</w:t>
      </w:r>
      <w:r w:rsidRPr="0023277F">
        <w:rPr>
          <w:color w:val="000000"/>
        </w:rPr>
        <w:t xml:space="preserve"> kn. Predstečajni vjerovnik otpušta dužniku dio utvrđene tražbine, što iznosi </w:t>
      </w:r>
      <w:r w:rsidRPr="0023277F">
        <w:rPr>
          <w:rFonts w:eastAsiaTheme="minorHAnsi"/>
          <w:color w:val="000000"/>
        </w:rPr>
        <w:t>18.742,50</w:t>
      </w:r>
      <w:r w:rsidRPr="0023277F">
        <w:rPr>
          <w:color w:val="000000"/>
        </w:rPr>
        <w:t xml:space="preserve"> kn. Preostali iznos tražbine od </w:t>
      </w:r>
      <w:r w:rsidRPr="0023277F">
        <w:rPr>
          <w:rFonts w:eastAsiaTheme="minorHAnsi"/>
          <w:color w:val="000000"/>
        </w:rPr>
        <w:t>8.032,50</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color w:val="000000"/>
        </w:rPr>
        <w:t>16. PONGRAC-BAGER KOP društvo s ograničenom odgovornošću za trgovinu i usluge, OIB: 97507995779 utvrđeni iznos tražbine iznosi 7.500.000,00 kn. U slučaju nastupa regresnog prava predstečajni vjerovnik otpušta dužniku dio utvrđene tražbine, što iznosi 5.250.000,00 kn. Preostali iznos tražbine od 2.250.000,00 kn otplatiti će se nakon isteka počeka od 12 mjeseci na 36 jednakih mjesečnih anuiteta, bez kamata, računajući od dana nastupa regresnog prava. Prvi anuitet će se platiti 15-tog u mjesecu, nakon isteka počeka od 12 mjeseci, računajući od dana nastupa regresnog prava, dok će se svaki naredni anuitet platiti mjesečno, najkasnije do 15-tog u mjesecu za prethodni mjesec.</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17</w:t>
      </w:r>
      <w:r w:rsidRPr="0023277F">
        <w:rPr>
          <w:color w:val="000000"/>
        </w:rPr>
        <w:t xml:space="preserve">. </w:t>
      </w:r>
      <w:r w:rsidRPr="0023277F">
        <w:rPr>
          <w:rFonts w:eastAsiaTheme="minorHAnsi"/>
          <w:color w:val="000000"/>
        </w:rPr>
        <w:t>PONGRAC-BAGER KOP društvo s ograničenom odgovornošću za trgovinu i usluge</w:t>
      </w:r>
      <w:r w:rsidRPr="0023277F">
        <w:rPr>
          <w:color w:val="000000"/>
        </w:rPr>
        <w:t xml:space="preserve">, OIB: </w:t>
      </w:r>
      <w:r w:rsidRPr="0023277F">
        <w:rPr>
          <w:rFonts w:eastAsiaTheme="minorHAnsi"/>
          <w:color w:val="000000"/>
        </w:rPr>
        <w:t>97507995779</w:t>
      </w:r>
      <w:r w:rsidRPr="0023277F">
        <w:rPr>
          <w:color w:val="000000"/>
        </w:rPr>
        <w:t xml:space="preserve"> utvrđeni iznos tražbine iznosi </w:t>
      </w:r>
      <w:r w:rsidRPr="0023277F">
        <w:rPr>
          <w:rFonts w:eastAsiaTheme="minorHAnsi"/>
          <w:color w:val="000000"/>
        </w:rPr>
        <w:t>407.988,00</w:t>
      </w:r>
      <w:r w:rsidRPr="0023277F">
        <w:rPr>
          <w:color w:val="000000"/>
        </w:rPr>
        <w:t xml:space="preserve"> kn. Predstečajni vjerovnik otpušta dužniku dio utvrđene tražbine, što iznosi </w:t>
      </w:r>
      <w:r w:rsidRPr="0023277F">
        <w:rPr>
          <w:rFonts w:eastAsiaTheme="minorHAnsi"/>
          <w:color w:val="000000"/>
        </w:rPr>
        <w:t>285.591,60</w:t>
      </w:r>
      <w:r w:rsidRPr="0023277F">
        <w:rPr>
          <w:color w:val="000000"/>
        </w:rPr>
        <w:t xml:space="preserve"> kn. Preostali iznos tražbine od </w:t>
      </w:r>
      <w:r w:rsidRPr="0023277F">
        <w:rPr>
          <w:rFonts w:eastAsiaTheme="minorHAnsi"/>
          <w:color w:val="000000"/>
        </w:rPr>
        <w:t>122.396,40</w:t>
      </w:r>
      <w:r w:rsidRPr="0023277F">
        <w:rPr>
          <w:color w:val="000000"/>
        </w:rPr>
        <w:t xml:space="preserve"> kn otplatiti će se nakon isteka počeka od 12 mjeseci na 36 jednakih mjesečnih </w:t>
      </w:r>
      <w:r w:rsidRPr="0023277F">
        <w:rPr>
          <w:color w:val="000000"/>
        </w:rPr>
        <w:lastRenderedPageBreak/>
        <w:t xml:space="preserve">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18</w:t>
      </w:r>
      <w:r w:rsidRPr="0023277F">
        <w:rPr>
          <w:color w:val="000000"/>
        </w:rPr>
        <w:t xml:space="preserve">. </w:t>
      </w:r>
      <w:r w:rsidRPr="0023277F">
        <w:rPr>
          <w:rFonts w:eastAsiaTheme="minorHAnsi"/>
          <w:color w:val="000000"/>
        </w:rPr>
        <w:t>Raiffeisenbank Austria d.d.</w:t>
      </w:r>
      <w:r w:rsidRPr="0023277F">
        <w:rPr>
          <w:color w:val="000000"/>
        </w:rPr>
        <w:t xml:space="preserve">, OIB: </w:t>
      </w:r>
      <w:r w:rsidRPr="0023277F">
        <w:rPr>
          <w:rFonts w:eastAsiaTheme="minorHAnsi"/>
          <w:color w:val="000000"/>
        </w:rPr>
        <w:t>53056966535</w:t>
      </w:r>
      <w:r w:rsidRPr="0023277F">
        <w:rPr>
          <w:color w:val="000000"/>
        </w:rPr>
        <w:t xml:space="preserve"> utvrđeni iznos tražbine iznosi </w:t>
      </w:r>
      <w:r w:rsidRPr="0023277F">
        <w:rPr>
          <w:rFonts w:eastAsiaTheme="minorHAnsi"/>
          <w:color w:val="000000"/>
        </w:rPr>
        <w:t>131.198,71</w:t>
      </w:r>
      <w:r w:rsidRPr="0023277F">
        <w:rPr>
          <w:color w:val="000000"/>
        </w:rPr>
        <w:t xml:space="preserve"> kn. Predstečajni vjerovnik otpušta dužniku dio utvrđene tražbine, što iznosi </w:t>
      </w:r>
      <w:r w:rsidRPr="0023277F">
        <w:rPr>
          <w:rFonts w:eastAsiaTheme="minorHAnsi"/>
          <w:color w:val="000000"/>
        </w:rPr>
        <w:t>91.839,10</w:t>
      </w:r>
      <w:r w:rsidRPr="0023277F">
        <w:rPr>
          <w:color w:val="000000"/>
        </w:rPr>
        <w:t xml:space="preserve"> kn. Preostali iznos tražbine od </w:t>
      </w:r>
      <w:r w:rsidRPr="0023277F">
        <w:rPr>
          <w:rFonts w:eastAsiaTheme="minorHAnsi"/>
          <w:color w:val="000000"/>
        </w:rPr>
        <w:t>39.359,61</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19</w:t>
      </w:r>
      <w:r w:rsidRPr="0023277F">
        <w:rPr>
          <w:color w:val="000000"/>
        </w:rPr>
        <w:t xml:space="preserve">. </w:t>
      </w:r>
      <w:r w:rsidRPr="0023277F">
        <w:rPr>
          <w:rFonts w:eastAsiaTheme="minorHAnsi"/>
          <w:color w:val="000000"/>
        </w:rPr>
        <w:t>REPUBLIKA HRVATSKA MINISTARSTVO FINANCIJA</w:t>
      </w:r>
      <w:r w:rsidRPr="0023277F">
        <w:rPr>
          <w:color w:val="000000"/>
        </w:rPr>
        <w:t xml:space="preserve">, OIB: </w:t>
      </w:r>
      <w:r w:rsidRPr="0023277F">
        <w:rPr>
          <w:rFonts w:eastAsiaTheme="minorHAnsi"/>
          <w:color w:val="000000"/>
        </w:rPr>
        <w:t>18683136487</w:t>
      </w:r>
      <w:r w:rsidRPr="0023277F">
        <w:rPr>
          <w:color w:val="000000"/>
        </w:rPr>
        <w:t xml:space="preserve"> utvrđeni iznos tražbine iznosi </w:t>
      </w:r>
      <w:r>
        <w:t xml:space="preserve">150.723,10 </w:t>
      </w:r>
      <w:r w:rsidRPr="0023277F">
        <w:rPr>
          <w:color w:val="000000"/>
        </w:rPr>
        <w:t xml:space="preserve">kn. Predstečajni vjerovnik otpušta dužniku dio utvrđene tražbine, što iznosi </w:t>
      </w:r>
      <w:r>
        <w:rPr>
          <w:rFonts w:eastAsiaTheme="minorHAnsi"/>
          <w:color w:val="000000"/>
        </w:rPr>
        <w:t>105</w:t>
      </w:r>
      <w:r w:rsidRPr="0023277F">
        <w:rPr>
          <w:rFonts w:eastAsiaTheme="minorHAnsi"/>
          <w:color w:val="000000"/>
        </w:rPr>
        <w:t>.</w:t>
      </w:r>
      <w:r>
        <w:rPr>
          <w:rFonts w:eastAsiaTheme="minorHAnsi"/>
          <w:color w:val="000000"/>
        </w:rPr>
        <w:t>506</w:t>
      </w:r>
      <w:r w:rsidRPr="0023277F">
        <w:rPr>
          <w:rFonts w:eastAsiaTheme="minorHAnsi"/>
          <w:color w:val="000000"/>
        </w:rPr>
        <w:t>,</w:t>
      </w:r>
      <w:r>
        <w:rPr>
          <w:rFonts w:eastAsiaTheme="minorHAnsi"/>
          <w:color w:val="000000"/>
        </w:rPr>
        <w:t xml:space="preserve">17 </w:t>
      </w:r>
      <w:r w:rsidRPr="0023277F">
        <w:rPr>
          <w:color w:val="000000"/>
        </w:rPr>
        <w:t xml:space="preserve">kn. Preostali iznos tražbine od </w:t>
      </w:r>
      <w:r>
        <w:rPr>
          <w:rFonts w:eastAsiaTheme="minorHAnsi"/>
          <w:color w:val="000000"/>
        </w:rPr>
        <w:t>45</w:t>
      </w:r>
      <w:r w:rsidRPr="0023277F">
        <w:rPr>
          <w:rFonts w:eastAsiaTheme="minorHAnsi"/>
          <w:color w:val="000000"/>
        </w:rPr>
        <w:t>.</w:t>
      </w:r>
      <w:r>
        <w:rPr>
          <w:rFonts w:eastAsiaTheme="minorHAnsi"/>
          <w:color w:val="000000"/>
        </w:rPr>
        <w:t>216</w:t>
      </w:r>
      <w:r w:rsidRPr="0023277F">
        <w:rPr>
          <w:rFonts w:eastAsiaTheme="minorHAnsi"/>
          <w:color w:val="000000"/>
        </w:rPr>
        <w:t>,</w:t>
      </w:r>
      <w:r>
        <w:rPr>
          <w:rFonts w:eastAsiaTheme="minorHAnsi"/>
          <w:color w:val="000000"/>
        </w:rPr>
        <w:t xml:space="preserve">93 </w:t>
      </w:r>
      <w:r w:rsidRPr="0023277F">
        <w:rPr>
          <w:color w:val="000000"/>
        </w:rPr>
        <w:t xml:space="preserve">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20</w:t>
      </w:r>
      <w:r w:rsidRPr="0023277F">
        <w:rPr>
          <w:color w:val="000000"/>
        </w:rPr>
        <w:t xml:space="preserve">. </w:t>
      </w:r>
      <w:r w:rsidRPr="0023277F">
        <w:rPr>
          <w:rFonts w:eastAsiaTheme="minorHAnsi"/>
          <w:color w:val="000000"/>
        </w:rPr>
        <w:t>RS ARMIRANJE j.d.o.o. (2. prijava)</w:t>
      </w:r>
      <w:r w:rsidRPr="0023277F">
        <w:rPr>
          <w:color w:val="000000"/>
        </w:rPr>
        <w:t xml:space="preserve">, OIB: </w:t>
      </w:r>
      <w:r w:rsidRPr="0023277F">
        <w:rPr>
          <w:rFonts w:eastAsiaTheme="minorHAnsi"/>
          <w:color w:val="000000"/>
        </w:rPr>
        <w:t>76685612846</w:t>
      </w:r>
      <w:r w:rsidRPr="0023277F">
        <w:rPr>
          <w:color w:val="000000"/>
        </w:rPr>
        <w:t xml:space="preserve"> utvrđeni iznos tražbine iznosi </w:t>
      </w:r>
      <w:r w:rsidRPr="0023277F">
        <w:rPr>
          <w:rFonts w:eastAsiaTheme="minorHAnsi"/>
          <w:color w:val="000000"/>
        </w:rPr>
        <w:t>890,00</w:t>
      </w:r>
      <w:r w:rsidRPr="0023277F">
        <w:rPr>
          <w:color w:val="000000"/>
        </w:rPr>
        <w:t xml:space="preserve"> kn. Predstečajni vjerovnik otpušta dužniku dio utvrđene tražbine, što iznosi </w:t>
      </w:r>
      <w:r w:rsidRPr="0023277F">
        <w:rPr>
          <w:rFonts w:eastAsiaTheme="minorHAnsi"/>
          <w:color w:val="000000"/>
        </w:rPr>
        <w:t>623,00</w:t>
      </w:r>
      <w:r w:rsidRPr="0023277F">
        <w:rPr>
          <w:color w:val="000000"/>
        </w:rPr>
        <w:t xml:space="preserve"> kn. Preostali iznos tražbine od </w:t>
      </w:r>
      <w:r w:rsidRPr="0023277F">
        <w:rPr>
          <w:rFonts w:eastAsiaTheme="minorHAnsi"/>
          <w:color w:val="000000"/>
        </w:rPr>
        <w:t>267,00</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21</w:t>
      </w:r>
      <w:r w:rsidRPr="0023277F">
        <w:rPr>
          <w:color w:val="000000"/>
        </w:rPr>
        <w:t xml:space="preserve">. </w:t>
      </w:r>
      <w:r w:rsidRPr="0023277F">
        <w:rPr>
          <w:rFonts w:eastAsiaTheme="minorHAnsi"/>
          <w:color w:val="000000"/>
        </w:rPr>
        <w:t>RS ARMIRANJE jednostavno društvo s ograničenom odgovornošću za usluge (1. prijava)</w:t>
      </w:r>
      <w:r w:rsidRPr="0023277F">
        <w:rPr>
          <w:color w:val="000000"/>
        </w:rPr>
        <w:t xml:space="preserve">, OIB: </w:t>
      </w:r>
      <w:r w:rsidRPr="0023277F">
        <w:rPr>
          <w:rFonts w:eastAsiaTheme="minorHAnsi"/>
          <w:color w:val="000000"/>
        </w:rPr>
        <w:t>76685612846</w:t>
      </w:r>
      <w:r w:rsidRPr="0023277F">
        <w:rPr>
          <w:color w:val="000000"/>
        </w:rPr>
        <w:t xml:space="preserve"> utvrđeni iznos tražbine iznosi </w:t>
      </w:r>
      <w:r w:rsidRPr="0023277F">
        <w:rPr>
          <w:rFonts w:eastAsiaTheme="minorHAnsi"/>
          <w:color w:val="000000"/>
        </w:rPr>
        <w:t>32.167,00</w:t>
      </w:r>
      <w:r w:rsidRPr="0023277F">
        <w:rPr>
          <w:color w:val="000000"/>
        </w:rPr>
        <w:t xml:space="preserve"> kn. Predstečajni vjerovnik otpušta dužniku dio utvrđene tražbine, što iznosi </w:t>
      </w:r>
      <w:r w:rsidRPr="0023277F">
        <w:rPr>
          <w:rFonts w:eastAsiaTheme="minorHAnsi"/>
          <w:color w:val="000000"/>
        </w:rPr>
        <w:t>22.516,90</w:t>
      </w:r>
      <w:r w:rsidRPr="0023277F">
        <w:rPr>
          <w:color w:val="000000"/>
        </w:rPr>
        <w:t xml:space="preserve"> kn. Preostali iznos tražbine od </w:t>
      </w:r>
      <w:r w:rsidRPr="0023277F">
        <w:rPr>
          <w:rFonts w:eastAsiaTheme="minorHAnsi"/>
          <w:color w:val="000000"/>
        </w:rPr>
        <w:t>9.650,10</w:t>
      </w:r>
      <w:r w:rsidRPr="0023277F">
        <w:rPr>
          <w:color w:val="000000"/>
        </w:rPr>
        <w:t xml:space="preserve"> 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after="240"/>
        <w:jc w:val="both"/>
        <w:rPr>
          <w:color w:val="000000"/>
        </w:rPr>
      </w:pPr>
      <w:r w:rsidRPr="0023277F">
        <w:rPr>
          <w:rFonts w:eastAsiaTheme="minorHAnsi"/>
          <w:color w:val="000000"/>
        </w:rPr>
        <w:t>22</w:t>
      </w:r>
      <w:r w:rsidRPr="0023277F">
        <w:rPr>
          <w:color w:val="000000"/>
        </w:rPr>
        <w:t xml:space="preserve">. </w:t>
      </w:r>
      <w:r w:rsidRPr="0023277F">
        <w:rPr>
          <w:rFonts w:eastAsiaTheme="minorHAnsi"/>
          <w:color w:val="000000"/>
        </w:rPr>
        <w:t>TEHNIKA dioničko društvo za graditeljstvo, inženjering, proizvodnju i trgovinu</w:t>
      </w:r>
      <w:r w:rsidRPr="0023277F">
        <w:rPr>
          <w:color w:val="000000"/>
        </w:rPr>
        <w:t xml:space="preserve">, OIB: </w:t>
      </w:r>
      <w:r w:rsidRPr="0023277F">
        <w:rPr>
          <w:rFonts w:eastAsiaTheme="minorHAnsi"/>
          <w:color w:val="000000"/>
        </w:rPr>
        <w:t>73037001250</w:t>
      </w:r>
      <w:r w:rsidRPr="0023277F">
        <w:rPr>
          <w:color w:val="000000"/>
        </w:rPr>
        <w:t xml:space="preserve"> utvrđeni iznos tražbine iznosi </w:t>
      </w:r>
      <w:r w:rsidRPr="0023277F">
        <w:rPr>
          <w:rFonts w:eastAsiaTheme="minorHAnsi"/>
          <w:color w:val="000000"/>
        </w:rPr>
        <w:t>264.515,15</w:t>
      </w:r>
      <w:r w:rsidRPr="0023277F">
        <w:rPr>
          <w:color w:val="000000"/>
        </w:rPr>
        <w:t xml:space="preserve"> kn. Predstečajni vjerovnik otpušta dužniku dio utvrđene tražbine, što iznosi </w:t>
      </w:r>
      <w:r w:rsidRPr="0023277F">
        <w:rPr>
          <w:rFonts w:eastAsiaTheme="minorHAnsi"/>
          <w:color w:val="000000"/>
        </w:rPr>
        <w:t>185.160,61</w:t>
      </w:r>
      <w:r w:rsidRPr="0023277F">
        <w:rPr>
          <w:color w:val="000000"/>
        </w:rPr>
        <w:t xml:space="preserve"> kn. Preostali iznos tražbine od </w:t>
      </w:r>
      <w:r w:rsidRPr="0023277F">
        <w:rPr>
          <w:rFonts w:eastAsiaTheme="minorHAnsi"/>
          <w:color w:val="000000"/>
        </w:rPr>
        <w:t>79.354,55</w:t>
      </w:r>
      <w:r w:rsidRPr="0023277F">
        <w:rPr>
          <w:color w:val="000000"/>
        </w:rPr>
        <w:t xml:space="preserve"> </w:t>
      </w:r>
      <w:r w:rsidRPr="0023277F">
        <w:rPr>
          <w:color w:val="000000"/>
        </w:rPr>
        <w:lastRenderedPageBreak/>
        <w:t xml:space="preserve">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 </w:t>
      </w:r>
    </w:p>
    <w:p w:rsidRDefault="00BE527D" w:rsidP="00BE527D" w:rsidR="00BE527D">
      <w:pPr>
        <w:widowControl w:val="false"/>
        <w:autoSpaceDE w:val="false"/>
        <w:autoSpaceDN w:val="false"/>
        <w:adjustRightInd w:val="false"/>
        <w:spacing w:lineRule="auto" w:line="276"/>
        <w:jc w:val="both"/>
        <w:rPr>
          <w:color w:val="000000"/>
        </w:rPr>
      </w:pPr>
      <w:r w:rsidRPr="0023277F">
        <w:rPr>
          <w:rFonts w:eastAsiaTheme="minorHAnsi"/>
          <w:color w:val="000000"/>
        </w:rPr>
        <w:t>23</w:t>
      </w:r>
      <w:r w:rsidRPr="0023277F">
        <w:rPr>
          <w:color w:val="000000"/>
        </w:rPr>
        <w:t xml:space="preserve">. </w:t>
      </w:r>
      <w:r w:rsidRPr="0023277F">
        <w:rPr>
          <w:rFonts w:eastAsiaTheme="minorHAnsi"/>
          <w:color w:val="000000"/>
        </w:rPr>
        <w:t>TEHNIKA dioničko društvo za graditeljstvo, inženjering, proizvodnju i trgovinu</w:t>
      </w:r>
      <w:r w:rsidRPr="0023277F">
        <w:rPr>
          <w:color w:val="000000"/>
        </w:rPr>
        <w:t xml:space="preserve">, OIB: </w:t>
      </w:r>
      <w:r w:rsidRPr="0023277F">
        <w:rPr>
          <w:rFonts w:eastAsiaTheme="minorHAnsi"/>
          <w:color w:val="000000"/>
        </w:rPr>
        <w:t>73037001250</w:t>
      </w:r>
      <w:r w:rsidRPr="0023277F">
        <w:rPr>
          <w:color w:val="000000"/>
        </w:rPr>
        <w:t xml:space="preserve"> utvrđeni iznos tražbine iznosi </w:t>
      </w:r>
      <w:r w:rsidRPr="0023277F">
        <w:rPr>
          <w:rFonts w:eastAsiaTheme="minorHAnsi"/>
          <w:color w:val="000000"/>
        </w:rPr>
        <w:t>12.850.000,00</w:t>
      </w:r>
      <w:r w:rsidRPr="0023277F">
        <w:rPr>
          <w:color w:val="000000"/>
        </w:rPr>
        <w:t xml:space="preserve"> kn. U slučaju nastupa regresnog prava predstečajni vjerovnik otpušta dužniku dio utvrđene tražbine, što iznosi </w:t>
      </w:r>
      <w:r w:rsidRPr="0023277F">
        <w:rPr>
          <w:rFonts w:eastAsiaTheme="minorHAnsi"/>
          <w:color w:val="000000"/>
        </w:rPr>
        <w:t>8.995.000,00</w:t>
      </w:r>
      <w:r w:rsidRPr="0023277F">
        <w:rPr>
          <w:color w:val="000000"/>
        </w:rPr>
        <w:t xml:space="preserve"> kn. Preostali iznos tražbine od </w:t>
      </w:r>
      <w:r w:rsidRPr="0023277F">
        <w:rPr>
          <w:rFonts w:eastAsiaTheme="minorHAnsi"/>
          <w:color w:val="000000"/>
        </w:rPr>
        <w:t>3.855.000,00</w:t>
      </w:r>
      <w:r w:rsidRPr="0023277F">
        <w:rPr>
          <w:color w:val="000000"/>
        </w:rPr>
        <w:t xml:space="preserve"> kn otplatiti će se nakon isteka počeka od 12 mjeseci na 36 jednakih mjesečnih anuiteta, računajući od dana nastupa regresnog prava. Prvi anuitet će se platiti 15-tog u mjesecu, nakon isteka počeka od 12 mjeseci, računajući od dana nastupa regresnog prava, dok će se svaki naredni anuitet platiti mjesečno, najkasnije do 15-tog u mjesecu za prethodni mjesec. </w:t>
      </w:r>
    </w:p>
    <w:p w:rsidRDefault="00BE527D" w:rsidP="00BE527D" w:rsidR="00BE527D" w:rsidRPr="0023277F">
      <w:pPr>
        <w:widowControl w:val="false"/>
        <w:autoSpaceDE w:val="false"/>
        <w:autoSpaceDN w:val="false"/>
        <w:adjustRightInd w:val="false"/>
        <w:spacing w:lineRule="auto" w:line="276"/>
        <w:jc w:val="both"/>
        <w:rPr>
          <w:color w:val="000000"/>
        </w:rPr>
      </w:pPr>
    </w:p>
    <w:p w:rsidRDefault="00BE527D" w:rsidP="00BE527D" w:rsidR="00BE527D" w:rsidRPr="00D326B1">
      <w:pPr>
        <w:spacing w:lineRule="auto" w:line="276"/>
        <w:ind w:left="720"/>
        <w:jc w:val="center"/>
      </w:pPr>
      <w:r w:rsidRPr="00D326B1">
        <w:t>II Osporene tražbine:</w:t>
      </w:r>
    </w:p>
    <w:p w:rsidRDefault="00BE527D" w:rsidP="00BE527D" w:rsidR="00BE527D">
      <w:pPr>
        <w:spacing w:lineRule="auto" w:line="276"/>
        <w:ind w:firstLine="720"/>
        <w:jc w:val="both"/>
        <w:rPr>
          <w:sz w:val="20"/>
          <w:szCs w:val="20"/>
        </w:rPr>
      </w:pPr>
    </w:p>
    <w:p w:rsidRDefault="00BE527D" w:rsidP="00BE527D" w:rsidR="00BE527D" w:rsidRPr="004A52DD">
      <w:pPr>
        <w:spacing w:lineRule="auto" w:line="276"/>
        <w:jc w:val="both"/>
      </w:pPr>
      <w:r w:rsidRPr="004A52DD">
        <w:t>Dužnik je osporio tražbine za koje ne postoji ovršna isprava sljedećem vjerovniku:</w:t>
      </w:r>
    </w:p>
    <w:p w:rsidRDefault="00BE527D" w:rsidP="00BE527D" w:rsidR="00BE527D" w:rsidRPr="004A52DD">
      <w:pPr>
        <w:spacing w:lineRule="auto" w:line="276"/>
        <w:ind w:firstLine="720"/>
        <w:jc w:val="both"/>
        <w:rPr>
          <w:sz w:val="20"/>
        </w:rPr>
      </w:pPr>
    </w:p>
    <w:p w:rsidRDefault="00BE527D" w:rsidP="00BE527D" w:rsidR="00BE527D">
      <w:pPr>
        <w:spacing w:lineRule="auto" w:line="276"/>
        <w:jc w:val="both"/>
        <w:rPr>
          <w:rFonts w:eastAsiaTheme="minorHAnsi"/>
          <w:lang w:eastAsia="en-US"/>
        </w:rPr>
      </w:pPr>
      <w:r>
        <w:t xml:space="preserve">1. </w:t>
      </w:r>
      <w:r w:rsidRPr="004A52DD">
        <w:rPr>
          <w:rFonts w:eastAsiaTheme="minorHAnsi"/>
          <w:lang w:eastAsia="en-US"/>
        </w:rPr>
        <w:t>HRVATSKI TELEKOM d.o.o., OIB: 81793146560, Zagreb, Roberta Frangeša Mihano</w:t>
      </w:r>
      <w:r>
        <w:rPr>
          <w:rFonts w:eastAsiaTheme="minorHAnsi"/>
          <w:lang w:eastAsia="en-US"/>
        </w:rPr>
        <w:t>vića 9, u iznosu od 2.572,10 kn.</w:t>
      </w:r>
    </w:p>
    <w:p w:rsidRDefault="00BE527D" w:rsidP="00BE527D" w:rsidR="00BE527D">
      <w:pPr>
        <w:spacing w:lineRule="auto" w:line="276"/>
        <w:jc w:val="both"/>
        <w:rPr>
          <w:rFonts w:eastAsiaTheme="minorHAnsi"/>
          <w:lang w:eastAsia="en-US"/>
        </w:rPr>
      </w:pPr>
    </w:p>
    <w:p w:rsidRDefault="00BE527D" w:rsidP="00BE527D" w:rsidR="00BE527D" w:rsidRPr="0023277F">
      <w:pPr>
        <w:widowControl w:val="false"/>
        <w:autoSpaceDE w:val="false"/>
        <w:autoSpaceDN w:val="false"/>
        <w:adjustRightInd w:val="false"/>
        <w:spacing w:lineRule="auto" w:line="276" w:after="240"/>
        <w:jc w:val="both"/>
        <w:rPr>
          <w:color w:val="000000"/>
        </w:rPr>
      </w:pPr>
      <w:r>
        <w:rPr>
          <w:rFonts w:eastAsiaTheme="minorHAnsi"/>
          <w:lang w:eastAsia="en-US"/>
        </w:rPr>
        <w:t xml:space="preserve">U slučaju da osporena tražbina bude utvrđena, odnosno da osporavanje bude otklonjeno, tražbina vjerovnika </w:t>
      </w:r>
      <w:r w:rsidRPr="004A52DD">
        <w:rPr>
          <w:rFonts w:eastAsiaTheme="minorHAnsi"/>
          <w:lang w:eastAsia="en-US"/>
        </w:rPr>
        <w:t>HRVATSKI TELEKOM d.o.o., OIB: 81793146560, Zagreb, Roberta Frangeša Mihano</w:t>
      </w:r>
      <w:r>
        <w:rPr>
          <w:rFonts w:eastAsiaTheme="minorHAnsi"/>
          <w:lang w:eastAsia="en-US"/>
        </w:rPr>
        <w:t>vića 9, u utvrđenom iznosu od 2.572,10 kn namirit će se na način da će p</w:t>
      </w:r>
      <w:r>
        <w:rPr>
          <w:color w:val="000000"/>
        </w:rPr>
        <w:t>redstečajni vjerovnik otpustiti</w:t>
      </w:r>
      <w:r w:rsidRPr="0023277F">
        <w:rPr>
          <w:color w:val="000000"/>
        </w:rPr>
        <w:t xml:space="preserve"> dužniku dio utvrđene tražbine, što iznosi </w:t>
      </w:r>
      <w:r>
        <w:rPr>
          <w:rFonts w:eastAsiaTheme="minorHAnsi"/>
          <w:color w:val="000000"/>
        </w:rPr>
        <w:t>1</w:t>
      </w:r>
      <w:r w:rsidRPr="0023277F">
        <w:rPr>
          <w:rFonts w:eastAsiaTheme="minorHAnsi"/>
          <w:color w:val="000000"/>
        </w:rPr>
        <w:t>.</w:t>
      </w:r>
      <w:r>
        <w:rPr>
          <w:rFonts w:eastAsiaTheme="minorHAnsi"/>
          <w:color w:val="000000"/>
        </w:rPr>
        <w:t>800</w:t>
      </w:r>
      <w:r w:rsidRPr="0023277F">
        <w:rPr>
          <w:rFonts w:eastAsiaTheme="minorHAnsi"/>
          <w:color w:val="000000"/>
        </w:rPr>
        <w:t>,</w:t>
      </w:r>
      <w:r>
        <w:rPr>
          <w:rFonts w:eastAsiaTheme="minorHAnsi"/>
          <w:color w:val="000000"/>
        </w:rPr>
        <w:t xml:space="preserve">47 </w:t>
      </w:r>
      <w:r w:rsidRPr="0023277F">
        <w:rPr>
          <w:color w:val="000000"/>
        </w:rPr>
        <w:t xml:space="preserve">kn. Preostali iznos tražbine od </w:t>
      </w:r>
      <w:r>
        <w:rPr>
          <w:rFonts w:eastAsiaTheme="minorHAnsi"/>
          <w:color w:val="000000"/>
        </w:rPr>
        <w:t>771</w:t>
      </w:r>
      <w:r w:rsidRPr="0023277F">
        <w:rPr>
          <w:rFonts w:eastAsiaTheme="minorHAnsi"/>
          <w:color w:val="000000"/>
        </w:rPr>
        <w:t>,</w:t>
      </w:r>
      <w:r>
        <w:rPr>
          <w:rFonts w:eastAsiaTheme="minorHAnsi"/>
          <w:color w:val="000000"/>
        </w:rPr>
        <w:t xml:space="preserve">63 </w:t>
      </w:r>
      <w:r w:rsidRPr="0023277F">
        <w:rPr>
          <w:color w:val="000000"/>
        </w:rPr>
        <w:t>kn otplatiti će se nakon isteka počeka od 12 mjeseci na 36 jednakih mjesečnih anuiteta, bez kamata, računajući od pravomoćnosti Rješenja Trgovačkog suda o sklopljenoj nagodbi. Prvi anuitet će se platiti 15-tog u mjesecu, nakon isteka počeka od 12 mjeseci, računajući od pravomoćnosti Rješenja Trgovačkog suda o sklopljenoj nagodbi, dok će se svaki naredni anuitet platiti mjesečno, najkasnije do 15-tog u mjesecu za prethodni mjesec.</w:t>
      </w:r>
      <w:r w:rsidR="005111A7">
        <w:rPr>
          <w:color w:val="000000"/>
        </w:rPr>
        <w:t xml:space="preserve"> </w:t>
      </w:r>
      <w:r w:rsidRPr="0023277F">
        <w:rPr>
          <w:color w:val="000000"/>
        </w:rPr>
        <w:t xml:space="preserve"> </w:t>
      </w:r>
    </w:p>
    <w:p w:rsidRDefault="00291866" w:rsidP="004021E8" w:rsidR="00291866">
      <w:pPr>
        <w:jc w:val="center"/>
      </w:pPr>
      <w:r>
        <w:t>Obrazloženje</w:t>
      </w:r>
    </w:p>
    <w:p w:rsidRDefault="00291866" w:rsidP="00291866" w:rsidR="00291866"/>
    <w:p w:rsidRDefault="00291866" w:rsidP="004021E8" w:rsidR="00291866">
      <w:pPr>
        <w:jc w:val="both"/>
      </w:pPr>
      <w:r>
        <w:t xml:space="preserve">Dužnik je podnio ovome sudu prijedlog za otvaranje predstečajnog postupka, na temelju odredbe čl. 25. st. 1. Stečajnog zakona ("Narodne novine" broj 71/2015, dalje: SZ-a). </w:t>
      </w:r>
    </w:p>
    <w:p w:rsidRDefault="00291866" w:rsidP="00291866" w:rsidR="00291866"/>
    <w:p w:rsidRDefault="00291866" w:rsidP="004021E8" w:rsidR="00291866">
      <w:pPr>
        <w:jc w:val="both"/>
      </w:pPr>
      <w:r>
        <w:t xml:space="preserve">Budući da je utvrđeno da su ispunjene pretpostavke za otvaranje predstečajnoga postupka sud je donio rješenje o otvaranju predstečajnog postupka dana </w:t>
      </w:r>
      <w:r w:rsidR="002531B2">
        <w:t>20. siječnja 2017</w:t>
      </w:r>
      <w:r>
        <w:t xml:space="preserve">. godine. Za povjerenika je imenovao </w:t>
      </w:r>
      <w:r w:rsidR="002531B2">
        <w:t xml:space="preserve">Goran Brozović </w:t>
      </w:r>
      <w:r>
        <w:t xml:space="preserve">. Sud je pozvao vjerovnike da prijave svoje tražbine, a dužnika i povjerenika da se očituju o svakoj prijavljenoj tražbini, te je zakazano ročište radi ispitivanja tražbina za </w:t>
      </w:r>
      <w:r w:rsidR="002531B2">
        <w:t>dan 20. ožujka 2017</w:t>
      </w:r>
      <w:r>
        <w:t>.</w:t>
      </w:r>
    </w:p>
    <w:p w:rsidRDefault="00291866" w:rsidP="004021E8" w:rsidR="00291866">
      <w:pPr>
        <w:jc w:val="both"/>
      </w:pPr>
    </w:p>
    <w:p w:rsidRDefault="00291866" w:rsidP="004021E8" w:rsidR="00291866">
      <w:pPr>
        <w:jc w:val="both"/>
      </w:pPr>
      <w:r>
        <w:lastRenderedPageBreak/>
        <w:t>Nakon održanog ročišta radi ispitivanja tražbina, sud je donio rješenje, temeljem čl. 50. st. 1. SZ-a, kojim je odlučeno u kojem su iznosu pojedine tražbine utvrđene, odnosno osporene, uz naznaku razloga osporavanja.</w:t>
      </w:r>
    </w:p>
    <w:p w:rsidRDefault="00291866" w:rsidP="004021E8" w:rsidR="00291866">
      <w:pPr>
        <w:jc w:val="both"/>
      </w:pPr>
    </w:p>
    <w:p w:rsidRDefault="00291866" w:rsidP="004021E8" w:rsidR="00291866">
      <w:pPr>
        <w:jc w:val="both"/>
      </w:pPr>
      <w:r>
        <w:t xml:space="preserve">Nakon pravomoćnosti rješenja o utvrđenim i osporenim tražbinama određeno je ročište za glasovanje o planu restrukturiranja za </w:t>
      </w:r>
      <w:r w:rsidR="005D0C8E">
        <w:t>14. lipnja 2017</w:t>
      </w:r>
      <w:r>
        <w:t>.</w:t>
      </w:r>
    </w:p>
    <w:p w:rsidRDefault="00291866" w:rsidP="004021E8" w:rsidR="00291866">
      <w:pPr>
        <w:jc w:val="both"/>
      </w:pPr>
    </w:p>
    <w:p w:rsidRDefault="00291866" w:rsidP="004021E8" w:rsidR="00291866">
      <w:pPr>
        <w:jc w:val="both"/>
      </w:pPr>
      <w:r>
        <w:t>Sud je na ročištu za glasova</w:t>
      </w:r>
      <w:r w:rsidR="00A07F45">
        <w:t>n</w:t>
      </w:r>
      <w:r>
        <w:t xml:space="preserve">je o planu restrukturiranja od </w:t>
      </w:r>
      <w:r w:rsidR="005D0C8E">
        <w:t>14. lipnja 2017</w:t>
      </w:r>
      <w:r>
        <w:t xml:space="preserve">. utvrdio da je: </w:t>
      </w:r>
    </w:p>
    <w:p w:rsidRDefault="00A07F45" w:rsidP="00A07F45" w:rsidR="00A07F45" w:rsidRPr="00A07F45">
      <w:pPr>
        <w:jc w:val="both"/>
      </w:pPr>
      <w:r w:rsidRPr="00A07F45">
        <w:t xml:space="preserve">-održavanje današnjeg ročišta određeno zaključkom suda od 11. svibnja 2017., koji zaključak je objavljen na e-oglasnoj ploči Trgovačkog suda u Zagrebu dana 11. svibnja 2017. </w:t>
      </w:r>
    </w:p>
    <w:p w:rsidRDefault="00A07F45" w:rsidP="00A07F45" w:rsidR="00A07F45" w:rsidRPr="00A07F45">
      <w:pPr>
        <w:jc w:val="both"/>
      </w:pPr>
      <w:r w:rsidRPr="00A07F45">
        <w:t xml:space="preserve">-do dana održavanja današnjeg ročišta za glasovanje sudu je pozivom na gornji broj spisa dostavljeno 16  popunjena obrazac za glasovanje (obrazac br.11. Pravilnika o sadržaju i obliku obrazaca na kojima se podnose podnesci u predstečajnom i stečajnom postupku,  N.N.br, 197/15).  </w:t>
      </w:r>
    </w:p>
    <w:p w:rsidRDefault="00A07F45" w:rsidP="00A07F45" w:rsidR="00A07F45" w:rsidRPr="00A07F45">
      <w:pPr>
        <w:jc w:val="both"/>
      </w:pPr>
    </w:p>
    <w:p w:rsidRDefault="00A07F45" w:rsidP="00A07F45" w:rsidR="00A07F45" w:rsidRPr="00A07F45">
      <w:pPr>
        <w:jc w:val="both"/>
      </w:pPr>
      <w:r w:rsidRPr="00A07F45">
        <w:t>-na e-oglasnoj ploči suda je dana 05. svibnja 2017. objavljen je Izmijenjeni plan restrukturiranja dužnika od 11. travnja 2017. godine,</w:t>
      </w:r>
    </w:p>
    <w:p w:rsidRDefault="00A07F45" w:rsidP="00A07F45" w:rsidR="00A07F45" w:rsidRPr="00A07F45">
      <w:pPr>
        <w:jc w:val="both"/>
      </w:pPr>
      <w:r w:rsidRPr="00A07F45">
        <w:t>- na e-oglasnoj ploči suda je dana 10. svibnja 2017. objavljen popis vjerovnika i prava glasa koja vjerovnicima pripadaju (članak 57. Stečajnog zakona, N.N.br.71/15), a  istog dana objavljen i izmijenjeni plan restrukturiranja dužnika,</w:t>
      </w:r>
    </w:p>
    <w:p w:rsidRDefault="00A07F45" w:rsidP="00A07F45" w:rsidR="00A07F45" w:rsidRPr="00A07F45">
      <w:pPr>
        <w:jc w:val="both"/>
      </w:pPr>
      <w:r w:rsidRPr="00A07F45">
        <w:t>- na e-oglasnoj ploči suda je dana 11. svibnja 2017. objavljeno je Rješenje o produljenju roka za dovršetak predstečajnog postupka.</w:t>
      </w:r>
    </w:p>
    <w:p w:rsidRDefault="00A07F45" w:rsidP="00A07F45" w:rsidR="00A07F45" w:rsidRPr="00A07F45">
      <w:pPr>
        <w:jc w:val="both"/>
      </w:pPr>
      <w:r w:rsidRPr="00A07F45">
        <w:t xml:space="preserve"> </w:t>
      </w:r>
    </w:p>
    <w:p w:rsidRDefault="00A07F45" w:rsidP="00A07F45" w:rsidR="00291866">
      <w:pPr>
        <w:jc w:val="both"/>
      </w:pPr>
      <w:r w:rsidRPr="00A07F45">
        <w:t>Utvrđuje se spisu prileži podnesak Ministarstva financija Porezne uprave od 12.06.2017. kojim traži umanjenje tražbine za iznos od 300.834,33 kn koja predstavlja razliku između obveze za predujmove za 11 mjeseci 2016. sadržane u utvrđenoj tražbini MF Porezne uprave i obveze poreza na dobit utvrđene temeljem prijave poreza na dobit za 2016.g. što je rezultiralo smanjenjem tražbine vjerovnika za navedeni iznos pa predlaže da se tražbina utvrdi u iznosu od 150.723,10 kn.</w:t>
      </w:r>
    </w:p>
    <w:p w:rsidRDefault="00A07F45" w:rsidP="004021E8" w:rsidR="00A07F45">
      <w:pPr>
        <w:jc w:val="both"/>
      </w:pPr>
    </w:p>
    <w:p w:rsidRDefault="00291866" w:rsidP="004021E8" w:rsidR="00291866" w:rsidRPr="00A07F45">
      <w:pPr>
        <w:jc w:val="both"/>
      </w:pPr>
      <w:r w:rsidRPr="00A07F45">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291866" w:rsidP="004021E8" w:rsidR="00291866" w:rsidRPr="00A07F45">
      <w:pPr>
        <w:jc w:val="both"/>
      </w:pPr>
    </w:p>
    <w:p w:rsidRDefault="00291866" w:rsidP="004021E8" w:rsidR="00291866" w:rsidRPr="00A07F45">
      <w:pPr>
        <w:jc w:val="both"/>
      </w:pPr>
      <w:r w:rsidRPr="00A07F45">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291866" w:rsidP="004021E8" w:rsidR="00291866" w:rsidRPr="00A07F45">
      <w:pPr>
        <w:jc w:val="both"/>
      </w:pPr>
    </w:p>
    <w:p w:rsidRDefault="00291866" w:rsidP="004021E8" w:rsidR="00291866" w:rsidRPr="00A07F45">
      <w:pPr>
        <w:jc w:val="both"/>
      </w:pPr>
      <w:r w:rsidRPr="00A07F45">
        <w:t>U konkretnom slučaju vjerovnici su u planu restrukturiranja, kao i za potrebe glasovanja bili podijeljeni u jednu skupinu.</w:t>
      </w:r>
    </w:p>
    <w:p w:rsidRDefault="00291866" w:rsidP="004021E8" w:rsidR="00291866" w:rsidRPr="00A07F45">
      <w:pPr>
        <w:jc w:val="both"/>
      </w:pPr>
    </w:p>
    <w:p w:rsidRDefault="00291866" w:rsidP="004021E8" w:rsidR="00291866" w:rsidRPr="005D0C8E">
      <w:pPr>
        <w:jc w:val="both"/>
        <w:rPr>
          <w:b/>
        </w:rPr>
      </w:pPr>
      <w:r w:rsidRPr="00A07F45">
        <w:t xml:space="preserve">Na ročištu za glasovanje utvrđeno je da je za plan restrukturiranja glasovala većina svih vjerovnika, od ukupno </w:t>
      </w:r>
      <w:r w:rsidR="00A07F45">
        <w:t>20</w:t>
      </w:r>
      <w:r w:rsidRPr="00A07F45">
        <w:t xml:space="preserve"> vjerovnika sa utvrđenim tražbinama ZA prihvaćanje  plana restrukturiranja  glasovalo je </w:t>
      </w:r>
      <w:r w:rsidR="00A07F45">
        <w:t>14</w:t>
      </w:r>
      <w:r w:rsidRPr="00A07F45">
        <w:t xml:space="preserve"> vjerovnika, a PROTIV prihvaćanja  plana restrukturiranja glasovalo je </w:t>
      </w:r>
      <w:r w:rsidR="00A07F45">
        <w:t>1</w:t>
      </w:r>
      <w:r w:rsidRPr="00A07F45">
        <w:t xml:space="preserve"> vjerovnik</w:t>
      </w:r>
      <w:r w:rsidRPr="005D0C8E">
        <w:rPr>
          <w:b/>
        </w:rPr>
        <w:t>.</w:t>
      </w:r>
    </w:p>
    <w:p w:rsidRDefault="00291866" w:rsidP="004021E8" w:rsidR="00291866" w:rsidRPr="005D0C8E">
      <w:pPr>
        <w:jc w:val="both"/>
        <w:rPr>
          <w:b/>
        </w:rPr>
      </w:pPr>
    </w:p>
    <w:p w:rsidRDefault="00291866" w:rsidP="004021E8" w:rsidR="00291866" w:rsidRPr="00B417C5">
      <w:pPr>
        <w:jc w:val="both"/>
      </w:pPr>
      <w:r w:rsidRPr="00B417C5">
        <w:lastRenderedPageBreak/>
        <w:t>Dakle, sud je utvrdio da je ZA prihvaćanje plana glasovala većina vjerovnika (</w:t>
      </w:r>
      <w:r w:rsidR="00B417C5">
        <w:t>14</w:t>
      </w:r>
      <w:r w:rsidRPr="00B417C5">
        <w:t>).</w:t>
      </w:r>
    </w:p>
    <w:p w:rsidRDefault="00291866" w:rsidP="004021E8" w:rsidR="00291866" w:rsidRPr="005D0C8E">
      <w:pPr>
        <w:jc w:val="both"/>
        <w:rPr>
          <w:b/>
        </w:rPr>
      </w:pPr>
    </w:p>
    <w:p w:rsidRDefault="00291866" w:rsidP="004021E8" w:rsidR="00291866" w:rsidRPr="00B417C5">
      <w:pPr>
        <w:jc w:val="both"/>
      </w:pPr>
      <w:r w:rsidRPr="00B417C5">
        <w:t xml:space="preserve">U odnosu na zbroj tražbina sud je utvrdio da su ZA plan glasovali vjerovnici sa ukupnim iznosom tražbina od </w:t>
      </w:r>
      <w:r w:rsidR="00B417C5" w:rsidRPr="00B417C5">
        <w:t>21.717.016,27</w:t>
      </w:r>
      <w:r w:rsidRPr="00B417C5">
        <w:t xml:space="preserve"> kn što dvostruko prelazi ukupan iznos tražbina od </w:t>
      </w:r>
      <w:r w:rsidR="00B417C5">
        <w:t>150.723,10</w:t>
      </w:r>
      <w:r w:rsidRPr="00B417C5">
        <w:t xml:space="preserve"> kn vjerovnika koji </w:t>
      </w:r>
      <w:r w:rsidR="00B417C5">
        <w:t>je</w:t>
      </w:r>
      <w:r w:rsidRPr="00B417C5">
        <w:t xml:space="preserve"> glasova</w:t>
      </w:r>
      <w:r w:rsidR="00B417C5">
        <w:t xml:space="preserve">o </w:t>
      </w:r>
      <w:r w:rsidRPr="00B417C5">
        <w:t>PROTIV.</w:t>
      </w:r>
    </w:p>
    <w:p w:rsidRDefault="00291866" w:rsidP="004021E8" w:rsidR="00291866" w:rsidRPr="005D0C8E">
      <w:pPr>
        <w:jc w:val="both"/>
        <w:rPr>
          <w:b/>
        </w:rPr>
      </w:pPr>
    </w:p>
    <w:p w:rsidRDefault="00291866" w:rsidP="004021E8" w:rsidR="00291866" w:rsidRPr="008E101B">
      <w:pPr>
        <w:jc w:val="both"/>
      </w:pPr>
      <w:r w:rsidRPr="008E101B">
        <w:t>Sukladno odredbi čl. 61. st. 1. SZ-a sud će rješenjem utvrditi prihvaćanje plana restrukturiranja i potvrditi predstečajni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poslovanja dužnika, - ako iz plana restrukturiranja ne proizlazi vjerojatnost da će njegova provedba omogućiti sposobnost za plaćanje dužniku u razdoblju do kraja tekuće i u dvije sljedeće kalendarske godine, - ako planom restrukturiranja nije određeno namirenje iznosa koji bi dobili vjerovnici da njihova tražbina nije osporena ili, - ako je planom restrukturiranja predloženo pretvaranje tražbine jednog ili više vjerovnika u temeljni kapital dužnika, a članovi dužnika nisu u skladu sa Zakonom o trgovačkim društvima donijeli odluku kojom se to dopušta).</w:t>
      </w:r>
    </w:p>
    <w:p w:rsidRDefault="00291866" w:rsidP="004021E8" w:rsidR="00291866" w:rsidRPr="008E101B">
      <w:pPr>
        <w:jc w:val="both"/>
      </w:pPr>
    </w:p>
    <w:p w:rsidRDefault="00291866" w:rsidP="004021E8" w:rsidR="00291866" w:rsidRPr="008E101B">
      <w:pPr>
        <w:jc w:val="both"/>
      </w:pPr>
      <w:r w:rsidRPr="008E101B">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riješeno je kao u izreci.</w:t>
      </w:r>
    </w:p>
    <w:p w:rsidRDefault="004021E8" w:rsidP="004021E8" w:rsidR="004021E8" w:rsidRPr="005D0C8E">
      <w:pPr>
        <w:jc w:val="both"/>
        <w:rPr>
          <w:b/>
        </w:rPr>
      </w:pPr>
    </w:p>
    <w:p w:rsidRDefault="00291866" w:rsidP="00291866" w:rsidR="00291866"/>
    <w:p w:rsidRDefault="00291866" w:rsidP="004021E8" w:rsidR="00291866">
      <w:pPr>
        <w:jc w:val="center"/>
      </w:pPr>
      <w:r>
        <w:t xml:space="preserve">Zagreb, </w:t>
      </w:r>
      <w:r w:rsidR="004021E8">
        <w:t>2</w:t>
      </w:r>
      <w:r w:rsidR="009A0443">
        <w:t>1</w:t>
      </w:r>
      <w:r w:rsidR="004021E8">
        <w:t xml:space="preserve">. lipnja </w:t>
      </w:r>
      <w:r>
        <w:t xml:space="preserve"> 2017.</w:t>
      </w:r>
    </w:p>
    <w:p w:rsidRDefault="00291866" w:rsidP="00291866" w:rsidR="00291866">
      <w:r>
        <w:t xml:space="preserve">      </w:t>
      </w:r>
    </w:p>
    <w:p w:rsidRDefault="00291866" w:rsidP="00291866" w:rsidR="00291866"/>
    <w:p w:rsidRDefault="00291866" w:rsidP="004021E8" w:rsidR="00291866">
      <w:pPr>
        <w:jc w:val="right"/>
      </w:pPr>
      <w:r>
        <w:t>Stečajni sudac:</w:t>
      </w:r>
    </w:p>
    <w:p w:rsidRDefault="00D326B1" w:rsidP="004021E8" w:rsidR="00D326B1">
      <w:pPr>
        <w:jc w:val="right"/>
      </w:pPr>
    </w:p>
    <w:p w:rsidRDefault="00D326B1" w:rsidP="004021E8" w:rsidR="00D326B1">
      <w:pPr>
        <w:jc w:val="right"/>
      </w:pPr>
      <w:r>
        <w:t>Maja Jurovicki</w:t>
      </w:r>
      <w:r w:rsidR="002B2DB0">
        <w:t xml:space="preserve">, v.r. </w:t>
      </w:r>
    </w:p>
    <w:p w:rsidRDefault="00291866" w:rsidP="00291866" w:rsidR="00291866"/>
    <w:p w:rsidRDefault="00291866" w:rsidP="00291866" w:rsidR="00291866"/>
    <w:p w:rsidRDefault="00291866" w:rsidP="00291866" w:rsidR="00291866"/>
    <w:p w:rsidRDefault="00D326B1" w:rsidP="00291866" w:rsidR="00291866">
      <w:r>
        <w:t>POUKA O PRAVNOM LIJEKU:</w:t>
      </w:r>
    </w:p>
    <w:p w:rsidRDefault="00291866" w:rsidP="00291866" w:rsidR="00291866">
      <w:r>
        <w:t>Protiv ovog rješenja može se izjaviti žalba u roku od 8 (osam) dana od proteka osmog dana od objave rješenja na e-Oglasnoj ploči ovoga suda, putem ovog suda, a o žalbi odlučuje Visoki trgovački sud Republike Hrvatske u Zagrebu.</w:t>
      </w:r>
    </w:p>
    <w:p w:rsidRDefault="00291866" w:rsidP="00291866" w:rsidR="00291866"/>
    <w:p w:rsidRDefault="002B2DB0" w:rsidP="00445BA5" w:rsidR="002B2DB0">
      <w:pPr>
        <w:jc w:val="right"/>
      </w:pPr>
      <w:r>
        <w:t>Za točnost otpravka-</w:t>
      </w:r>
    </w:p>
    <w:p w:rsidRDefault="002B2DB0" w:rsidP="00445BA5" w:rsidR="002B2DB0">
      <w:pPr>
        <w:jc w:val="right"/>
      </w:pPr>
      <w:r>
        <w:t>ovlašteni službenik</w:t>
      </w:r>
    </w:p>
    <w:p w:rsidRDefault="002B2DB0" w:rsidP="00445BA5" w:rsidR="002B2DB0" w:rsidRPr="007B269F">
      <w:pPr>
        <w:jc w:val="right"/>
      </w:pPr>
      <w:r>
        <w:t xml:space="preserve">Mirjana Gašparić </w:t>
      </w:r>
    </w:p>
    <w:p w:rsidRDefault="00291866" w:rsidP="00291866" w:rsidR="00291866"/>
    <w:p w:rsidRDefault="00291866" w:rsidP="00291866" w:rsidR="00291866"/>
    <w:p w:rsidRDefault="00291866" w:rsidP="00291866" w:rsidR="00291866"/>
    <w:p w:rsidRDefault="00C12410" w:rsidP="00291866" w:rsidR="00C12410" w:rsidRPr="006C5196"/>
    <w:sectPr w:rsidSect="003402B9" w:rsidR="00C12410" w:rsidRPr="006C519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9738598"/>
      <w:docPartObj>
        <w:docPartGallery w:val="Page Numbers (Top of Page)"/>
        <w:docPartUnique/>
      </w:docPartObj>
    </w:sdtPr>
    <w:sdtEndPr/>
    <w:sdtContent>
      <w:p w:rsidRDefault="00FB1298" w:rsidP="003402B9" w:rsidR="003402B9">
        <w:pPr>
          <w:pStyle w:val="Zaglavlje"/>
          <w:jc w:val="right"/>
        </w:pPr>
        <w:r>
          <w:t xml:space="preserve">             </w:t>
        </w:r>
        <w:r w:rsidR="003402B9">
          <w:fldChar w:fldCharType="begin"/>
        </w:r>
        <w:r w:rsidR="003402B9">
          <w:instrText>PAGE   \* MERGEFORMAT</w:instrText>
        </w:r>
        <w:r w:rsidR="003402B9">
          <w:fldChar w:fldCharType="separate"/>
        </w:r>
        <w:r w:rsidR="002B2DB0">
          <w:rPr>
            <w:noProof/>
          </w:rPr>
          <w:t>9</w:t>
        </w:r>
        <w:r w:rsidR="003402B9">
          <w:fldChar w:fldCharType="end"/>
        </w:r>
        <w:r>
          <w:tab/>
          <w:t>70.St-</w:t>
        </w:r>
        <w:r w:rsidR="00291866">
          <w:t>6662/16</w:t>
        </w:r>
        <w:r w:rsidR="003402B9">
          <w:t xml:space="preserve"> </w:t>
        </w:r>
      </w:p>
    </w:sdtContent>
  </w:sdt>
  <w:p w:rsidRDefault="003402B9" w:rsidR="003402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6A9573D"/>
    <w:multiLevelType w:val="hybridMultilevel"/>
    <w:tmpl w:val="A81A8D3C"/>
    <w:lvl w:tplc="419A0A9E"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
    <w:nsid w:val="5590319F"/>
    <w:multiLevelType w:val="hybridMultilevel"/>
    <w:tmpl w:val="70BC7E90"/>
    <w:lvl w:tplc="18E09DE2" w:ilvl="0">
      <w:start w:val="1"/>
      <w:numFmt w:val="upperRoman"/>
      <w:lvlText w:val="%1."/>
      <w:lvlJc w:val="left"/>
      <w:pPr>
        <w:ind w:hanging="885" w:left="124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F4D0A14"/>
    <w:multiLevelType w:val="hybridMultilevel"/>
    <w:tmpl w:val="65587650"/>
    <w:lvl w:tplc="609A6934" w:ilvl="0">
      <w:start w:val="7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ocumentProtection w:enforcement="false" w:edit="readOnly"/>
  <w:defaultTabStop w:val="708"/>
  <w:hyphenationZone w:val="425"/>
  <w:characterSpacingControl w:val="doNotCompress"/>
  <w:hdrShapeDefaults>
    <o:shapedefaults v:ext="edit" spidmax="870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247FE"/>
    <w:rsid w:val="00047951"/>
    <w:rsid w:val="00067BF9"/>
    <w:rsid w:val="000A6636"/>
    <w:rsid w:val="000B4CD8"/>
    <w:rsid w:val="000C5D82"/>
    <w:rsid w:val="000E1465"/>
    <w:rsid w:val="00102A0F"/>
    <w:rsid w:val="001072E6"/>
    <w:rsid w:val="00127252"/>
    <w:rsid w:val="00127F6E"/>
    <w:rsid w:val="00144607"/>
    <w:rsid w:val="00152F9B"/>
    <w:rsid w:val="001602A5"/>
    <w:rsid w:val="001A684C"/>
    <w:rsid w:val="0023149C"/>
    <w:rsid w:val="00237B9E"/>
    <w:rsid w:val="002531B2"/>
    <w:rsid w:val="00255162"/>
    <w:rsid w:val="00274B49"/>
    <w:rsid w:val="002916CE"/>
    <w:rsid w:val="00291866"/>
    <w:rsid w:val="002B0102"/>
    <w:rsid w:val="002B2DB0"/>
    <w:rsid w:val="002D6894"/>
    <w:rsid w:val="002E6E4E"/>
    <w:rsid w:val="003338B7"/>
    <w:rsid w:val="003402B9"/>
    <w:rsid w:val="00347CA4"/>
    <w:rsid w:val="00351508"/>
    <w:rsid w:val="00363447"/>
    <w:rsid w:val="00377738"/>
    <w:rsid w:val="00392E4D"/>
    <w:rsid w:val="003A3F9A"/>
    <w:rsid w:val="003A517E"/>
    <w:rsid w:val="003B27B4"/>
    <w:rsid w:val="003D592F"/>
    <w:rsid w:val="003E0E43"/>
    <w:rsid w:val="003F712D"/>
    <w:rsid w:val="004021E8"/>
    <w:rsid w:val="00410190"/>
    <w:rsid w:val="004113CE"/>
    <w:rsid w:val="00411459"/>
    <w:rsid w:val="004150C9"/>
    <w:rsid w:val="004200BD"/>
    <w:rsid w:val="00435A44"/>
    <w:rsid w:val="00435EF2"/>
    <w:rsid w:val="0044106C"/>
    <w:rsid w:val="00441A09"/>
    <w:rsid w:val="00454A5A"/>
    <w:rsid w:val="00471353"/>
    <w:rsid w:val="00475B50"/>
    <w:rsid w:val="00476076"/>
    <w:rsid w:val="0049146C"/>
    <w:rsid w:val="00491C7B"/>
    <w:rsid w:val="00493D9C"/>
    <w:rsid w:val="00496768"/>
    <w:rsid w:val="004C5B58"/>
    <w:rsid w:val="004D34E6"/>
    <w:rsid w:val="004D3BF3"/>
    <w:rsid w:val="004D67B3"/>
    <w:rsid w:val="004E278E"/>
    <w:rsid w:val="004E3FF4"/>
    <w:rsid w:val="004E7FF6"/>
    <w:rsid w:val="005046AB"/>
    <w:rsid w:val="00505DE6"/>
    <w:rsid w:val="005111A7"/>
    <w:rsid w:val="005168AB"/>
    <w:rsid w:val="00516ED0"/>
    <w:rsid w:val="005224DC"/>
    <w:rsid w:val="00533D8F"/>
    <w:rsid w:val="005448EA"/>
    <w:rsid w:val="00561931"/>
    <w:rsid w:val="00575A62"/>
    <w:rsid w:val="00576461"/>
    <w:rsid w:val="0059076B"/>
    <w:rsid w:val="005966D9"/>
    <w:rsid w:val="005B6D46"/>
    <w:rsid w:val="005C1600"/>
    <w:rsid w:val="005C2E60"/>
    <w:rsid w:val="005C7C4C"/>
    <w:rsid w:val="005D0C8E"/>
    <w:rsid w:val="005D3DE4"/>
    <w:rsid w:val="00603A21"/>
    <w:rsid w:val="00616F59"/>
    <w:rsid w:val="006318EF"/>
    <w:rsid w:val="00640F59"/>
    <w:rsid w:val="006671E6"/>
    <w:rsid w:val="006A3354"/>
    <w:rsid w:val="006B10DF"/>
    <w:rsid w:val="006C3CCF"/>
    <w:rsid w:val="006C5196"/>
    <w:rsid w:val="00704D10"/>
    <w:rsid w:val="00705E40"/>
    <w:rsid w:val="007220D1"/>
    <w:rsid w:val="00726A2E"/>
    <w:rsid w:val="0073033E"/>
    <w:rsid w:val="007717BA"/>
    <w:rsid w:val="00780919"/>
    <w:rsid w:val="007B1E93"/>
    <w:rsid w:val="007C2112"/>
    <w:rsid w:val="007C7596"/>
    <w:rsid w:val="007E0378"/>
    <w:rsid w:val="007E0DC8"/>
    <w:rsid w:val="007E349A"/>
    <w:rsid w:val="007F652C"/>
    <w:rsid w:val="00801605"/>
    <w:rsid w:val="00810257"/>
    <w:rsid w:val="00811710"/>
    <w:rsid w:val="00820DD9"/>
    <w:rsid w:val="00822C8A"/>
    <w:rsid w:val="0082423D"/>
    <w:rsid w:val="00833A14"/>
    <w:rsid w:val="008527B2"/>
    <w:rsid w:val="0085649C"/>
    <w:rsid w:val="008A306D"/>
    <w:rsid w:val="008C661C"/>
    <w:rsid w:val="008D2809"/>
    <w:rsid w:val="008E101B"/>
    <w:rsid w:val="008E127C"/>
    <w:rsid w:val="008E59F9"/>
    <w:rsid w:val="00910DEA"/>
    <w:rsid w:val="00937188"/>
    <w:rsid w:val="00976D9E"/>
    <w:rsid w:val="009A0443"/>
    <w:rsid w:val="009A66DE"/>
    <w:rsid w:val="009A72F1"/>
    <w:rsid w:val="009B54BC"/>
    <w:rsid w:val="009B7AB6"/>
    <w:rsid w:val="009C6B90"/>
    <w:rsid w:val="009E23BB"/>
    <w:rsid w:val="009E4E4C"/>
    <w:rsid w:val="009F1F7C"/>
    <w:rsid w:val="00A05D6C"/>
    <w:rsid w:val="00A07F45"/>
    <w:rsid w:val="00A22B7B"/>
    <w:rsid w:val="00A2463E"/>
    <w:rsid w:val="00A618D3"/>
    <w:rsid w:val="00A75AF9"/>
    <w:rsid w:val="00AA0442"/>
    <w:rsid w:val="00AA78A7"/>
    <w:rsid w:val="00AE0E35"/>
    <w:rsid w:val="00AE7439"/>
    <w:rsid w:val="00B06231"/>
    <w:rsid w:val="00B143AE"/>
    <w:rsid w:val="00B221D4"/>
    <w:rsid w:val="00B22DAB"/>
    <w:rsid w:val="00B417C5"/>
    <w:rsid w:val="00B4202D"/>
    <w:rsid w:val="00B8024A"/>
    <w:rsid w:val="00BB2CC0"/>
    <w:rsid w:val="00BC2DA8"/>
    <w:rsid w:val="00BD17D3"/>
    <w:rsid w:val="00BE07A7"/>
    <w:rsid w:val="00BE19F1"/>
    <w:rsid w:val="00BE527D"/>
    <w:rsid w:val="00BF1D4D"/>
    <w:rsid w:val="00C12410"/>
    <w:rsid w:val="00C12C33"/>
    <w:rsid w:val="00C150CF"/>
    <w:rsid w:val="00C221D6"/>
    <w:rsid w:val="00C3505F"/>
    <w:rsid w:val="00C47008"/>
    <w:rsid w:val="00C66603"/>
    <w:rsid w:val="00C755A1"/>
    <w:rsid w:val="00C77A8E"/>
    <w:rsid w:val="00C94123"/>
    <w:rsid w:val="00CA4E71"/>
    <w:rsid w:val="00CA7052"/>
    <w:rsid w:val="00CB0B29"/>
    <w:rsid w:val="00CB46CE"/>
    <w:rsid w:val="00CD11DE"/>
    <w:rsid w:val="00CF2A99"/>
    <w:rsid w:val="00CF464A"/>
    <w:rsid w:val="00D067DD"/>
    <w:rsid w:val="00D26467"/>
    <w:rsid w:val="00D326B1"/>
    <w:rsid w:val="00D63665"/>
    <w:rsid w:val="00D71FFD"/>
    <w:rsid w:val="00D85CC6"/>
    <w:rsid w:val="00DA687B"/>
    <w:rsid w:val="00DB1188"/>
    <w:rsid w:val="00DB441F"/>
    <w:rsid w:val="00DD2E8C"/>
    <w:rsid w:val="00E02AE0"/>
    <w:rsid w:val="00E337EC"/>
    <w:rsid w:val="00E4038E"/>
    <w:rsid w:val="00E46026"/>
    <w:rsid w:val="00E57CD2"/>
    <w:rsid w:val="00E63E36"/>
    <w:rsid w:val="00E71B8C"/>
    <w:rsid w:val="00E72D2A"/>
    <w:rsid w:val="00E75D7C"/>
    <w:rsid w:val="00E860BE"/>
    <w:rsid w:val="00E86B17"/>
    <w:rsid w:val="00E9459F"/>
    <w:rsid w:val="00E96A51"/>
    <w:rsid w:val="00EA457B"/>
    <w:rsid w:val="00EA6A84"/>
    <w:rsid w:val="00EA6D31"/>
    <w:rsid w:val="00EB19D2"/>
    <w:rsid w:val="00EB51F8"/>
    <w:rsid w:val="00F26ECB"/>
    <w:rsid w:val="00F41E27"/>
    <w:rsid w:val="00F42D40"/>
    <w:rsid w:val="00F51E11"/>
    <w:rsid w:val="00F57935"/>
    <w:rsid w:val="00F61CF3"/>
    <w:rsid w:val="00F730AC"/>
    <w:rsid w:val="00F740CA"/>
    <w:rsid w:val="00F9309D"/>
    <w:rsid w:val="00FA31EB"/>
    <w:rsid w:val="00FB1298"/>
    <w:rsid w:val="00FB2EBB"/>
    <w:rsid w:val="00FE530E"/>
    <w:rsid w:val="00FE65B8"/>
    <w:rsid w:val="00FF2F59"/>
    <w:rsid w:val="00FF37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uiPriority w:val="99"/>
    <w:rsid w:val="003E0E43"/>
    <w:pPr>
      <w:tabs>
        <w:tab w:pos="4536" w:val="center"/>
        <w:tab w:pos="9072" w:val="right"/>
      </w:tabs>
    </w:pPr>
  </w:style>
  <w:style w:customStyle="true" w:styleId="ZaglavljeChar" w:type="character">
    <w:name w:val="Zaglavlje Char"/>
    <w:basedOn w:val="Zadanifontodlomka"/>
    <w:link w:val="Zaglavlje"/>
    <w:uiPriority w:val="99"/>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801605"/>
    <w:rPr>
      <w:color w:val="808080"/>
      <w:bdr w:space="0" w:sz="0" w:color="auto" w:val="none"/>
      <w:shd w:fill="auto" w:color="auto" w:val="clear"/>
    </w:rPr>
  </w:style>
  <w:style w:customStyle="true" w:styleId="eSPISCCParagraphDefaultFont" w:type="character">
    <w:name w:val="eSPIS_CC_Paragraph Default Font"/>
    <w:basedOn w:val="Zadanifontodlomka"/>
    <w:rsid w:val="008016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1605"/>
    <w:rPr>
      <w:bdr w:space="0" w:sz="0" w:color="auto" w:val="none"/>
      <w:shd w:fill="FFFFCC" w:color="auto" w:val="clear"/>
      <w:lang w:val="hr-HR"/>
    </w:rPr>
  </w:style>
  <w:style w:customStyle="true" w:styleId="PozadinaSvijetloCrvena" w:type="character">
    <w:name w:val="Pozadina_SvijetloCrvena"/>
    <w:basedOn w:val="eSPISCCParagraphDefaultFont"/>
    <w:rsid w:val="008016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160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337EC"/>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uiPriority w:val="99"/>
    <w:rsid w:val="003E0E43"/>
    <w:pPr>
      <w:tabs>
        <w:tab w:pos="4536" w:val="center"/>
        <w:tab w:pos="9072" w:val="right"/>
      </w:tabs>
    </w:pPr>
  </w:style>
  <w:style w:customStyle="1" w:styleId="ZaglavljeChar" w:type="character">
    <w:name w:val="Zaglavlje Char"/>
    <w:basedOn w:val="Zadanifontodlomka"/>
    <w:link w:val="Zaglavlje"/>
    <w:uiPriority w:val="99"/>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801605"/>
    <w:rPr>
      <w:color w:val="808080"/>
      <w:bdr w:color="auto" w:space="0" w:sz="0" w:val="none"/>
      <w:shd w:color="auto" w:fill="auto" w:val="clear"/>
    </w:rPr>
  </w:style>
  <w:style w:customStyle="1" w:styleId="eSPISCCParagraphDefaultFont" w:type="character">
    <w:name w:val="eSPIS_CC_Paragraph Default Font"/>
    <w:basedOn w:val="Zadanifontodlomka"/>
    <w:rsid w:val="008016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1605"/>
    <w:rPr>
      <w:bdr w:color="auto" w:space="0" w:sz="0" w:val="none"/>
      <w:shd w:color="auto" w:fill="FFFFCC" w:val="clear"/>
      <w:lang w:val="hr-HR"/>
    </w:rPr>
  </w:style>
  <w:style w:customStyle="1" w:styleId="PozadinaSvijetloCrvena" w:type="character">
    <w:name w:val="Pozadina_SvijetloCrvena"/>
    <w:basedOn w:val="eSPISCCParagraphDefaultFont"/>
    <w:rsid w:val="008016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160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337EC"/>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2017.</izvorni_sadrzaj>
    <derivirana_varijabla naziv="DomainObject.DatumDonosenjaOdluke_1">21.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6662</izvorni_sadrzaj>
    <derivirana_varijabla naziv="DomainObject.Predmet.Broj_1">6662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St-6662/2016</izvorni_sadrzaj>
    <derivirana_varijabla naziv="DomainObject.Predmet.OznakaBroj_1">St-6662/2016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ZIV GRAD d.o.o.</izvorni_sadrzaj>
    <derivirana_varijabla naziv="DomainObject.Predmet.ProtustrankaFormated_1">  ZIV GRAD d.o.o.</derivirana_varijabla>
  </DomainObject.Predmet.ProtustrankaFormated>
  <DomainObject.Predmet.ProtustrankaFormatedOIB>
    <izvorni_sadrzaj>  ZIV GRAD d.o.o., OIB 70232132964</izvorni_sadrzaj>
    <derivirana_varijabla naziv="DomainObject.Predmet.ProtustrankaFormatedOIB_1">  ZIV GRAD d.o.o., OIB 70232132964</derivirana_varijabla>
  </DomainObject.Predmet.ProtustrankaFormatedOIB>
  <DomainObject.Predmet.ProtustrankaFormatedWithAdress>
    <izvorni_sadrzaj> ZIV GRAD d.o.o., Brencova 5, 10310 Ivanić-Grad</izvorni_sadrzaj>
    <derivirana_varijabla naziv="DomainObject.Predmet.ProtustrankaFormatedWithAdress_1"> ZIV GRAD d.o.o., Brencova 5, 10310 Ivanić-Grad</derivirana_varijabla>
  </DomainObject.Predmet.ProtustrankaFormatedWithAdress>
  <DomainObject.Predmet.ProtustrankaFormatedWithAdressOIB>
    <izvorni_sadrzaj> ZIV GRAD d.o.o., OIB 70232132964, Brencova 5, 10310 Ivanić-Grad</izvorni_sadrzaj>
    <derivirana_varijabla naziv="DomainObject.Predmet.ProtustrankaFormatedWithAdressOIB_1"> ZIV GRAD d.o.o., OIB 70232132964, Brencova 5, 10310 Ivanić-Grad</derivirana_varijabla>
  </DomainObject.Predmet.ProtustrankaFormatedWithAdressOIB>
  <DomainObject.Predmet.ProtustrankaWithAdress>
    <izvorni_sadrzaj>ZIV GRAD d.o.o. Brencova 5, 10310 Ivanić-Grad</izvorni_sadrzaj>
    <derivirana_varijabla naziv="DomainObject.Predmet.ProtustrankaWithAdress_1">ZIV GRAD d.o.o. Brencova 5, 10310 Ivanić-Grad</derivirana_varijabla>
  </DomainObject.Predmet.ProtustrankaWithAdress>
  <DomainObject.Predmet.ProtustrankaWithAdressOIB>
    <izvorni_sadrzaj>ZIV GRAD d.o.o., OIB 70232132964, Brencova 5, 10310 Ivanić-Grad</izvorni_sadrzaj>
    <derivirana_varijabla naziv="DomainObject.Predmet.ProtustrankaWithAdressOIB_1">ZIV GRAD d.o.o., OIB 70232132964, Brencova 5, 10310 Ivanić-Grad</derivirana_varijabla>
  </DomainObject.Predmet.ProtustrankaWithAdressOIB>
  <DomainObject.Predmet.ProtustrankaNazivFormated>
    <izvorni_sadrzaj>ZIV GRAD d.o.o.</izvorni_sadrzaj>
    <derivirana_varijabla naziv="DomainObject.Predmet.ProtustrankaNazivFormated_1">ZIV GRAD d.o.o.</derivirana_varijabla>
  </DomainObject.Predmet.ProtustrankaNazivFormated>
  <DomainObject.Predmet.ProtustrankaNazivFormatedOIB>
    <izvorni_sadrzaj>ZIV GRAD d.o.o., OIB 70232132964</izvorni_sadrzaj>
    <derivirana_varijabla naziv="DomainObject.Predmet.ProtustrankaNazivFormatedOIB_1">ZIV GRAD d.o.o., OIB 70232132964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ZIV GRAD d.o.o.</izvorni_sadrzaj>
    <derivirana_varijabla naziv="DomainObject.Predmet.StrankaFormated_1">  ZIV GRAD d.o.o.</derivirana_varijabla>
  </DomainObject.Predmet.StrankaFormated>
  <DomainObject.Predmet.StrankaFormatedOIB>
    <izvorni_sadrzaj>  ZIV GRAD d.o.o., OIB 70232132964</izvorni_sadrzaj>
    <derivirana_varijabla naziv="DomainObject.Predmet.StrankaFormatedOIB_1">  ZIV GRAD d.o.o., OIB 70232132964</derivirana_varijabla>
  </DomainObject.Predmet.StrankaFormatedOIB>
  <DomainObject.Predmet.StrankaFormatedWithAdress>
    <izvorni_sadrzaj> ZIV GRAD d.o.o., Brencova 5, 10310 Ivanić-Grad</izvorni_sadrzaj>
    <derivirana_varijabla naziv="DomainObject.Predmet.StrankaFormatedWithAdress_1"> ZIV GRAD d.o.o., Brencova 5, 10310 Ivanić-Grad</derivirana_varijabla>
  </DomainObject.Predmet.StrankaFormatedWithAdress>
  <DomainObject.Predmet.StrankaFormatedWithAdressOIB>
    <izvorni_sadrzaj> ZIV GRAD d.o.o., OIB 70232132964, Brencova 5, 10310 Ivanić-Grad</izvorni_sadrzaj>
    <derivirana_varijabla naziv="DomainObject.Predmet.StrankaFormatedWithAdressOIB_1"> ZIV GRAD d.o.o., OIB 70232132964, Brencova 5, 10310 Ivanić-Grad</derivirana_varijabla>
  </DomainObject.Predmet.StrankaFormatedWithAdressOIB>
  <DomainObject.Predmet.StrankaWithAdress>
    <izvorni_sadrzaj>ZIV GRAD d.o.o. Brencova 5,10310 Ivanić-Grad</izvorni_sadrzaj>
    <derivirana_varijabla naziv="DomainObject.Predmet.StrankaWithAdress_1">ZIV GRAD d.o.o. Brencova 5,10310 Ivanić-Grad</derivirana_varijabla>
  </DomainObject.Predmet.StrankaWithAdress>
  <DomainObject.Predmet.StrankaWithAdressOIB>
    <izvorni_sadrzaj>ZIV GRAD d.o.o., OIB 70232132964, Brencova 5,10310 Ivanić-Grad</izvorni_sadrzaj>
    <derivirana_varijabla naziv="DomainObject.Predmet.StrankaWithAdressOIB_1">ZIV GRAD d.o.o., OIB 70232132964, Brencova 5,10310 Ivanić-Grad</derivirana_varijabla>
  </DomainObject.Predmet.StrankaWithAdressOIB>
  <DomainObject.Predmet.StrankaNazivFormated>
    <izvorni_sadrzaj>ZIV GRAD d.o.o.</izvorni_sadrzaj>
    <derivirana_varijabla naziv="DomainObject.Predmet.StrankaNazivFormated_1">ZIV GRAD d.o.o.</derivirana_varijabla>
  </DomainObject.Predmet.StrankaNazivFormated>
  <DomainObject.Predmet.StrankaNazivFormatedOIB>
    <izvorni_sadrzaj>ZIV GRAD d.o.o., OIB 70232132964</izvorni_sadrzaj>
    <derivirana_varijabla naziv="DomainObject.Predmet.StrankaNazivFormatedOIB_1">ZIV GRAD d.o.o., OIB 70232132964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ZIV GRAD d.o.o.</item>
    </izvorni_sadrzaj>
    <derivirana_varijabla naziv="DomainObject.Predmet.StrankaListFormated_1">
      <item>ZIV GRAD d.o.o.</item>
    </derivirana_varijabla>
  </DomainObject.Predmet.StrankaListFormated>
  <DomainObject.Predmet.StrankaListFormatedOIB>
    <izvorni_sadrzaj>
      <item>ZIV GRAD d.o.o., OIB 70232132964</item>
    </izvorni_sadrzaj>
    <derivirana_varijabla naziv="DomainObject.Predmet.StrankaListFormatedOIB_1">
      <item>ZIV GRAD d.o.o., OIB 70232132964</item>
    </derivirana_varijabla>
  </DomainObject.Predmet.StrankaListFormatedOIB>
  <DomainObject.Predmet.StrankaListFormatedWithAdress>
    <izvorni_sadrzaj>
      <item>ZIV GRAD d.o.o., Brencova 5, 10310 Ivanić-Grad</item>
    </izvorni_sadrzaj>
    <derivirana_varijabla naziv="DomainObject.Predmet.StrankaListFormatedWithAdress_1">
      <item>ZIV GRAD d.o.o., Brencova 5, 10310 Ivanić-Grad</item>
    </derivirana_varijabla>
  </DomainObject.Predmet.StrankaListFormatedWithAdress>
  <DomainObject.Predmet.StrankaListFormatedWithAdressOIB>
    <izvorni_sadrzaj>
      <item>ZIV GRAD d.o.o., OIB 70232132964, Brencova 5, 10310 Ivanić-Grad</item>
    </izvorni_sadrzaj>
    <derivirana_varijabla naziv="DomainObject.Predmet.StrankaListFormatedWithAdressOIB_1">
      <item>ZIV GRAD d.o.o., OIB 70232132964, Brencova 5, 10310 Ivanić-Grad</item>
    </derivirana_varijabla>
  </DomainObject.Predmet.StrankaListFormatedWithAdressOIB>
  <DomainObject.Predmet.StrankaListNazivFormated>
    <izvorni_sadrzaj>
      <item>ZIV GRAD d.o.o.</item>
    </izvorni_sadrzaj>
    <derivirana_varijabla naziv="DomainObject.Predmet.StrankaListNazivFormated_1">
      <item>ZIV GRAD d.o.o.</item>
    </derivirana_varijabla>
  </DomainObject.Predmet.StrankaListNazivFormated>
  <DomainObject.Predmet.StrankaListNazivFormatedOIB>
    <izvorni_sadrzaj>
      <item>ZIV GRAD d.o.o., OIB 70232132964</item>
    </izvorni_sadrzaj>
    <derivirana_varijabla naziv="DomainObject.Predmet.StrankaListNazivFormatedOIB_1">
      <item>ZIV GRAD d.o.o., OIB 70232132964</item>
    </derivirana_varijabla>
  </DomainObject.Predmet.StrankaListNazivFormatedOIB>
  <DomainObject.Predmet.ProtuStrankaListFormated>
    <izvorni_sadrzaj>
      <item>ZIV GRAD d.o.o.</item>
    </izvorni_sadrzaj>
    <derivirana_varijabla naziv="DomainObject.Predmet.ProtuStrankaListFormated_1">
      <item>ZIV GRAD d.o.o.</item>
    </derivirana_varijabla>
  </DomainObject.Predmet.ProtuStrankaListFormated>
  <DomainObject.Predmet.ProtuStrankaListFormatedOIB>
    <izvorni_sadrzaj>
      <item>ZIV GRAD d.o.o., OIB 70232132964</item>
    </izvorni_sadrzaj>
    <derivirana_varijabla naziv="DomainObject.Predmet.ProtuStrankaListFormatedOIB_1">
      <item>ZIV GRAD d.o.o., OIB 70232132964</item>
    </derivirana_varijabla>
  </DomainObject.Predmet.ProtuStrankaListFormatedOIB>
  <DomainObject.Predmet.ProtuStrankaListFormatedWithAdress>
    <izvorni_sadrzaj>
      <item>ZIV GRAD d.o.o., Brencova 5, 10310 Ivanić-Grad</item>
    </izvorni_sadrzaj>
    <derivirana_varijabla naziv="DomainObject.Predmet.ProtuStrankaListFormatedWithAdress_1">
      <item>ZIV GRAD d.o.o., Brencova 5, 10310 Ivanić-Grad</item>
    </derivirana_varijabla>
  </DomainObject.Predmet.ProtuStrankaListFormatedWithAdress>
  <DomainObject.Predmet.ProtuStrankaListFormatedWithAdressOIB>
    <izvorni_sadrzaj>
      <item>ZIV GRAD d.o.o., OIB 70232132964, Brencova 5, 10310 Ivanić-Grad</item>
    </izvorni_sadrzaj>
    <derivirana_varijabla naziv="DomainObject.Predmet.ProtuStrankaListFormatedWithAdressOIB_1">
      <item>ZIV GRAD d.o.o., OIB 70232132964, Brencova 5, 10310 Ivanić-Grad</item>
    </derivirana_varijabla>
  </DomainObject.Predmet.ProtuStrankaListFormatedWithAdressOIB>
  <DomainObject.Predmet.ProtuStrankaListNazivFormated>
    <izvorni_sadrzaj>
      <item>ZIV GRAD d.o.o.</item>
    </izvorni_sadrzaj>
    <derivirana_varijabla naziv="DomainObject.Predmet.ProtuStrankaListNazivFormated_1">
      <item>ZIV GRAD d.o.o.</item>
    </derivirana_varijabla>
  </DomainObject.Predmet.ProtuStrankaListNazivFormated>
  <DomainObject.Predmet.ProtuStrankaListNazivFormatedOIB>
    <izvorni_sadrzaj>
      <item>ZIV GRAD d.o.o., OIB 70232132964</item>
    </izvorni_sadrzaj>
    <derivirana_varijabla naziv="DomainObject.Predmet.ProtuStrankaListNazivFormatedOIB_1">
      <item>ZIV GRAD d.o.o., OIB 70232132964</item>
    </derivirana_varijabla>
  </DomainObject.Predmet.ProtuStrankaListNazivFormatedOIB>
  <DomainObject.Predmet.OstaliListFormated>
    <izvorni_sadrzaj>
      <item>ZDENKO BEŠLIĆ</item>
      <item>RH-MINISTARSTVO FINANCIJA</item>
      <item>TEHNIKA dioničko društvo za graditeljstvo, inženjering, proizvodnju i trgovinu</item>
      <item>RAFAEL društvo s ograničenom odgovornošću za prijevoz i usluge</item>
      <item>Goran Jujnović Lučić</item>
      <item>Goran Brozović</item>
      <item>Zoran Ćosić</item>
    </izvorni_sadrzaj>
    <derivirana_varijabla naziv="DomainObject.Predmet.OstaliListFormated_1">
      <item>ZDENKO BEŠLIĆ</item>
      <item>RH-MINISTARSTVO FINANCIJA</item>
      <item>TEHNIKA dioničko društvo za graditeljstvo, inženjering, proizvodnju i trgovinu</item>
      <item>RAFAEL društvo s ograničenom odgovornošću za prijevoz i usluge</item>
      <item>Goran Jujnović Lučić</item>
      <item>Goran Brozović</item>
      <item>Zoran Ćosić</item>
    </derivirana_varijabla>
  </DomainObject.Predmet.OstaliListFormated>
  <DomainObject.Predmet.OstaliListFormatedOIB>
    <izvorni_sadrzaj>
      <item>ZDENKO BEŠLIĆ</item>
      <item>RH-MINISTARSTVO FINANCIJA, OIB 18683136487</item>
      <item>TEHNIKA dioničko društvo za graditeljstvo, inženjering, proizvodnju i trgovinu, OIB 73037001250</item>
      <item>RAFAEL društvo s ograničenom odgovornošću za prijevoz i usluge, OIB 69330174898</item>
      <item>Goran Jujnović Lučić</item>
      <item>Goran Brozović, OIB 39833571469</item>
      <item>Zoran Ćosić, OIB 54069697447</item>
    </izvorni_sadrzaj>
    <derivirana_varijabla naziv="DomainObject.Predmet.OstaliListFormatedOIB_1">
      <item>ZDENKO BEŠLIĆ</item>
      <item>RH-MINISTARSTVO FINANCIJA, OIB 18683136487</item>
      <item>TEHNIKA dioničko društvo za graditeljstvo, inženjering, proizvodnju i trgovinu, OIB 73037001250</item>
      <item>RAFAEL društvo s ograničenom odgovornošću za prijevoz i usluge, OIB 69330174898</item>
      <item>Goran Jujnović Lučić</item>
      <item>Goran Brozović, OIB 39833571469</item>
      <item>Zoran Ćosić, OIB 54069697447</item>
    </derivirana_varijabla>
  </DomainObject.Predmet.OstaliListFormatedOIB>
  <DomainObject.Predmet.OstaliListFormatedWithAdress>
    <izvorni_sadrzaj>
      <item>ZDENKO BEŠLIĆ, P. Krešimira IV br. 4, 35000 Slavonski Brod</item>
      <item>RH-MINISTARSTVO FINANCIJA</item>
      <item>TEHNIKA dioničko društvo za graditeljstvo, inženjering, proizvodnju i trgovinu, Ulica grada Vukovara 274, 10000 Zagreb</item>
      <item>RAFAEL društvo s ograničenom odgovornošću za prijevoz i usluge, Luke Lukića 53, 35000 Slavonski Brod</item>
      <item>Goran Jujnović Lučić, Strojarska cesta 20, 10000 Zagreb</item>
      <item>Goran Brozović, Pavlenski Put 5, 10000 Zagreb</item>
      <item>Zoran Ćosić, Začretska Ulica 2a, 10000 Zagreb</item>
    </izvorni_sadrzaj>
    <derivirana_varijabla naziv="DomainObject.Predmet.OstaliListFormatedWithAdress_1">
      <item>ZDENKO BEŠLIĆ, P. Krešimira IV br. 4, 35000 Slavonski Brod</item>
      <item>RH-MINISTARSTVO FINANCIJA</item>
      <item>TEHNIKA dioničko društvo za graditeljstvo, inženjering, proizvodnju i trgovinu, Ulica grada Vukovara 274, 10000 Zagreb</item>
      <item>RAFAEL društvo s ograničenom odgovornošću za prijevoz i usluge, Luke Lukića 53, 35000 Slavonski Brod</item>
      <item>Goran Jujnović Lučić, Strojarska cesta 20, 10000 Zagreb</item>
      <item>Goran Brozović, Pavlenski Put 5, 10000 Zagreb</item>
      <item>Zoran Ćosić, Začretska Ulica 2a, 10000 Zagreb</item>
    </derivirana_varijabla>
  </DomainObject.Predmet.OstaliListFormatedWithAdress>
  <DomainObject.Predmet.OstaliListFormatedWithAdressOIB>
    <izvorni_sadrzaj>
      <item>ZDENKO BEŠLIĆ, P. Krešimira IV br. 4, 35000 Slavonski Brod</item>
      <item>RH-MINISTARSTVO FINANCIJA, OIB 18683136487</item>
      <item>TEHNIKA dioničko društvo za graditeljstvo, inženjering, proizvodnju i trgovinu, OIB 73037001250, Ulica grada Vukovara 274, 10000 Zagreb</item>
      <item>RAFAEL društvo s ograničenom odgovornošću za prijevoz i usluge, OIB 69330174898, Luke Lukića 53, 35000 Slavonski Brod</item>
      <item>Goran Jujnović Lučić, Strojarska cesta 20, 10000 Zagreb</item>
      <item>Goran Brozović, OIB 39833571469, Pavlenski Put 5, 10000 Zagreb</item>
      <item>Zoran Ćosić, OIB 54069697447, Začretska Ulica 2a, 10000 Zagreb</item>
    </izvorni_sadrzaj>
    <derivirana_varijabla naziv="DomainObject.Predmet.OstaliListFormatedWithAdressOIB_1">
      <item>ZDENKO BEŠLIĆ, P. Krešimira IV br. 4, 35000 Slavonski Brod</item>
      <item>RH-MINISTARSTVO FINANCIJA, OIB 18683136487</item>
      <item>TEHNIKA dioničko društvo za graditeljstvo, inženjering, proizvodnju i trgovinu, OIB 73037001250, Ulica grada Vukovara 274, 10000 Zagreb</item>
      <item>RAFAEL društvo s ograničenom odgovornošću za prijevoz i usluge, OIB 69330174898, Luke Lukića 53, 35000 Slavonski Brod</item>
      <item>Goran Jujnović Lučić, Strojarska cesta 20, 10000 Zagreb</item>
      <item>Goran Brozović, OIB 39833571469, Pavlenski Put 5, 10000 Zagreb</item>
      <item>Zoran Ćosić, OIB 54069697447, Začretska Ulica 2a, 10000 Zagreb</item>
    </derivirana_varijabla>
  </DomainObject.Predmet.OstaliListFormatedWithAdressOIB>
  <DomainObject.Predmet.OstaliListNazivFormated>
    <izvorni_sadrzaj>
      <item>ZDENKO BEŠLIĆ</item>
      <item>RH-MINISTARSTVO FINANCIJA</item>
      <item>TEHNIKA dioničko društvo za graditeljstvo, inženjering, proizvodnju i trgovinu</item>
      <item>RAFAEL društvo s ograničenom odgovornošću za prijevoz i usluge</item>
      <item>Goran Jujnović Lučić</item>
      <item>Goran Brozović</item>
      <item>Zoran Ćosić</item>
    </izvorni_sadrzaj>
    <derivirana_varijabla naziv="DomainObject.Predmet.OstaliListNazivFormated_1">
      <item>ZDENKO BEŠLIĆ</item>
      <item>RH-MINISTARSTVO FINANCIJA</item>
      <item>TEHNIKA dioničko društvo za graditeljstvo, inženjering, proizvodnju i trgovinu</item>
      <item>RAFAEL društvo s ograničenom odgovornošću za prijevoz i usluge</item>
      <item>Goran Jujnović Lučić</item>
      <item>Goran Brozović</item>
      <item>Zoran Ćosić</item>
    </derivirana_varijabla>
  </DomainObject.Predmet.OstaliListNazivFormated>
  <DomainObject.Predmet.OstaliListNazivFormatedOIB>
    <izvorni_sadrzaj>
      <item>ZDENKO BEŠLIĆ</item>
      <item>RH-MINISTARSTVO FINANCIJA, OIB 18683136487</item>
      <item>TEHNIKA dioničko društvo za graditeljstvo, inženjering, proizvodnju i trgovinu, OIB 73037001250</item>
      <item>RAFAEL društvo s ograničenom odgovornošću za prijevoz i usluge, OIB 69330174898</item>
      <item>Goran Jujnović Lučić</item>
      <item>Goran Brozović, OIB 39833571469</item>
      <item>Zoran Ćosić, OIB 54069697447</item>
    </izvorni_sadrzaj>
    <derivirana_varijabla naziv="DomainObject.Predmet.OstaliListNazivFormatedOIB_1">
      <item>ZDENKO BEŠLIĆ</item>
      <item>RH-MINISTARSTVO FINANCIJA, OIB 18683136487</item>
      <item>TEHNIKA dioničko društvo za graditeljstvo, inženjering, proizvodnju i trgovinu, OIB 73037001250</item>
      <item>RAFAEL društvo s ograničenom odgovornošću za prijevoz i usluge, OIB 69330174898</item>
      <item>Goran Jujnović Lučić</item>
      <item>Goran Brozović, OIB 39833571469</item>
      <item>Zoran Ćosić, OIB 54069697447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2017.</izvorni_sadrzaj>
    <derivirana_varijabla naziv="DomainObject.Datum_1">21. lipnja 2017.</derivirana_varijabla>
  </DomainObject.Datum>
  <DomainObject.PoslovniBrojDokumenta>
    <izvorni_sadrzaj/>
    <derivirana_varijabla naziv="DomainObject.PoslovniBrojDokumenta_1"/>
  </DomainObject.PoslovniBrojDokumenta>
  <DomainObject.Predmet.StrankaIDrugi>
    <izvorni_sadrzaj>ZIV GRAD d.o.o.</izvorni_sadrzaj>
    <derivirana_varijabla naziv="DomainObject.Predmet.StrankaIDrugi_1">ZIV GRAD d.o.o.</derivirana_varijabla>
  </DomainObject.Predmet.StrankaIDrugi>
  <DomainObject.Predmet.ProtustrankaIDrugi>
    <izvorni_sadrzaj>ZIV GRAD d.o.o.</izvorni_sadrzaj>
    <derivirana_varijabla naziv="DomainObject.Predmet.ProtustrankaIDrugi_1">ZIV GRAD d.o.o.</derivirana_varijabla>
  </DomainObject.Predmet.ProtustrankaIDrugi>
  <DomainObject.Predmet.StrankaIDrugiAdressOIB>
    <izvorni_sadrzaj>ZIV GRAD d.o.o., OIB 70232132964, Brencova 5, 10310 Ivanić-Grad</izvorni_sadrzaj>
    <derivirana_varijabla naziv="DomainObject.Predmet.StrankaIDrugiAdressOIB_1">ZIV GRAD d.o.o., OIB 70232132964, Brencova 5, 10310 Ivanić-Grad</derivirana_varijabla>
  </DomainObject.Predmet.StrankaIDrugiAdressOIB>
  <DomainObject.Predmet.ProtustrankaIDrugiAdressOIB>
    <izvorni_sadrzaj>ZIV GRAD d.o.o., OIB 70232132964, Brencova 5, 10310 Ivanić-Grad</izvorni_sadrzaj>
    <derivirana_varijabla naziv="DomainObject.Predmet.ProtustrankaIDrugiAdressOIB_1">ZIV GRAD d.o.o., OIB 70232132964, Brencova 5,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ZIV GRAD d.o.o.</item>
      <item>ZIV GRAD d.o.o.</item>
      <item>ZDENKO BEŠLIĆ</item>
      <item>RH-MINISTARSTVO FINANCIJA</item>
      <item>TEHNIKA dioničko društvo za graditeljstvo, inženjering, proizvodnju i trgovinu</item>
      <item>RAFAEL društvo s ograničenom odgovornošću za prijevoz i usluge</item>
      <item>Goran Jujnović Lučić</item>
      <item>Goran Brozović</item>
      <item>Zoran Ćosić</item>
    </izvorni_sadrzaj>
    <derivirana_varijabla naziv="DomainObject.Predmet.SudioniciListNaziv_1">
      <item>ZIV GRAD d.o.o.</item>
      <item>ZIV GRAD d.o.o.</item>
      <item>ZDENKO BEŠLIĆ</item>
      <item>RH-MINISTARSTVO FINANCIJA</item>
      <item>TEHNIKA dioničko društvo za graditeljstvo, inženjering, proizvodnju i trgovinu</item>
      <item>RAFAEL društvo s ograničenom odgovornošću za prijevoz i usluge</item>
      <item>Goran Jujnović Lučić</item>
      <item>Goran Brozović</item>
      <item>Zoran Ćosić</item>
    </derivirana_varijabla>
  </DomainObject.Predmet.SudioniciListNaziv>
  <DomainObject.Predmet.SudioniciListAdressOIB>
    <izvorni_sadrzaj>
      <item>ZIV GRAD d.o.o., OIB 70232132964, Brencova 5,10310 Ivanić-Grad</item>
      <item>ZIV GRAD d.o.o., OIB 70232132964, Brencova 5,10310 Ivanić-Grad</item>
      <item>ZDENKO BEŠLIĆ, P. Krešimira IV br. 4,35000 Slavonski Brod</item>
      <item>RH-MINISTARSTVO FINANCIJA, OIB 18683136487</item>
      <item>TEHNIKA dioničko društvo za graditeljstvo, inženjering, proizvodnju i trgovinu, OIB 73037001250, Ulica grada Vukovara 274,10000 Zagreb</item>
      <item>RAFAEL društvo s ograničenom odgovornošću za prijevoz i usluge, OIB 69330174898, Luke Lukića 53,35000 Slavonski Brod</item>
      <item>Goran Jujnović Lučić, Strojarska cesta 20,10000 Zagreb</item>
      <item>Goran Brozović, OIB 39833571469, Pavlenski Put 5,10000 Zagreb</item>
      <item>Zoran Ćosić, OIB 54069697447, Začretska Ulica 2a,10000 Zagreb</item>
    </izvorni_sadrzaj>
    <derivirana_varijabla naziv="DomainObject.Predmet.SudioniciListAdressOIB_1">
      <item>ZIV GRAD d.o.o., OIB 70232132964, Brencova 5,10310 Ivanić-Grad</item>
      <item>ZIV GRAD d.o.o., OIB 70232132964, Brencova 5,10310 Ivanić-Grad</item>
      <item>ZDENKO BEŠLIĆ, P. Krešimira IV br. 4,35000 Slavonski Brod</item>
      <item>RH-MINISTARSTVO FINANCIJA, OIB 18683136487</item>
      <item>TEHNIKA dioničko društvo za graditeljstvo, inženjering, proizvodnju i trgovinu, OIB 73037001250, Ulica grada Vukovara 274,10000 Zagreb</item>
      <item>RAFAEL društvo s ograničenom odgovornošću za prijevoz i usluge, OIB 69330174898, Luke Lukića 53,35000 Slavonski Brod</item>
      <item>Goran Jujnović Lučić, Strojarska cesta 20,10000 Zagreb</item>
      <item>Goran Brozović, OIB 39833571469, Pavlenski Put 5,10000 Zagreb</item>
      <item>Zoran Ćosić, OIB 54069697447, Začretska Ulica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70232132964</item>
      <item>, OIB 70232132964</item>
      <item>, OIB null</item>
      <item>, OIB 18683136487</item>
      <item>, OIB 73037001250</item>
      <item>, OIB 69330174898</item>
      <item>, OIB null</item>
      <item>, OIB 39833571469</item>
      <item>, OIB 54069697447</item>
    </izvorni_sadrzaj>
    <derivirana_varijabla naziv="DomainObject.Predmet.SudioniciListNazivOIB_1">
      <item>, OIB 70232132964</item>
      <item>, OIB 70232132964</item>
      <item>, OIB null</item>
      <item>, OIB 18683136487</item>
      <item>, OIB 73037001250</item>
      <item>, OIB 69330174898</item>
      <item>, OIB null</item>
      <item>, OIB 39833571469</item>
      <item>, OIB 54069697447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9B4905-428B-4EEF-922C-DB04AE4BA5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3676</properties:Words>
  <properties:Characters>22056</properties:Characters>
  <properties:Lines>573</properties:Lines>
  <properties:Paragraphs>219</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2017-06-14T08:15:00Z</dcterms:created>
  <dc:creator>gzubak</dc:creator>
  <cp:lastModifiedBy>Mirjana Gašparić</cp:lastModifiedBy>
  <cp:lastPrinted>2017-06-21T07:48:00Z</cp:lastPrinted>
  <dcterms:modified xmlns:xsi="http://www.w3.org/2001/XMLSchema-instance" xsi:type="dcterms:W3CDTF">2017-06-21T07:48:00Z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9</vt:i4>
  </prop:property>
</prop:Properties>
</file>