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b269" w14:paraId="c37b269"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CD6A4D">
        <w:t>2386</w:t>
      </w:r>
      <w:r w:rsidR="00A446AE">
        <w:t>/16</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AB0839" w:rsidP="00C40A44" w:rsidR="000B22E7" w:rsidRPr="00B9015B">
      <w:pPr>
        <w:ind w:firstLine="708"/>
        <w:jc w:val="both"/>
      </w:pPr>
      <w:r w:rsidRPr="00E974B3">
        <w:rPr>
          <w:lang w:val="pt-BR"/>
        </w:rPr>
        <w:t xml:space="preserve">Trgovački sud u Zagrebu, po sucu </w:t>
      </w:r>
      <w:r>
        <w:rPr>
          <w:lang w:val="pt-BR"/>
        </w:rPr>
        <w:t>mr.sc. Ivani Koštarić Fegeš</w:t>
      </w:r>
      <w:r w:rsidRPr="00E974B3">
        <w:rPr>
          <w:lang w:val="pt-BR"/>
        </w:rPr>
        <w:t xml:space="preserve">, u stečajnom postupku u povodu prijedloga predlagatelja </w:t>
      </w:r>
      <w:r>
        <w:rPr>
          <w:lang w:val="pt-BR"/>
        </w:rPr>
        <w:t xml:space="preserve">ZDRAVKA SOLDATA, Zagreb, Balokovićeva 27, OIB: 47072369844, </w:t>
      </w:r>
      <w:r w:rsidRPr="00E974B3">
        <w:rPr>
          <w:lang w:val="pt-BR"/>
        </w:rPr>
        <w:t xml:space="preserve">za otvaranje stečajnog postupka nad dužnikom </w:t>
      </w:r>
      <w:r>
        <w:rPr>
          <w:lang w:val="pt-BR"/>
        </w:rPr>
        <w:t xml:space="preserve">SG ZAGADRIA d.o.o., Zagreb, Strojarska 2, OIB: </w:t>
      </w:r>
      <w:r w:rsidRPr="00A05FF9">
        <w:t>82606860974</w:t>
      </w:r>
      <w:r w:rsidR="00400D27" w:rsidRPr="00400D27">
        <w:rPr>
          <w:lang w:val="pt-BR"/>
        </w:rPr>
        <w:t>,</w:t>
      </w:r>
      <w:r w:rsidR="000B22E7" w:rsidRPr="00B9015B">
        <w:rPr>
          <w:lang w:val="pt-BR"/>
        </w:rPr>
        <w:t xml:space="preserve"> </w:t>
      </w:r>
      <w:r w:rsidR="00CD6A4D">
        <w:rPr>
          <w:lang w:val="pt-BR"/>
        </w:rPr>
        <w:t>19. listopada</w:t>
      </w:r>
      <w:r w:rsidR="00DD5222">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793B82">
        <w:rPr>
          <w:lang w:val="pt-BR"/>
        </w:rPr>
        <w:t xml:space="preserve">SG ZAGADRIA d.o.o., Zagreb, Strojarska 2, OIB: </w:t>
      </w:r>
      <w:r w:rsidR="00793B82" w:rsidRPr="00A05FF9">
        <w:t>82606860974</w:t>
      </w:r>
      <w:r w:rsidR="00E444EA" w:rsidRPr="00E444EA">
        <w:rPr>
          <w:lang w:val="pt-BR"/>
        </w:rPr>
        <w:t>,</w:t>
      </w:r>
      <w:r w:rsidR="00704DD0">
        <w:rPr>
          <w:lang w:val="pt-BR"/>
        </w:rPr>
        <w:t xml:space="preserve"> </w:t>
      </w:r>
      <w:r w:rsidR="006C6BAC">
        <w:rPr>
          <w:lang w:val="pt-BR"/>
        </w:rPr>
        <w:t xml:space="preserve">u roku 15 dana 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9A1006">
        <w:t xml:space="preserve">40.000,00 </w:t>
      </w:r>
      <w:r w:rsidR="00134F3A" w:rsidRPr="00134F3A">
        <w:t xml:space="preserve">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CD6A4D">
        <w:t>2386</w:t>
      </w:r>
      <w:r w:rsidR="00535D8E" w:rsidRPr="00B9015B">
        <w:t>-</w:t>
      </w:r>
      <w:r w:rsidR="00A446AE">
        <w:t>16</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A9640F">
        <w:rPr>
          <w:lang w:val="pt-BR"/>
        </w:rPr>
        <w:t xml:space="preserve">SG ZAGADRIA d.o.o., Zagreb, Strojarska 2, OIB: </w:t>
      </w:r>
      <w:r w:rsidR="00A9640F" w:rsidRPr="00A05FF9">
        <w:t>82606860974</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9F019D" w:rsidP="009F019D" w:rsidR="009F019D">
      <w:pPr>
        <w:ind w:firstLine="709"/>
        <w:jc w:val="both"/>
        <w:rPr>
          <w:lang w:val="pt-BR"/>
        </w:rPr>
      </w:pPr>
      <w:r w:rsidRPr="00DD70CD">
        <w:t xml:space="preserve">Predlagatelj </w:t>
      </w:r>
      <w:r>
        <w:rPr>
          <w:lang w:val="pt-BR"/>
        </w:rPr>
        <w:t xml:space="preserve">ZDRAVKO SOLDAT, Zagreb, Balokovićeva 27, OIB: 47072369844, </w:t>
      </w:r>
      <w:r w:rsidRPr="00DD70CD">
        <w:t xml:space="preserve">je </w:t>
      </w:r>
      <w:r w:rsidRPr="003101C6">
        <w:t>kao dužnikov radnik</w:t>
      </w:r>
      <w:r>
        <w:t xml:space="preserve">, podnio prijedlog za otvaranje stečajnog postupka nad dužnikom </w:t>
      </w:r>
      <w:r>
        <w:rPr>
          <w:lang w:val="pt-BR"/>
        </w:rPr>
        <w:t xml:space="preserve">SG ZAGADRIA d.o.o., Zagreb, Strojarska 2, OIB: </w:t>
      </w:r>
      <w:r w:rsidRPr="00A05FF9">
        <w:t>82606860974</w:t>
      </w:r>
      <w:r>
        <w:t xml:space="preserve">. </w:t>
      </w:r>
      <w:r>
        <w:rPr>
          <w:lang w:val="pt-BR"/>
        </w:rPr>
        <w:t>U prijedlogu se u bitnome navodi kako predlagatelj ima novčanu tražbinu prema dužniku po osnovi neiplaćene plaće na temelju pravomoćne presude Općinskog radnog suda u Zagrebu poslovni broj Pr-5314/11 od 29. siječnja 2015., te da je navedena osnova za plaćanje vraćena iz razloga što je dužnikov račun ugašen. Uz prijedlog je dostavljena presuda Općinskog radnog suda u Zagrebu poslovni broj Pr-5314/11 od 29. siječnja 2015. (list 3. – 7. spisa) i obavijest Financijske agencije o vraćanju osnove za plaćanje od 12. studenoga 2015. (list 2. spisa).</w:t>
      </w:r>
    </w:p>
    <w:p w:rsidRDefault="009F019D" w:rsidP="009F019D" w:rsidR="009F019D">
      <w:pPr>
        <w:ind w:firstLine="709"/>
        <w:jc w:val="both"/>
        <w:rPr>
          <w:lang w:val="pt-BR"/>
        </w:rPr>
      </w:pPr>
    </w:p>
    <w:p w:rsidRDefault="009F019D" w:rsidP="009F019D" w:rsidR="009F019D" w:rsidRPr="003B1844">
      <w:pPr>
        <w:pStyle w:val="Default"/>
        <w:ind w:firstLine="709"/>
        <w:jc w:val="both"/>
      </w:pPr>
      <w:r>
        <w:rPr>
          <w:lang w:val="pt-BR"/>
        </w:rPr>
        <w:t xml:space="preserve">Odredbom čl. </w:t>
      </w:r>
      <w:r w:rsidRPr="003B1844">
        <w:rPr>
          <w:lang w:val="pt-BR"/>
        </w:rPr>
        <w:t>109. st. 1. Stečajnog zakona</w:t>
      </w:r>
      <w:r w:rsidRPr="003B1844">
        <w:t xml:space="preserve"> („Narodne novine“ broj 71/15, dalje: SZ) </w:t>
      </w:r>
      <w:r>
        <w:t xml:space="preserve">propisano je da je </w:t>
      </w:r>
      <w:r w:rsidRPr="003B1844">
        <w:t>prijedlog za otvaranje stečajnoga postupka ovlašten podnijeti vjerovnik ili dužnik, ako zakonom nije drukčije određeno</w:t>
      </w:r>
      <w:r>
        <w:t>. Odredbom čl. 109. st. 2. SZ-a pro</w:t>
      </w:r>
      <w:r w:rsidRPr="003B1844">
        <w:t xml:space="preserve">pisano </w:t>
      </w:r>
      <w:r>
        <w:t xml:space="preserve">je </w:t>
      </w:r>
      <w:r w:rsidRPr="003B1844">
        <w:t>kako je vjerovnik ovlašten podnijeti prijedlog za otvaranje stečajnoga postupka ako učini vjerojatnim postojanje svoje tražbine i stečajnoga razloga</w:t>
      </w:r>
      <w:r>
        <w:t xml:space="preserve">, s time da će se smatrati da je </w:t>
      </w:r>
      <w:r>
        <w:lastRenderedPageBreak/>
        <w:t xml:space="preserve">vjerovnik učinio vjerojatnim postojanje svoje tražbine ako njezino postojanje temelji na ovršnoj ispravi ili nepravomoćnoj sudskoj odluci ili upravnoj odluci. </w:t>
      </w:r>
      <w:r w:rsidRPr="003B1844">
        <w:t xml:space="preserve"> </w:t>
      </w:r>
    </w:p>
    <w:p w:rsidRDefault="009F019D" w:rsidP="009F019D" w:rsidR="009F019D">
      <w:pPr>
        <w:ind w:firstLine="709"/>
        <w:jc w:val="both"/>
        <w:rPr>
          <w:lang w:val="pt-BR"/>
        </w:rPr>
      </w:pPr>
    </w:p>
    <w:p w:rsidRDefault="009F019D" w:rsidP="009F019D" w:rsidR="009F019D" w:rsidRPr="00113F86">
      <w:pPr>
        <w:ind w:firstLine="709"/>
        <w:jc w:val="both"/>
      </w:pPr>
      <w:r>
        <w:rPr>
          <w:lang w:val="pt-BR"/>
        </w:rPr>
        <w:t xml:space="preserve">Uvidom u presudu Općinskog radnog suda u Zagrebu poslovni broj Pr-5314/11 od 29. siječnja 2015. (list 3. – 7. spisa) utvrđeno je da je tuženiku (ovdje dužniku) naloženo platiti tužitelju (ovdje predlagatelju) iznos od 120.905,50 kn po osnovi neisplaćenih bruto plaća za razdoblje od 1. travnja 2009. do 12. prosinca 2010. zajedno s pripadajućom zakonskom zateznom kamatom koja na pojedinačne iznose teče počevši od 16. svibnja 2009. do 16. studenoga 2010. </w:t>
      </w:r>
      <w:r w:rsidRPr="00113F86">
        <w:t xml:space="preserve">Na taj </w:t>
      </w:r>
      <w:r>
        <w:t xml:space="preserve">je </w:t>
      </w:r>
      <w:r w:rsidRPr="00113F86">
        <w:t xml:space="preserve">način </w:t>
      </w:r>
      <w:r>
        <w:t xml:space="preserve">predlagatelj kao vjerovnik </w:t>
      </w:r>
      <w:r w:rsidRPr="00113F86">
        <w:t>učini</w:t>
      </w:r>
      <w:r>
        <w:t>o</w:t>
      </w:r>
      <w:r w:rsidRPr="00113F86">
        <w:t xml:space="preserve"> vjerojatnim postojanje </w:t>
      </w:r>
      <w:r>
        <w:t xml:space="preserve">svoje </w:t>
      </w:r>
      <w:r w:rsidRPr="00113F86">
        <w:t>tražbine prema dužniku.</w:t>
      </w:r>
    </w:p>
    <w:p w:rsidRDefault="009F019D" w:rsidP="009F019D" w:rsidR="009F019D">
      <w:pPr>
        <w:ind w:firstLine="709"/>
        <w:jc w:val="both"/>
        <w:rPr>
          <w:lang w:val="pt-BR"/>
        </w:rPr>
      </w:pPr>
    </w:p>
    <w:p w:rsidRDefault="009F019D" w:rsidP="009F019D" w:rsidR="009F019D" w:rsidRPr="007C000D">
      <w:pPr>
        <w:ind w:firstLine="709"/>
        <w:jc w:val="both"/>
      </w:pPr>
      <w:r>
        <w:rPr>
          <w:lang w:val="pt-BR"/>
        </w:rPr>
        <w:t xml:space="preserve">Nadalje, uvidom u obavijest Financijske agencije o vraćanju osnove za plaćanje od 12. studenoga 2015. (list 2. spisa) utvrđeno je da je navedena presuda kao osnova za plaćanje vraćena jer je dužnikov račun ugašen. Budući da je navedenom presudom naloženo tuženiku (ovdje dužniku) platiti tužitelju (ovdje predlagatelju) iznos od 120.905,50 kn po osnovi neisplaćenih bruto plaća za razdoblje od 1. travnja 2009. do 12. prosinca 2010. i da je navedena presuda kao osnova za plaćanje vraćena, to proizlazi kako u konkretnom slučaju dužnik nije isplatio predlagatelju i više od tri uzastopne plaće koje radniku pripadaju prema ugovoru o radu (čl. 6. st. 2. podstavak 2. SZ). Osim toga, uvidom u potvrdu Financijske agencije o neizvršenim osnovama za plaćanje (list 17. spisa) utvrđeno je da na dan 23. veljače 2017. dužnik nema otvorenih računa niti oročenih novčanih sredstava, ali da u Očevidniku redoslijeda osnova za plaćanje ima evidentirane neizvršene osnove za plaćanje u neprekinutom razdoblju od 2695 dana. Budući da </w:t>
      </w:r>
      <w:r w:rsidRPr="007C000D">
        <w:t xml:space="preserve">dužnik u očevidniku o redoslijedu plaćanja ima evidentirane neizvršene osnove za plaćanje u razdoblju dužem od 60 dana, </w:t>
      </w:r>
      <w:r>
        <w:t>to se,</w:t>
      </w:r>
      <w:r w:rsidRPr="007C000D">
        <w:t xml:space="preserve"> u skladu s odredbom čl. 6. st. 2. podstavak 1. SZ-a, smatra da je nesposoban za plaćanje</w:t>
      </w:r>
      <w:r>
        <w:t xml:space="preserve">. Uzevši u obzir navedeno, sud je utvrdio kako je predlagatelj kao </w:t>
      </w:r>
      <w:r w:rsidRPr="007C000D">
        <w:t>vjerovnik učinio vjerojatnim i postojanje stečajnog razloga nesposobnosti za plaćanje u smislu odredaba čl. 6. SZ-a.</w:t>
      </w:r>
    </w:p>
    <w:p w:rsidRDefault="009F019D" w:rsidP="009F019D" w:rsidR="009F019D">
      <w:pPr>
        <w:ind w:firstLine="709"/>
        <w:jc w:val="both"/>
        <w:rPr>
          <w:lang w:val="pt-BR"/>
        </w:rPr>
      </w:pPr>
    </w:p>
    <w:p w:rsidRDefault="009F019D" w:rsidP="009F019D" w:rsidR="009F019D">
      <w:pPr>
        <w:ind w:firstLine="709"/>
        <w:jc w:val="both"/>
      </w:pPr>
      <w:r>
        <w:rPr>
          <w:lang w:val="pt-BR"/>
        </w:rPr>
        <w:t xml:space="preserve">Slijedom navedenog utvrđeno je da je predlagatelj </w:t>
      </w:r>
      <w:r>
        <w:t xml:space="preserve">u smislu odredaba čl. 109. SZ-a </w:t>
      </w:r>
      <w:r w:rsidRPr="003B1844">
        <w:t>ovlašten podnijeti prijedlog za otvaranje stečajnog</w:t>
      </w:r>
      <w:r>
        <w:t>a</w:t>
      </w:r>
      <w:r w:rsidRPr="003B1844">
        <w:t xml:space="preserve"> postupka</w:t>
      </w:r>
      <w:r>
        <w:t xml:space="preserve"> nad dužnikom</w:t>
      </w:r>
      <w:r w:rsidRPr="003B1844">
        <w:t xml:space="preserve">. </w:t>
      </w:r>
    </w:p>
    <w:p w:rsidRDefault="009F019D" w:rsidP="00AC6741" w:rsidR="009F019D">
      <w:pPr>
        <w:ind w:firstLine="709"/>
        <w:jc w:val="both"/>
      </w:pPr>
    </w:p>
    <w:p w:rsidRDefault="00225613" w:rsidP="00AC6741" w:rsidR="00225613">
      <w:pPr>
        <w:ind w:firstLine="709"/>
        <w:jc w:val="both"/>
      </w:pPr>
      <w:r>
        <w:t xml:space="preserve">Rješenjem ovoga suda od </w:t>
      </w:r>
      <w:r w:rsidR="009F019D">
        <w:t>6. travnja</w:t>
      </w:r>
      <w:r w:rsidR="00250A6E">
        <w:t xml:space="preserve"> 2017. pokrenut je prethodni postupak nad dužnikom u skladu </w:t>
      </w:r>
      <w:r w:rsidR="008019C2">
        <w:t xml:space="preserve">s odredbom čl. 115. st. 1. SZ-a, dok je </w:t>
      </w:r>
      <w:r w:rsidR="00091562">
        <w:t>10. svibnja</w:t>
      </w:r>
      <w:r w:rsidR="008019C2">
        <w:t xml:space="preserve"> 2017. održan</w:t>
      </w:r>
      <w:r w:rsidR="00D23C1F">
        <w:t xml:space="preserve">o ročište </w:t>
      </w:r>
      <w:r>
        <w:t xml:space="preserve">radi </w:t>
      </w:r>
      <w:r w:rsidR="004005AE">
        <w:t>očitovanja o prijedlogu za otvaranje stečajnoga postupka</w:t>
      </w:r>
      <w:r>
        <w:t xml:space="preserve">, </w:t>
      </w:r>
      <w:r w:rsidR="00AC6741">
        <w:t xml:space="preserve">a </w:t>
      </w:r>
      <w:r w:rsidR="00E905FE">
        <w:t xml:space="preserve">5. rujna </w:t>
      </w:r>
      <w:r w:rsidR="00AC6741">
        <w:t xml:space="preserve">2017. </w:t>
      </w:r>
      <w:r w:rsidR="00E905FE">
        <w:t xml:space="preserve">i 19. listopada 2017. </w:t>
      </w:r>
      <w:r>
        <w:t>ročište radi rasprave o pretpostavkama za</w:t>
      </w:r>
      <w:r w:rsidR="00AC6741">
        <w:t xml:space="preserve"> otvaranje stečajnoga postupka.</w:t>
      </w:r>
      <w:r w:rsidR="00F25A48">
        <w:t xml:space="preserve"> Pravom</w:t>
      </w:r>
      <w:r w:rsidR="00E905FE">
        <w:t>oćnim rješenjem ovoga suda od 2</w:t>
      </w:r>
      <w:r w:rsidR="00F25A48">
        <w:t xml:space="preserve">. </w:t>
      </w:r>
      <w:r w:rsidR="00E905FE">
        <w:t>lipnja</w:t>
      </w:r>
      <w:r w:rsidR="00F25A48">
        <w:t xml:space="preserve"> 2017. imenovan je privremeni stečajni upravitelj dužnika.</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40560" w:rsidP="008019C2" w:rsidR="008019C2" w:rsidRPr="00F25A48">
      <w:pPr>
        <w:ind w:firstLine="709"/>
        <w:jc w:val="both"/>
      </w:pPr>
      <w:r>
        <w:t xml:space="preserve">Iz </w:t>
      </w:r>
      <w:r w:rsidR="00C25EDD">
        <w:t>podneska Financijske agencije, koja vodi Očevidnik o redoslijedu osnova za plaćanje (list 34. spisa) od 13. travnja 2017.</w:t>
      </w:r>
      <w:r w:rsidR="00E757C5" w:rsidRPr="00E757C5">
        <w:t xml:space="preserve"> proizlazi </w:t>
      </w:r>
      <w:r w:rsidR="00C25EDD">
        <w:t>kako</w:t>
      </w:r>
      <w:r w:rsidR="00AC6741">
        <w:t xml:space="preserve"> je na dan </w:t>
      </w:r>
      <w:r w:rsidR="00C25EDD">
        <w:t>11</w:t>
      </w:r>
      <w:r w:rsidR="00AC6741">
        <w:t xml:space="preserve">. </w:t>
      </w:r>
      <w:r w:rsidR="00C25EDD">
        <w:t xml:space="preserve">travnja </w:t>
      </w:r>
      <w:r w:rsidR="00AC6741">
        <w:t xml:space="preserve">2017. </w:t>
      </w:r>
      <w:r w:rsidR="00E757C5" w:rsidRPr="00E757C5">
        <w:t xml:space="preserve">dužnik </w:t>
      </w:r>
      <w:r w:rsidR="00AC6741">
        <w:t xml:space="preserve">u Očevidniku redoslijeda osnova za plaćanje </w:t>
      </w:r>
      <w:r w:rsidR="00E757C5" w:rsidRPr="00E757C5">
        <w:t>ima</w:t>
      </w:r>
      <w:r w:rsidR="00AC6741">
        <w:t>o</w:t>
      </w:r>
      <w:r w:rsidR="00E757C5" w:rsidRPr="00E757C5">
        <w:t xml:space="preserve"> evidentirane neizvršene osnove za plaćanje u neprekinutom razdoblju od </w:t>
      </w:r>
      <w:r w:rsidR="00C25EDD">
        <w:t>2742</w:t>
      </w:r>
      <w:r w:rsidR="00E757C5" w:rsidRPr="00E757C5">
        <w:t xml:space="preserve"> dana</w:t>
      </w:r>
      <w:r w:rsidR="00C25EDD">
        <w:t xml:space="preserve"> u iznosu od 694.267,59 kn</w:t>
      </w:r>
      <w:r w:rsidR="00AC6741">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w:t>
      </w:r>
      <w:r w:rsidR="008019C2">
        <w:lastRenderedPageBreak/>
        <w:t xml:space="preserve">dužnik nesposoban za plaćanje. </w:t>
      </w:r>
      <w:r w:rsidR="008019C2" w:rsidRPr="00F25A48">
        <w:t>Slijedom navedenog sud je, na temelju odredbe čl. 5. st. 1. SZ-a, utvrdio postojanje stečajnog razloga nesposobnosti za plaćanje u smislu odredaba čl. 6. SZ-a.</w:t>
      </w:r>
    </w:p>
    <w:p w:rsidRDefault="00F25A48" w:rsidP="005B344F" w:rsidR="001512BD">
      <w:pPr>
        <w:pStyle w:val="Bezproreda"/>
        <w:ind w:firstLine="708"/>
        <w:jc w:val="both"/>
        <w:rPr>
          <w:rFonts w:hAnsi="Times New Roman" w:ascii="Times New Roman"/>
          <w:sz w:val="24"/>
          <w:szCs w:val="24"/>
        </w:rPr>
      </w:pPr>
      <w:r w:rsidRPr="005B2079">
        <w:rPr>
          <w:rFonts w:hAnsi="Times New Roman" w:ascii="Times New Roman"/>
          <w:sz w:val="24"/>
          <w:szCs w:val="24"/>
        </w:rPr>
        <w:t xml:space="preserve">U </w:t>
      </w:r>
      <w:r w:rsidR="00084AF1" w:rsidRPr="005B2079">
        <w:rPr>
          <w:rFonts w:hAnsi="Times New Roman" w:ascii="Times New Roman"/>
          <w:sz w:val="24"/>
          <w:szCs w:val="24"/>
        </w:rPr>
        <w:t>pisanom</w:t>
      </w:r>
      <w:r w:rsidRPr="005B2079">
        <w:rPr>
          <w:rFonts w:hAnsi="Times New Roman" w:ascii="Times New Roman"/>
          <w:sz w:val="24"/>
          <w:szCs w:val="24"/>
        </w:rPr>
        <w:t xml:space="preserve"> izvješću i na ročištu održanom </w:t>
      </w:r>
      <w:r w:rsidR="00CA2868">
        <w:rPr>
          <w:rFonts w:hAnsi="Times New Roman" w:ascii="Times New Roman"/>
          <w:sz w:val="24"/>
          <w:szCs w:val="24"/>
        </w:rPr>
        <w:t>19. listopada</w:t>
      </w:r>
      <w:r w:rsidRPr="005B2079">
        <w:rPr>
          <w:rFonts w:hAnsi="Times New Roman" w:ascii="Times New Roman"/>
          <w:sz w:val="24"/>
          <w:szCs w:val="24"/>
        </w:rPr>
        <w:t xml:space="preserve"> 2017. privremeni stečajni upravitelj je u bitnome naveo kako je u odnosu na dužnika ostvaren stečajni razlog nesposobnosti za plaćanje i prezaduženosti. Nadalje je naveo kako </w:t>
      </w:r>
      <w:r w:rsidR="00C77180">
        <w:rPr>
          <w:rFonts w:hAnsi="Times New Roman" w:ascii="Times New Roman"/>
          <w:sz w:val="24"/>
          <w:szCs w:val="24"/>
        </w:rPr>
        <w:t xml:space="preserve">dužnik nema nikakve imovine. </w:t>
      </w:r>
      <w:r w:rsidR="005B2079" w:rsidRPr="005B2079">
        <w:rPr>
          <w:rFonts w:hAnsi="Times New Roman" w:ascii="Times New Roman"/>
          <w:sz w:val="24"/>
          <w:szCs w:val="24"/>
        </w:rPr>
        <w:t xml:space="preserve">Zbog toga je predložio pozvati </w:t>
      </w:r>
      <w:r w:rsidR="00990413" w:rsidRPr="005B2079">
        <w:rPr>
          <w:rFonts w:hAnsi="Times New Roman" w:ascii="Times New Roman"/>
          <w:sz w:val="24"/>
          <w:szCs w:val="24"/>
        </w:rPr>
        <w:t xml:space="preserve">osobe koje imaju pravni interes za provedbom stečajnog postupka nad dužnikom </w:t>
      </w:r>
      <w:r w:rsidR="005B2079" w:rsidRPr="005B2079">
        <w:rPr>
          <w:rFonts w:hAnsi="Times New Roman" w:ascii="Times New Roman"/>
          <w:sz w:val="24"/>
          <w:szCs w:val="24"/>
        </w:rPr>
        <w:t>d</w:t>
      </w:r>
      <w:r w:rsidR="00990413" w:rsidRPr="005B2079">
        <w:rPr>
          <w:rFonts w:hAnsi="Times New Roman" w:ascii="Times New Roman"/>
          <w:sz w:val="24"/>
          <w:szCs w:val="24"/>
        </w:rPr>
        <w:t xml:space="preserve">a predujme iznos od </w:t>
      </w:r>
      <w:r w:rsidR="00C77180">
        <w:rPr>
          <w:rFonts w:hAnsi="Times New Roman" w:ascii="Times New Roman"/>
          <w:sz w:val="24"/>
          <w:szCs w:val="24"/>
        </w:rPr>
        <w:t>40.000,00</w:t>
      </w:r>
      <w:r w:rsidR="00F309E7">
        <w:rPr>
          <w:rFonts w:hAnsi="Times New Roman" w:ascii="Times New Roman"/>
          <w:sz w:val="24"/>
          <w:szCs w:val="24"/>
        </w:rPr>
        <w:t xml:space="preserve"> </w:t>
      </w:r>
      <w:r w:rsidR="00990413" w:rsidRPr="005B2079">
        <w:rPr>
          <w:rFonts w:hAnsi="Times New Roman" w:ascii="Times New Roman"/>
          <w:sz w:val="24"/>
          <w:szCs w:val="24"/>
        </w:rPr>
        <w:t xml:space="preserve">kn, a ukoliko zainteresirane osobe ne uplate </w:t>
      </w:r>
      <w:r w:rsidR="005B2079" w:rsidRPr="005B2079">
        <w:rPr>
          <w:rFonts w:hAnsi="Times New Roman" w:ascii="Times New Roman"/>
          <w:sz w:val="24"/>
          <w:szCs w:val="24"/>
        </w:rPr>
        <w:t xml:space="preserve">zatraženi </w:t>
      </w:r>
      <w:r w:rsidR="00990413" w:rsidRPr="005B2079">
        <w:rPr>
          <w:rFonts w:hAnsi="Times New Roman" w:ascii="Times New Roman"/>
          <w:sz w:val="24"/>
          <w:szCs w:val="24"/>
        </w:rPr>
        <w:t xml:space="preserve">predujam, da se </w:t>
      </w:r>
      <w:r w:rsidR="005B2079" w:rsidRPr="005B2079">
        <w:rPr>
          <w:rFonts w:hAnsi="Times New Roman" w:ascii="Times New Roman"/>
          <w:sz w:val="24"/>
          <w:szCs w:val="24"/>
        </w:rPr>
        <w:t>na temelju o</w:t>
      </w:r>
      <w:r w:rsidR="00990413" w:rsidRPr="005B2079">
        <w:rPr>
          <w:rFonts w:hAnsi="Times New Roman" w:ascii="Times New Roman"/>
          <w:sz w:val="24"/>
          <w:szCs w:val="24"/>
        </w:rPr>
        <w:t>dredbe čl. 132. S</w:t>
      </w:r>
      <w:r w:rsidR="005B2079" w:rsidRPr="005B2079">
        <w:rPr>
          <w:rFonts w:hAnsi="Times New Roman" w:ascii="Times New Roman"/>
          <w:sz w:val="24"/>
          <w:szCs w:val="24"/>
        </w:rPr>
        <w:t xml:space="preserve">Z-a </w:t>
      </w:r>
      <w:r w:rsidR="00990413" w:rsidRPr="005B2079">
        <w:rPr>
          <w:rFonts w:hAnsi="Times New Roman" w:ascii="Times New Roman"/>
          <w:sz w:val="24"/>
          <w:szCs w:val="24"/>
        </w:rPr>
        <w:t>donese rješenje o otvaranju i istovremenom zaključenju stečajnog postupka nad dužnikom.</w:t>
      </w:r>
      <w:r w:rsidR="005B2079" w:rsidRPr="005B2079">
        <w:rPr>
          <w:rFonts w:hAnsi="Times New Roman" w:ascii="Times New Roman"/>
          <w:sz w:val="24"/>
          <w:szCs w:val="24"/>
        </w:rPr>
        <w:t xml:space="preserve"> </w:t>
      </w:r>
      <w:r w:rsidR="00990413" w:rsidRPr="005B2079">
        <w:rPr>
          <w:rFonts w:hAnsi="Times New Roman" w:ascii="Times New Roman"/>
          <w:sz w:val="24"/>
          <w:szCs w:val="24"/>
        </w:rPr>
        <w:t>Privremeni stečajni upravite</w:t>
      </w:r>
      <w:r w:rsidR="005B344F">
        <w:rPr>
          <w:rFonts w:hAnsi="Times New Roman" w:ascii="Times New Roman"/>
          <w:sz w:val="24"/>
          <w:szCs w:val="24"/>
        </w:rPr>
        <w:t>lj je u pisanom izvješću naveo kako t</w:t>
      </w:r>
      <w:r w:rsidR="005B2079" w:rsidRPr="005B2079">
        <w:rPr>
          <w:rFonts w:hAnsi="Times New Roman" w:ascii="Times New Roman"/>
          <w:sz w:val="24"/>
          <w:szCs w:val="24"/>
        </w:rPr>
        <w:t xml:space="preserve">roškovi prethodnog postupka i predvidivi troškovi stečajnog postupka za razdoblje od šest mjeseci iznose minimalno </w:t>
      </w:r>
      <w:r w:rsidR="0017634D">
        <w:rPr>
          <w:rFonts w:hAnsi="Times New Roman" w:ascii="Times New Roman"/>
          <w:sz w:val="24"/>
          <w:szCs w:val="24"/>
        </w:rPr>
        <w:t xml:space="preserve">40.000,00 </w:t>
      </w:r>
      <w:r w:rsidR="005B344F">
        <w:rPr>
          <w:rFonts w:hAnsi="Times New Roman" w:ascii="Times New Roman"/>
          <w:sz w:val="24"/>
          <w:szCs w:val="24"/>
        </w:rPr>
        <w:t xml:space="preserve">kn, a sastoje se od: </w:t>
      </w:r>
      <w:r w:rsidR="00241DEB">
        <w:rPr>
          <w:rFonts w:hAnsi="Times New Roman" w:ascii="Times New Roman"/>
          <w:sz w:val="24"/>
          <w:szCs w:val="24"/>
        </w:rPr>
        <w:t xml:space="preserve">nagrade </w:t>
      </w:r>
      <w:r w:rsidR="00896050">
        <w:rPr>
          <w:rFonts w:hAnsi="Times New Roman" w:ascii="Times New Roman"/>
          <w:sz w:val="24"/>
          <w:szCs w:val="24"/>
        </w:rPr>
        <w:t>stečajnom upravitelju u bruto iznosu od 20.000,00 kn, troškova vođenja knjigovodstva s PDV-om u iznosu od 12.500,00 kn i ostalih materijalnih troškova u iznosu od 7.500,00 kn.</w:t>
      </w:r>
    </w:p>
    <w:p w:rsidRDefault="005B344F" w:rsidP="00896050" w:rsidR="00075754" w:rsidRPr="00F0151A">
      <w:pPr>
        <w:pStyle w:val="Bezproreda"/>
        <w:ind w:firstLine="708"/>
        <w:jc w:val="both"/>
        <w:rPr>
          <w:rFonts w:hAnsi="Times New Roman" w:ascii="Times New Roman"/>
          <w:sz w:val="24"/>
          <w:szCs w:val="24"/>
        </w:rPr>
      </w:pPr>
      <w:r w:rsidRPr="00F0151A">
        <w:rPr>
          <w:rFonts w:hAnsi="Times New Roman" w:ascii="Times New Roman"/>
          <w:sz w:val="24"/>
          <w:szCs w:val="24"/>
        </w:rPr>
        <w:t xml:space="preserve">Imajući u vidu izvješće privremenog stečajnog upravitelja prema kojem </w:t>
      </w:r>
      <w:r w:rsidR="006D32A1">
        <w:rPr>
          <w:rFonts w:hAnsi="Times New Roman" w:ascii="Times New Roman"/>
          <w:sz w:val="24"/>
          <w:szCs w:val="24"/>
        </w:rPr>
        <w:t xml:space="preserve">dužnik nema imovine, pa, dakle, </w:t>
      </w:r>
      <w:r w:rsidRPr="00F0151A">
        <w:rPr>
          <w:rFonts w:hAnsi="Times New Roman" w:ascii="Times New Roman"/>
          <w:sz w:val="24"/>
          <w:szCs w:val="24"/>
        </w:rPr>
        <w:t>imovina dužnika koja bi ušla u stečajnu masu nije dovoljna ni za namirenje troškova stečajnoga postupka</w:t>
      </w:r>
      <w:r w:rsidR="00075754" w:rsidRPr="00F0151A">
        <w:rPr>
          <w:rFonts w:hAnsi="Times New Roman" w:ascii="Times New Roman"/>
          <w:sz w:val="24"/>
          <w:szCs w:val="24"/>
        </w:rPr>
        <w:t xml:space="preserve">, to su, </w:t>
      </w:r>
      <w:r w:rsidRPr="00F0151A">
        <w:rPr>
          <w:rFonts w:hAnsi="Times New Roman" w:ascii="Times New Roman"/>
          <w:sz w:val="24"/>
          <w:szCs w:val="24"/>
        </w:rPr>
        <w:t>uzevši u obzir navedeno,</w:t>
      </w:r>
      <w:r w:rsidR="00075754" w:rsidRPr="00F0151A">
        <w:rPr>
          <w:rFonts w:hAnsi="Times New Roman" w:ascii="Times New Roman"/>
          <w:sz w:val="24"/>
          <w:szCs w:val="24"/>
        </w:rPr>
        <w:t xml:space="preserve"> na temelju odredbe čl. 132. st. 1. SZ-a, pozvane  osobe koje imaju pravni interes za provedbom stečajnoga postupka predujmiti troškove prethodnog i otvorenog stečajnog postupka u ukupnom iznosu od </w:t>
      </w:r>
      <w:r w:rsidR="001512BD">
        <w:rPr>
          <w:rFonts w:hAnsi="Times New Roman" w:ascii="Times New Roman"/>
          <w:sz w:val="24"/>
          <w:szCs w:val="24"/>
        </w:rPr>
        <w:t xml:space="preserve">40.000,00 </w:t>
      </w:r>
      <w:r w:rsidR="00462DDC" w:rsidRPr="00F0151A">
        <w:rPr>
          <w:rFonts w:hAnsi="Times New Roman" w:ascii="Times New Roman"/>
          <w:sz w:val="24"/>
          <w:szCs w:val="24"/>
        </w:rPr>
        <w:t xml:space="preserve">kn </w:t>
      </w:r>
      <w:r w:rsidR="00075754" w:rsidRPr="00F0151A">
        <w:rPr>
          <w:rFonts w:hAnsi="Times New Roman" w:ascii="Times New Roman"/>
          <w:sz w:val="24"/>
          <w:szCs w:val="24"/>
        </w:rPr>
        <w:t xml:space="preserve">prema navedenoj specifikaciji troškova privremenog stečajnog upravitelja, a sve bazirano na trajanju postupka u vremenu od </w:t>
      </w:r>
      <w:r w:rsidR="00462DDC" w:rsidRPr="00F0151A">
        <w:rPr>
          <w:rFonts w:hAnsi="Times New Roman" w:ascii="Times New Roman"/>
          <w:sz w:val="24"/>
          <w:szCs w:val="24"/>
        </w:rPr>
        <w:t xml:space="preserve">šest </w:t>
      </w:r>
      <w:r w:rsidR="00075754" w:rsidRPr="00F0151A">
        <w:rPr>
          <w:rFonts w:hAnsi="Times New Roman" w:ascii="Times New Roman"/>
          <w:sz w:val="24"/>
          <w:szCs w:val="24"/>
        </w:rPr>
        <w:t>mjesec</w:t>
      </w:r>
      <w:r w:rsidR="00462DDC" w:rsidRPr="00F0151A">
        <w:rPr>
          <w:rFonts w:hAnsi="Times New Roman" w:ascii="Times New Roman"/>
          <w:sz w:val="24"/>
          <w:szCs w:val="24"/>
        </w:rPr>
        <w:t>i (točka I. izreke ovog rješenja)</w:t>
      </w:r>
      <w:r w:rsidR="00075754" w:rsidRPr="00F0151A">
        <w:rPr>
          <w:rFonts w:hAnsi="Times New Roman" w:ascii="Times New Roman"/>
          <w:sz w:val="24"/>
          <w:szCs w:val="24"/>
        </w:rPr>
        <w:t>.</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CD6A4D">
        <w:t>19. listopada</w:t>
      </w:r>
      <w:r w:rsidR="00DD5222">
        <w:t xml:space="preserve"> 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mr.sc. Ivana Koštarić Fegeš</w:t>
      </w:r>
      <w:r w:rsidR="001C4068">
        <w:t>, v.r.</w:t>
      </w:r>
    </w:p>
    <w:p w:rsidRDefault="00241DEB" w:rsidP="00F110C5" w:rsidR="00241DEB">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732F2C" w:rsidP="00065B42" w:rsidR="00732F2C"/>
    <w:p w:rsidRDefault="001C4068" w:rsidP="001C4068" w:rsidR="001C4068">
      <w:pPr>
        <w:autoSpaceDE w:val="false"/>
        <w:autoSpaceDN w:val="false"/>
        <w:adjustRightInd w:val="false"/>
        <w:jc w:val="both"/>
      </w:pPr>
      <w:r>
        <w:t>Za točnost otpravka - ovlašteni službenik</w:t>
      </w:r>
    </w:p>
    <w:p w:rsidRDefault="001C4068" w:rsidP="001C4068" w:rsidR="00F110C5" w:rsidRPr="00B9015B">
      <w:r>
        <w:t>Petra Čiček</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00063E">
    <w:pPr>
      <w:pStyle w:val="Zaglavlje"/>
      <w:tabs>
        <w:tab w:pos="6975" w:val="left"/>
      </w:tabs>
      <w:jc w:val="right"/>
      <w:rPr>
        <w:sz w:val="24"/>
        <w:szCs w:val="24"/>
      </w:rPr>
    </w:pPr>
    <w:r>
      <w:tab/>
    </w:r>
    <w:sdt>
      <w:sdtPr>
        <w:id w:val="-94631062"/>
        <w:docPartObj>
          <w:docPartGallery w:val="Page Numbers (Top of Page)"/>
          <w:docPartUnique/>
        </w:docPartObj>
      </w:sdtPr>
      <w:sdtEndPr/>
      <w:sdtContent>
        <w:r>
          <w:fldChar w:fldCharType="begin"/>
        </w:r>
        <w:r>
          <w:instrText>PAGE   \* MERGEFORMAT</w:instrText>
        </w:r>
        <w:r>
          <w:fldChar w:fldCharType="separate"/>
        </w:r>
        <w:r w:rsidR="001C4068">
          <w:rPr>
            <w:noProof/>
          </w:rPr>
          <w:t>3</w:t>
        </w:r>
        <w:r>
          <w:fldChar w:fldCharType="end"/>
        </w:r>
      </w:sdtContent>
    </w:sdt>
    <w:r>
      <w:tab/>
    </w:r>
    <w:r w:rsidR="00060193" w:rsidRPr="0000063E">
      <w:rPr>
        <w:sz w:val="24"/>
        <w:szCs w:val="24"/>
      </w:rPr>
      <w:t>85</w:t>
    </w:r>
    <w:r w:rsidRPr="0000063E">
      <w:rPr>
        <w:sz w:val="24"/>
        <w:szCs w:val="24"/>
      </w:rPr>
      <w:t>. St-</w:t>
    </w:r>
    <w:r w:rsidR="00CD6A4D">
      <w:rPr>
        <w:sz w:val="24"/>
        <w:szCs w:val="24"/>
      </w:rPr>
      <w:t>2386</w:t>
    </w:r>
    <w:r w:rsidRPr="0000063E">
      <w:rPr>
        <w:sz w:val="24"/>
        <w:szCs w:val="24"/>
      </w:rPr>
      <w:t>/16</w:t>
    </w:r>
  </w:p>
  <w:p w:rsidRDefault="00563186" w:rsidR="00563186" w:rsidRPr="0000063E">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73250"/>
    <w:multiLevelType w:val="hybridMultilevel"/>
    <w:tmpl w:val="A99078B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D86067E"/>
    <w:multiLevelType w:val="hybridMultilevel"/>
    <w:tmpl w:val="8280ECA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063E"/>
    <w:rsid w:val="000179AE"/>
    <w:rsid w:val="0005307D"/>
    <w:rsid w:val="00060193"/>
    <w:rsid w:val="0006539F"/>
    <w:rsid w:val="00065B42"/>
    <w:rsid w:val="00075754"/>
    <w:rsid w:val="00082C15"/>
    <w:rsid w:val="00084AF1"/>
    <w:rsid w:val="00091562"/>
    <w:rsid w:val="000B22E7"/>
    <w:rsid w:val="000C1F96"/>
    <w:rsid w:val="000D37B5"/>
    <w:rsid w:val="000D4154"/>
    <w:rsid w:val="000E0E52"/>
    <w:rsid w:val="000E335E"/>
    <w:rsid w:val="001013EE"/>
    <w:rsid w:val="00134F3A"/>
    <w:rsid w:val="001512BD"/>
    <w:rsid w:val="00160B46"/>
    <w:rsid w:val="0017634D"/>
    <w:rsid w:val="001861A1"/>
    <w:rsid w:val="001A762F"/>
    <w:rsid w:val="001C4068"/>
    <w:rsid w:val="001E2FD2"/>
    <w:rsid w:val="0021298E"/>
    <w:rsid w:val="00225613"/>
    <w:rsid w:val="00233208"/>
    <w:rsid w:val="00241DEB"/>
    <w:rsid w:val="00250A6E"/>
    <w:rsid w:val="00260C00"/>
    <w:rsid w:val="00263FC1"/>
    <w:rsid w:val="002817DE"/>
    <w:rsid w:val="00297908"/>
    <w:rsid w:val="002A0543"/>
    <w:rsid w:val="002C3072"/>
    <w:rsid w:val="002D5087"/>
    <w:rsid w:val="002D60CE"/>
    <w:rsid w:val="00302673"/>
    <w:rsid w:val="003D0115"/>
    <w:rsid w:val="003D70DD"/>
    <w:rsid w:val="003F3702"/>
    <w:rsid w:val="004005AE"/>
    <w:rsid w:val="00400D27"/>
    <w:rsid w:val="00402541"/>
    <w:rsid w:val="004079DC"/>
    <w:rsid w:val="00412D47"/>
    <w:rsid w:val="00462DDC"/>
    <w:rsid w:val="0046518B"/>
    <w:rsid w:val="00472D26"/>
    <w:rsid w:val="00496278"/>
    <w:rsid w:val="004B1299"/>
    <w:rsid w:val="004B7428"/>
    <w:rsid w:val="004C428C"/>
    <w:rsid w:val="00501EBB"/>
    <w:rsid w:val="00507FB0"/>
    <w:rsid w:val="00510C83"/>
    <w:rsid w:val="005356ED"/>
    <w:rsid w:val="00535D8E"/>
    <w:rsid w:val="00540560"/>
    <w:rsid w:val="0054341C"/>
    <w:rsid w:val="005543BD"/>
    <w:rsid w:val="00555473"/>
    <w:rsid w:val="00561583"/>
    <w:rsid w:val="00563186"/>
    <w:rsid w:val="0059075B"/>
    <w:rsid w:val="00591F57"/>
    <w:rsid w:val="005B004F"/>
    <w:rsid w:val="005B2079"/>
    <w:rsid w:val="005B344F"/>
    <w:rsid w:val="005F03BD"/>
    <w:rsid w:val="00606CC8"/>
    <w:rsid w:val="00662650"/>
    <w:rsid w:val="00662884"/>
    <w:rsid w:val="00681B1A"/>
    <w:rsid w:val="006C6BAC"/>
    <w:rsid w:val="006D32A1"/>
    <w:rsid w:val="006D72C2"/>
    <w:rsid w:val="00704DD0"/>
    <w:rsid w:val="007150E9"/>
    <w:rsid w:val="0073274A"/>
    <w:rsid w:val="00732F2C"/>
    <w:rsid w:val="00754CF2"/>
    <w:rsid w:val="0076161C"/>
    <w:rsid w:val="00793B82"/>
    <w:rsid w:val="007B068E"/>
    <w:rsid w:val="007D02E9"/>
    <w:rsid w:val="007D5510"/>
    <w:rsid w:val="007E6A6F"/>
    <w:rsid w:val="008019C2"/>
    <w:rsid w:val="008204DE"/>
    <w:rsid w:val="0083257E"/>
    <w:rsid w:val="00857AD7"/>
    <w:rsid w:val="0087245C"/>
    <w:rsid w:val="0089151C"/>
    <w:rsid w:val="00896050"/>
    <w:rsid w:val="008A27DD"/>
    <w:rsid w:val="008B669A"/>
    <w:rsid w:val="008C2A21"/>
    <w:rsid w:val="008D5709"/>
    <w:rsid w:val="008F656F"/>
    <w:rsid w:val="00901CFD"/>
    <w:rsid w:val="00923F98"/>
    <w:rsid w:val="00937068"/>
    <w:rsid w:val="00947BCF"/>
    <w:rsid w:val="00973C2C"/>
    <w:rsid w:val="00990413"/>
    <w:rsid w:val="009A1006"/>
    <w:rsid w:val="009B1748"/>
    <w:rsid w:val="009B3D51"/>
    <w:rsid w:val="009F019D"/>
    <w:rsid w:val="00A02262"/>
    <w:rsid w:val="00A0793E"/>
    <w:rsid w:val="00A446AE"/>
    <w:rsid w:val="00A473F8"/>
    <w:rsid w:val="00A6064D"/>
    <w:rsid w:val="00A75EA1"/>
    <w:rsid w:val="00A75F17"/>
    <w:rsid w:val="00A851A3"/>
    <w:rsid w:val="00A9640F"/>
    <w:rsid w:val="00AA116B"/>
    <w:rsid w:val="00AA4086"/>
    <w:rsid w:val="00AB0839"/>
    <w:rsid w:val="00AC0FE4"/>
    <w:rsid w:val="00AC6741"/>
    <w:rsid w:val="00AF2856"/>
    <w:rsid w:val="00B07EF1"/>
    <w:rsid w:val="00B62E90"/>
    <w:rsid w:val="00B77471"/>
    <w:rsid w:val="00B9015B"/>
    <w:rsid w:val="00BB4FA7"/>
    <w:rsid w:val="00BC67EF"/>
    <w:rsid w:val="00BD0442"/>
    <w:rsid w:val="00BE2D6F"/>
    <w:rsid w:val="00BE5577"/>
    <w:rsid w:val="00BF01D0"/>
    <w:rsid w:val="00BF0DDB"/>
    <w:rsid w:val="00BF16F5"/>
    <w:rsid w:val="00BF609C"/>
    <w:rsid w:val="00BF6A07"/>
    <w:rsid w:val="00C23ADD"/>
    <w:rsid w:val="00C25EDD"/>
    <w:rsid w:val="00C40A44"/>
    <w:rsid w:val="00C63030"/>
    <w:rsid w:val="00C70FDE"/>
    <w:rsid w:val="00C77180"/>
    <w:rsid w:val="00C90682"/>
    <w:rsid w:val="00CA2868"/>
    <w:rsid w:val="00CC17F9"/>
    <w:rsid w:val="00CD6A4D"/>
    <w:rsid w:val="00D01E10"/>
    <w:rsid w:val="00D04E2A"/>
    <w:rsid w:val="00D1085A"/>
    <w:rsid w:val="00D23C1F"/>
    <w:rsid w:val="00D24310"/>
    <w:rsid w:val="00D302B2"/>
    <w:rsid w:val="00D346E6"/>
    <w:rsid w:val="00D677F7"/>
    <w:rsid w:val="00D803A5"/>
    <w:rsid w:val="00D92741"/>
    <w:rsid w:val="00DD5222"/>
    <w:rsid w:val="00DE0F86"/>
    <w:rsid w:val="00E0682D"/>
    <w:rsid w:val="00E24B5E"/>
    <w:rsid w:val="00E375B5"/>
    <w:rsid w:val="00E444EA"/>
    <w:rsid w:val="00E50DB1"/>
    <w:rsid w:val="00E757C5"/>
    <w:rsid w:val="00E905FE"/>
    <w:rsid w:val="00EF3D26"/>
    <w:rsid w:val="00F0151A"/>
    <w:rsid w:val="00F110C5"/>
    <w:rsid w:val="00F25A48"/>
    <w:rsid w:val="00F309E7"/>
    <w:rsid w:val="00F324F6"/>
    <w:rsid w:val="00F46EE9"/>
    <w:rsid w:val="00F60A6C"/>
    <w:rsid w:val="00F617D8"/>
    <w:rsid w:val="00FA08F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eastAsia="Calibri" w:hAnsi="Calibri" w:ascii="Calibri"/>
      <w:color w:val="00000A"/>
      <w:sz w:val="22"/>
      <w:szCs w:val="22"/>
      <w:lang w:eastAsia="en-US"/>
    </w:rPr>
  </w:style>
  <w:style w:customStyle="true" w:styleId="Default" w:type="paragraph">
    <w:name w:val="Default"/>
    <w:rsid w:val="009F019D"/>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1C4068"/>
    <w:rPr>
      <w:color w:val="808080"/>
      <w:bdr w:space="0" w:sz="0" w:color="auto" w:val="none"/>
      <w:shd w:fill="auto" w:color="auto" w:val="clear"/>
    </w:rPr>
  </w:style>
  <w:style w:customStyle="true" w:styleId="eSPISCCParagraphDefaultFont" w:type="character">
    <w:name w:val="eSPIS_CC_Paragraph Default Font"/>
    <w:basedOn w:val="Zadanifontodlomka"/>
    <w:rsid w:val="001C40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068"/>
    <w:rPr>
      <w:bdr w:space="0" w:sz="0" w:color="auto" w:val="none"/>
      <w:shd w:fill="FFFFCC" w:color="auto" w:val="clear"/>
      <w:lang w:val="hr-HR"/>
    </w:rPr>
  </w:style>
  <w:style w:customStyle="true" w:styleId="PozadinaSvijetloCrvena" w:type="character">
    <w:name w:val="Pozadina_SvijetloCrvena"/>
    <w:basedOn w:val="eSPISCCParagraphDefaultFont"/>
    <w:rsid w:val="001C40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0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ascii="Calibri" w:eastAsia="Calibri" w:hAnsi="Calibri"/>
      <w:color w:val="00000A"/>
      <w:sz w:val="22"/>
      <w:szCs w:val="22"/>
      <w:lang w:eastAsia="en-US"/>
    </w:rPr>
  </w:style>
  <w:style w:customStyle="1" w:styleId="Default" w:type="paragraph">
    <w:name w:val="Default"/>
    <w:rsid w:val="009F019D"/>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1C4068"/>
    <w:rPr>
      <w:color w:val="808080"/>
      <w:bdr w:color="auto" w:space="0" w:sz="0" w:val="none"/>
      <w:shd w:color="auto" w:fill="auto" w:val="clear"/>
    </w:rPr>
  </w:style>
  <w:style w:customStyle="1" w:styleId="eSPISCCParagraphDefaultFont" w:type="character">
    <w:name w:val="eSPIS_CC_Paragraph Default Font"/>
    <w:basedOn w:val="Zadanifontodlomka"/>
    <w:rsid w:val="001C40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068"/>
    <w:rPr>
      <w:bdr w:color="auto" w:space="0" w:sz="0" w:val="none"/>
      <w:shd w:color="auto" w:fill="FFFFCC" w:val="clear"/>
      <w:lang w:val="hr-HR"/>
    </w:rPr>
  </w:style>
  <w:style w:customStyle="1" w:styleId="PozadinaSvijetloCrvena" w:type="character">
    <w:name w:val="Pozadina_SvijetloCrvena"/>
    <w:basedOn w:val="eSPISCCParagraphDefaultFont"/>
    <w:rsid w:val="001C40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0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st. 1. SZ-a</izvorni_sadrzaj>
    <derivirana_varijabla naziv="DomainObject.Primjedba_1">poziv po čl. 132. st. 1. SZ-a</derivirana_varijabla>
  </DomainObject.Primjedba>
  <DomainObject.Oznaka>
    <izvorni_sadrzaj>St-2386/2016-35</izvorni_sadrzaj>
    <derivirana_varijabla naziv="DomainObject.Oznaka_1">St-2386/2016-35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2386</izvorni_sadrzaj>
    <derivirana_varijabla naziv="DomainObject.Predmet.Broj_1">2386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St-2386/2016</izvorni_sadrzaj>
    <derivirana_varijabla naziv="DomainObject.Predmet.OznakaBroj_1">St-2386/2016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ZAGADRIA d.o.o.</izvorni_sadrzaj>
    <derivirana_varijabla naziv="DomainObject.Predmet.ProtustrankaFormated_1">  SG ZAGADRIA d.o.o.</derivirana_varijabla>
  </DomainObject.Predmet.ProtustrankaFormated>
  <DomainObject.Predmet.ProtustrankaFormatedOIB>
    <izvorni_sadrzaj>  SG ZAGADRIA d.o.o., OIB 82606860974</izvorni_sadrzaj>
    <derivirana_varijabla naziv="DomainObject.Predmet.ProtustrankaFormatedOIB_1">  SG ZAGADRIA d.o.o., OIB 82606860974</derivirana_varijabla>
  </DomainObject.Predmet.ProtustrankaFormatedOIB>
  <DomainObject.Predmet.ProtustrankaFormatedWithAdress>
    <izvorni_sadrzaj> SG ZAGADRIA d.o.o., Strojarska 2, 10000 Zagreb</izvorni_sadrzaj>
    <derivirana_varijabla naziv="DomainObject.Predmet.ProtustrankaFormatedWithAdress_1"> SG ZAGADRIA d.o.o., Strojarska 2, 10000 Zagreb</derivirana_varijabla>
  </DomainObject.Predmet.ProtustrankaFormatedWithAdress>
  <DomainObject.Predmet.ProtustrankaFormatedWithAdressOIB>
    <izvorni_sadrzaj> SG ZAGADRIA d.o.o., OIB 82606860974, Strojarska 2, 10000 Zagreb</izvorni_sadrzaj>
    <derivirana_varijabla naziv="DomainObject.Predmet.ProtustrankaFormatedWithAdressOIB_1"> SG ZAGADRIA d.o.o., OIB 82606860974, Strojarska 2, 10000 Zagreb</derivirana_varijabla>
  </DomainObject.Predmet.ProtustrankaFormatedWithAdressOIB>
  <DomainObject.Predmet.ProtustrankaWithAdress>
    <izvorni_sadrzaj>SG ZAGADRIA d.o.o. Strojarska 2, 10000 Zagreb</izvorni_sadrzaj>
    <derivirana_varijabla naziv="DomainObject.Predmet.ProtustrankaWithAdress_1">SG ZAGADRIA d.o.o. Strojarska 2, 10000 Zagreb</derivirana_varijabla>
  </DomainObject.Predmet.ProtustrankaWithAdress>
  <DomainObject.Predmet.ProtustrankaWithAdressOIB>
    <izvorni_sadrzaj>SG ZAGADRIA d.o.o., OIB 82606860974, Strojarska 2, 10000 Zagreb</izvorni_sadrzaj>
    <derivirana_varijabla naziv="DomainObject.Predmet.ProtustrankaWithAdressOIB_1">SG ZAGADRIA d.o.o., OIB 82606860974, Strojarska 2, 10000 Zagreb</derivirana_varijabla>
  </DomainObject.Predmet.ProtustrankaWithAdressOIB>
  <DomainObject.Predmet.ProtustrankaNazivFormated>
    <izvorni_sadrzaj>SG ZAGADRIA d.o.o.</izvorni_sadrzaj>
    <derivirana_varijabla naziv="DomainObject.Predmet.ProtustrankaNazivFormated_1">SG ZAGADRIA d.o.o.</derivirana_varijabla>
  </DomainObject.Predmet.ProtustrankaNazivFormated>
  <DomainObject.Predmet.ProtustrankaNazivFormatedOIB>
    <izvorni_sadrzaj>SG ZAGADRIA d.o.o., OIB 82606860974</izvorni_sadrzaj>
    <derivirana_varijabla naziv="DomainObject.Predmet.ProtustrankaNazivFormatedOIB_1">SG ZAGADRIA d.o.o., OIB 82606860974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Soldat; Matija Kos</izvorni_sadrzaj>
    <derivirana_varijabla naziv="DomainObject.Predmet.StrankaFormated_1">  Zdravko Soldat; Matija Kos</derivirana_varijabla>
  </DomainObject.Predmet.StrankaFormated>
  <DomainObject.Predmet.StrankaFormatedOIB>
    <izvorni_sadrzaj>  Zdravko Soldat, OIB 47072369844; Matija Kos, OIB 67108110423</izvorni_sadrzaj>
    <derivirana_varijabla naziv="DomainObject.Predmet.StrankaFormatedOIB_1">  Zdravko Soldat, OIB 47072369844; Matija Kos, OIB 67108110423</derivirana_varijabla>
  </DomainObject.Predmet.StrankaFormatedOIB>
  <DomainObject.Predmet.StrankaFormatedWithAdress>
    <izvorni_sadrzaj> Zdravko Soldat, Balokovićeva 27, 10000 Zagreb; Matija Kos, Fučeki 13, 10360 Sesvete</izvorni_sadrzaj>
    <derivirana_varijabla naziv="DomainObject.Predmet.StrankaFormatedWithAdress_1"> Zdravko Soldat, Balokovićeva 27, 10000 Zagreb; Matija Kos, Fučeki 13, 10360 Sesvete</derivirana_varijabla>
  </DomainObject.Predmet.StrankaFormatedWithAdress>
  <DomainObject.Predmet.StrankaFormatedWithAdressOIB>
    <izvorni_sadrzaj> Zdravko Soldat, OIB 47072369844, Balokovićeva 27, 10000 Zagreb; Matija Kos, OIB 67108110423, Fučeki 13, 10360 Sesvete</izvorni_sadrzaj>
    <derivirana_varijabla naziv="DomainObject.Predmet.StrankaFormatedWithAdressOIB_1"> Zdravko Soldat, OIB 47072369844, Balokovićeva 27, 10000 Zagreb; Matija Kos, OIB 67108110423, Fučeki 13, 10360 Sesvete</derivirana_varijabla>
  </DomainObject.Predmet.StrankaFormatedWithAdressOIB>
  <DomainObject.Predmet.StrankaWithAdress>
    <izvorni_sadrzaj>Zdravko Soldat Balokovićeva 27,10000 Zagreb,Matija Kos Fučeki 13,10360 Sesvete</izvorni_sadrzaj>
    <derivirana_varijabla naziv="DomainObject.Predmet.StrankaWithAdress_1">Zdravko Soldat Balokovićeva 27,10000 Zagreb,Matija Kos Fučeki 13,10360 Sesvete</derivirana_varijabla>
  </DomainObject.Predmet.StrankaWithAdress>
  <DomainObject.Predmet.StrankaWithAdressOIB>
    <izvorni_sadrzaj>Zdravko Soldat, OIB 47072369844, Balokovićeva 27,10000 Zagreb,Matija Kos, OIB 67108110423, Fučeki 13,10360 Sesvete</izvorni_sadrzaj>
    <derivirana_varijabla naziv="DomainObject.Predmet.StrankaWithAdressOIB_1">Zdravko Soldat, OIB 47072369844, Balokovićeva 27,10000 Zagreb,Matija Kos, OIB 67108110423, Fučeki 13,10360 Sesvete</derivirana_varijabla>
  </DomainObject.Predmet.StrankaWithAdressOIB>
  <DomainObject.Predmet.StrankaNazivFormated>
    <izvorni_sadrzaj>Zdravko Soldat,Matija Kos</izvorni_sadrzaj>
    <derivirana_varijabla naziv="DomainObject.Predmet.StrankaNazivFormated_1">Zdravko Soldat,Matija Kos</derivirana_varijabla>
  </DomainObject.Predmet.StrankaNazivFormated>
  <DomainObject.Predmet.StrankaNazivFormatedOIB>
    <izvorni_sadrzaj>Zdravko Soldat, OIB 47072369844,Matija Kos, OIB 67108110423</izvorni_sadrzaj>
    <derivirana_varijabla naziv="DomainObject.Predmet.StrankaNazivFormatedOIB_1">Zdravko Soldat, OIB 47072369844,Matija Kos, OIB 67108110423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Zdravko Soldat</item>
      <item>Matija Kos</item>
    </izvorni_sadrzaj>
    <derivirana_varijabla naziv="DomainObject.Predmet.StrankaListFormated_1">
      <item>Zdravko Soldat</item>
      <item>Matija Kos</item>
    </derivirana_varijabla>
  </DomainObject.Predmet.StrankaListFormated>
  <DomainObject.Predmet.StrankaListFormatedOIB>
    <izvorni_sadrzaj>
      <item>Zdravko Soldat, OIB 47072369844</item>
      <item>Matija Kos, OIB 67108110423</item>
    </izvorni_sadrzaj>
    <derivirana_varijabla naziv="DomainObject.Predmet.StrankaListFormatedOIB_1">
      <item>Zdravko Soldat, OIB 47072369844</item>
      <item>Matija Kos, OIB 67108110423</item>
    </derivirana_varijabla>
  </DomainObject.Predmet.StrankaListFormatedOIB>
  <DomainObject.Predmet.StrankaListFormatedWithAdress>
    <izvorni_sadrzaj>
      <item>Zdravko Soldat, Balokovićeva 27, 10000 Zagreb</item>
      <item>Matija Kos, Fučeki 13, 10360 Sesvete</item>
    </izvorni_sadrzaj>
    <derivirana_varijabla naziv="DomainObject.Predmet.StrankaListFormatedWithAdress_1">
      <item>Zdravko Soldat, Balokovićeva 27, 10000 Zagreb</item>
      <item>Matija Kos, Fučeki 13, 10360 Sesvete</item>
    </derivirana_varijabla>
  </DomainObject.Predmet.StrankaListFormatedWithAdress>
  <DomainObject.Predmet.StrankaListFormatedWithAdressOIB>
    <izvorni_sadrzaj>
      <item>Zdravko Soldat, OIB 47072369844, Balokovićeva 27, 10000 Zagreb</item>
      <item>Matija Kos, OIB 67108110423, Fučeki 13, 10360 Sesvete</item>
    </izvorni_sadrzaj>
    <derivirana_varijabla naziv="DomainObject.Predmet.StrankaListFormatedWithAdressOIB_1">
      <item>Zdravko Soldat, OIB 47072369844, Balokovićeva 27, 10000 Zagreb</item>
      <item>Matija Kos, OIB 67108110423, Fučeki 13, 10360 Sesvete</item>
    </derivirana_varijabla>
  </DomainObject.Predmet.StrankaListFormatedWithAdressOIB>
  <DomainObject.Predmet.StrankaListNazivFormated>
    <izvorni_sadrzaj>
      <item>Zdravko Soldat</item>
      <item>Matija Kos</item>
    </izvorni_sadrzaj>
    <derivirana_varijabla naziv="DomainObject.Predmet.StrankaListNazivFormated_1">
      <item>Zdravko Soldat</item>
      <item>Matija Kos</item>
    </derivirana_varijabla>
  </DomainObject.Predmet.StrankaListNazivFormated>
  <DomainObject.Predmet.StrankaListNazivFormatedOIB>
    <izvorni_sadrzaj>
      <item>Zdravko Soldat, OIB 47072369844</item>
      <item>Matija Kos, OIB 67108110423</item>
    </izvorni_sadrzaj>
    <derivirana_varijabla naziv="DomainObject.Predmet.StrankaListNazivFormatedOIB_1">
      <item>Zdravko Soldat, OIB 47072369844</item>
      <item>Matija Kos, OIB 67108110423</item>
    </derivirana_varijabla>
  </DomainObject.Predmet.StrankaListNazivFormatedOIB>
  <DomainObject.Predmet.ProtuStrankaListFormated>
    <izvorni_sadrzaj>
      <item>SG ZAGADRIA d.o.o.</item>
    </izvorni_sadrzaj>
    <derivirana_varijabla naziv="DomainObject.Predmet.ProtuStrankaListFormated_1">
      <item>SG ZAGADRIA d.o.o.</item>
    </derivirana_varijabla>
  </DomainObject.Predmet.ProtuStrankaListFormated>
  <DomainObject.Predmet.ProtuStrankaListFormatedOIB>
    <izvorni_sadrzaj>
      <item>SG ZAGADRIA d.o.o., OIB 82606860974</item>
    </izvorni_sadrzaj>
    <derivirana_varijabla naziv="DomainObject.Predmet.ProtuStrankaListFormatedOIB_1">
      <item>SG ZAGADRIA d.o.o., OIB 82606860974</item>
    </derivirana_varijabla>
  </DomainObject.Predmet.ProtuStrankaListFormatedOIB>
  <DomainObject.Predmet.ProtuStrankaListFormatedWithAdress>
    <izvorni_sadrzaj>
      <item>SG ZAGADRIA d.o.o., Strojarska 2, 10000 Zagreb</item>
    </izvorni_sadrzaj>
    <derivirana_varijabla naziv="DomainObject.Predmet.ProtuStrankaListFormatedWithAdress_1">
      <item>SG ZAGADRIA d.o.o., Strojarska 2, 10000 Zagreb</item>
    </derivirana_varijabla>
  </DomainObject.Predmet.ProtuStrankaListFormatedWithAdress>
  <DomainObject.Predmet.ProtuStrankaListFormatedWithAdressOIB>
    <izvorni_sadrzaj>
      <item>SG ZAGADRIA d.o.o., OIB 82606860974, Strojarska 2, 10000 Zagreb</item>
    </izvorni_sadrzaj>
    <derivirana_varijabla naziv="DomainObject.Predmet.ProtuStrankaListFormatedWithAdressOIB_1">
      <item>SG ZAGADRIA d.o.o., OIB 82606860974, Strojarska 2, 10000 Zagreb</item>
    </derivirana_varijabla>
  </DomainObject.Predmet.ProtuStrankaListFormatedWithAdressOIB>
  <DomainObject.Predmet.ProtuStrankaListNazivFormated>
    <izvorni_sadrzaj>
      <item>SG ZAGADRIA d.o.o.</item>
    </izvorni_sadrzaj>
    <derivirana_varijabla naziv="DomainObject.Predmet.ProtuStrankaListNazivFormated_1">
      <item>SG ZAGADRIA d.o.o.</item>
    </derivirana_varijabla>
  </DomainObject.Predmet.ProtuStrankaListNazivFormated>
  <DomainObject.Predmet.ProtuStrankaListNazivFormatedOIB>
    <izvorni_sadrzaj>
      <item>SG ZAGADRIA d.o.o., OIB 82606860974</item>
    </izvorni_sadrzaj>
    <derivirana_varijabla naziv="DomainObject.Predmet.ProtuStrankaListNazivFormatedOIB_1">
      <item>SG ZAGADRIA d.o.o., OIB 82606860974</item>
    </derivirana_varijabla>
  </DomainObject.Predmet.ProtuStrankaListNazivFormatedOIB>
  <DomainObject.Predmet.OstaliListFormated>
    <izvorni_sadrzaj>
      <item>Matija Kos</item>
    </izvorni_sadrzaj>
    <derivirana_varijabla naziv="DomainObject.Predmet.OstaliListFormated_1">
      <item>Matija Kos</item>
    </derivirana_varijabla>
  </DomainObject.Predmet.OstaliListFormated>
  <DomainObject.Predmet.OstaliListFormatedOIB>
    <izvorni_sadrzaj>
      <item>Matija Kos, OIB 67108110423</item>
    </izvorni_sadrzaj>
    <derivirana_varijabla naziv="DomainObject.Predmet.OstaliListFormatedOIB_1">
      <item>Matija Kos, OIB 67108110423</item>
    </derivirana_varijabla>
  </DomainObject.Predmet.OstaliListFormatedOIB>
  <DomainObject.Predmet.OstaliListFormatedWithAdress>
    <izvorni_sadrzaj>
      <item>Matija Kos, Fučeki 13, 10360 Sesvete</item>
    </izvorni_sadrzaj>
    <derivirana_varijabla naziv="DomainObject.Predmet.OstaliListFormatedWithAdress_1">
      <item>Matija Kos, Fučeki 13, 10360 Sesvete</item>
    </derivirana_varijabla>
  </DomainObject.Predmet.OstaliListFormatedWithAdress>
  <DomainObject.Predmet.OstaliListFormatedWithAdressOIB>
    <izvorni_sadrzaj>
      <item>Matija Kos, OIB 67108110423, Fučeki 13, 10360 Sesvete</item>
    </izvorni_sadrzaj>
    <derivirana_varijabla naziv="DomainObject.Predmet.OstaliListFormatedWithAdressOIB_1">
      <item>Matija Kos, OIB 67108110423, Fučeki 13, 10360 Sesvete</item>
    </derivirana_varijabla>
  </DomainObject.Predmet.OstaliListFormatedWithAdressOIB>
  <DomainObject.Predmet.OstaliListNazivFormated>
    <izvorni_sadrzaj>
      <item>Matija Kos</item>
    </izvorni_sadrzaj>
    <derivirana_varijabla naziv="DomainObject.Predmet.OstaliListNazivFormated_1">
      <item>Matija Kos</item>
    </derivirana_varijabla>
  </DomainObject.Predmet.OstaliListNazivFormated>
  <DomainObject.Predmet.OstaliListNazivFormatedOIB>
    <izvorni_sadrzaj>
      <item>Matija Kos, OIB 67108110423</item>
    </izvorni_sadrzaj>
    <derivirana_varijabla naziv="DomainObject.Predmet.OstaliListNazivFormatedOIB_1">
      <item>Matija Kos, OIB 67108110423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St-2386/2016-35</izvorni_sadrzaj>
    <derivirana_varijabla naziv="DomainObject.PoslovniBrojDokumenta_1">St-2386/2016-35</derivirana_varijabla>
  </DomainObject.PoslovniBrojDokumenta>
  <DomainObject.Predmet.StrankaIDrugi>
    <izvorni_sadrzaj>Zdravko Soldat i dr.</izvorni_sadrzaj>
    <derivirana_varijabla naziv="DomainObject.Predmet.StrankaIDrugi_1">Zdravko Soldat i dr.</derivirana_varijabla>
  </DomainObject.Predmet.StrankaIDrugi>
  <DomainObject.Predmet.ProtustrankaIDrugi>
    <izvorni_sadrzaj>SG ZAGADRIA d.o.o.</izvorni_sadrzaj>
    <derivirana_varijabla naziv="DomainObject.Predmet.ProtustrankaIDrugi_1">SG ZAGADRIA d.o.o.</derivirana_varijabla>
  </DomainObject.Predmet.ProtustrankaIDrugi>
  <DomainObject.Predmet.StrankaIDrugiAdressOIB>
    <izvorni_sadrzaj>Zdravko Soldat, OIB 47072369844, Balokovićeva 27, 10000 Zagreb i dr.</izvorni_sadrzaj>
    <derivirana_varijabla naziv="DomainObject.Predmet.StrankaIDrugiAdressOIB_1">Zdravko Soldat, OIB 47072369844, Balokovićeva 27, 10000 Zagreb i dr.</derivirana_varijabla>
  </DomainObject.Predmet.StrankaIDrugiAdressOIB>
  <DomainObject.Predmet.ProtustrankaIDrugiAdressOIB>
    <izvorni_sadrzaj>SG ZAGADRIA d.o.o., OIB 82606860974, Strojarska 2, 10000 Zagreb</izvorni_sadrzaj>
    <derivirana_varijabla naziv="DomainObject.Predmet.ProtustrankaIDrugiAdressOIB_1">SG ZAGADRIA d.o.o., OIB 82606860974,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Soldat</item>
      <item>SG ZAGADRIA d.o.o.</item>
      <item>Matija Kos</item>
      <item>Matija Kos</item>
    </izvorni_sadrzaj>
    <derivirana_varijabla naziv="DomainObject.Predmet.SudioniciListNaziv_1">
      <item>Zdravko Soldat</item>
      <item>SG ZAGADRIA d.o.o.</item>
      <item>Matija Kos</item>
      <item>Matija Kos</item>
    </derivirana_varijabla>
  </DomainObject.Predmet.SudioniciListNaziv>
  <DomainObject.Predmet.SudioniciListAdressOIB>
    <izvorni_sadrzaj>
      <item>Zdravko Soldat, OIB 47072369844, Balokovićeva 27,10000 Zagreb</item>
      <item>SG ZAGADRIA d.o.o., OIB 82606860974, Strojarska 2,10000 Zagreb</item>
      <item>Matija Kos, OIB 67108110423, Fučeki 13,10360 Sesvete</item>
      <item>Matija Kos, OIB 67108110423, Fučeki 13,10360 Sesvete</item>
    </izvorni_sadrzaj>
    <derivirana_varijabla naziv="DomainObject.Predmet.SudioniciListAdressOIB_1">
      <item>Zdravko Soldat, OIB 47072369844, Balokovićeva 27,10000 Zagreb</item>
      <item>SG ZAGADRIA d.o.o., OIB 82606860974, Strojarska 2,10000 Zagreb</item>
      <item>Matija Kos, OIB 67108110423, Fučeki 13,10360 Sesvete</item>
      <item>Matija Kos, OIB 67108110423, Fučeki 13,10360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47072369844</item>
      <item>, OIB 82606860974</item>
      <item>, OIB 67108110423</item>
      <item>, OIB 67108110423</item>
    </izvorni_sadrzaj>
    <derivirana_varijabla naziv="DomainObject.Predmet.SudioniciListNazivOIB_1">
      <item>, OIB 47072369844</item>
      <item>, OIB 82606860974</item>
      <item>, OIB 67108110423</item>
      <item>, OIB 67108110423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E61CAB-A577-465A-BD40-18C55666AE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1331</properties:Words>
  <properties:Characters>7325</properties:Characters>
  <properties:Lines>130</properties:Lines>
  <properties:Paragraphs>28</properties:Paragraphs>
  <properties:TotalTime>175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2017-10-19T11:43:00Z</cp:lastPrinted>
  <dcterms:modified xmlns:xsi="http://www.w3.org/2001/XMLSchema-instance" xsi:type="dcterms:W3CDTF">2017-10-19T11:44:00Z</dcterms:modified>
  <cp:revision>120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St-2386/2016-35 / Odluka - Rješenje</vt:lpwstr>
  </prop:property>
  <prop:property name="CC_coloring" pid="4" fmtid="{D5CDD505-2E9C-101B-9397-08002B2CF9AE}">
    <vt:bool>false</vt:bool>
  </prop:property>
  <prop:property name="BrojStranica" pid="5" fmtid="{D5CDD505-2E9C-101B-9397-08002B2CF9AE}">
    <vt:i4>3</vt:i4>
  </prop:property>
</prop:Properties>
</file>