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44ad" w14:paraId="67144ad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30/2014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E530F2">
        <w:rPr>
          <w:rFonts w:eastAsia="Times New Roman" w:hAnsi="Times New Roman" w:ascii="Times New Roman"/>
          <w:bCs/>
          <w:sz w:val="24"/>
          <w:szCs w:val="24"/>
          <w:lang w:eastAsia="hr-HR"/>
        </w:rPr>
        <w:t>311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3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D17E0F" w:rsidRPr="00D17E0F">
        <w:rPr>
          <w:rFonts w:hAnsi="Times New Roman" w:ascii="Times New Roman"/>
          <w:sz w:val="24"/>
          <w:szCs w:val="24"/>
        </w:rPr>
        <w:t>NIN ELEKTROCOMMERCE d.o.o. u stečaju, Zona male privrede područja Grabi, Poličnik, OIB: 79652872175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01A4C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11,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24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Ante Vukašina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97BF3">
        <w:rPr>
          <w:rFonts w:eastAsia="Times New Roman" w:hAnsi="Times New Roman" w:ascii="Times New Roman"/>
          <w:sz w:val="24"/>
          <w:szCs w:val="24"/>
          <w:lang w:eastAsia="hr-HR"/>
        </w:rPr>
        <w:t xml:space="preserve">za RH, </w:t>
      </w:r>
      <w:r w:rsidR="0094361C">
        <w:rPr>
          <w:rFonts w:eastAsia="Times New Roman" w:hAnsi="Times New Roman" w:ascii="Times New Roman"/>
          <w:sz w:val="24"/>
          <w:szCs w:val="24"/>
          <w:lang w:eastAsia="hr-HR"/>
        </w:rPr>
        <w:t>Lidija Vitaljić</w:t>
      </w:r>
      <w:r w:rsidR="00497BF3">
        <w:rPr>
          <w:rFonts w:eastAsia="Times New Roman" w:hAnsi="Times New Roman" w:ascii="Times New Roman"/>
          <w:sz w:val="24"/>
          <w:szCs w:val="24"/>
          <w:lang w:eastAsia="hr-HR"/>
        </w:rPr>
        <w:t>, zamjenica u ŽDO-u Zadar</w:t>
      </w:r>
    </w:p>
    <w:p w:rsidRDefault="0094361C" w:rsidP="00581D7E" w:rsid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Lada Ćustić, odvjetnica u Odvjetničkom društvu Buterin i Posavec za Erste &amp; Steirmarkischen</w:t>
      </w:r>
    </w:p>
    <w:p w:rsidRDefault="0094361C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Hrvatske Šume zamjenica punomoćnika Klaudija Šopić odvjetnica u Zadru,</w:t>
      </w:r>
    </w:p>
    <w:p w:rsidRDefault="0094361C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Sberbank d.d. Maja Mamut odvjetnica u Zadru</w:t>
      </w:r>
    </w:p>
    <w:p w:rsidRDefault="0094361C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4361C" w:rsidP="00581D7E" w:rsidR="0094361C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CE69A8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kao i izmjena toga diobnog popisa koju je stečajni upravitelj sačinio povodom podneska vjerovnika </w:t>
      </w:r>
      <w:r w:rsidR="0094361C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Steirmarkischen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navedeni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ispravljeni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28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34B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namir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iti vjerovnike prema diobnom popisu.</w:t>
      </w:r>
    </w:p>
    <w:p w:rsidRDefault="00E6269C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suglasno navode da nemaju prigovora na završni diobni popis čiji ispravak je objavljen 28. lipnja 2018.</w:t>
      </w: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Vjerovnici su suglasni da se dosadašnji stečajni upravitelj imenuje stečajnim upraviteljem stečajne mase koju prema izvješću stečajnog upravitelja treba upisati u sudski registar radi postupka unovčenja preostale imovine stečajnog dužnika i okončanja sudskih postupaka.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94361C" w:rsidP="00497BF3" w:rsidR="0094361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Stečajna masa stečajnog dužnika upisati će se u sudski registar.</w:t>
      </w:r>
    </w:p>
    <w:p w:rsidRDefault="0094361C" w:rsidP="00497BF3" w:rsidR="0094361C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Ante Vukašina imenuje se za stečajnog upravitelja stečajne mase.</w:t>
      </w: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33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BF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101A4C">
      <w:rPr>
        <w:rFonts w:eastAsia="Times New Roman" w:hAnsi="Times New Roman" w:ascii="Times New Roman"/>
        <w:bCs/>
        <w:sz w:val="24"/>
        <w:szCs w:val="24"/>
        <w:lang w:eastAsia="hr-HR"/>
      </w:rPr>
      <w:t>30/2014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E530F2">
      <w:rPr>
        <w:rFonts w:eastAsia="Times New Roman" w:hAnsi="Times New Roman" w:ascii="Times New Roman"/>
        <w:bCs/>
        <w:sz w:val="24"/>
        <w:szCs w:val="24"/>
        <w:lang w:eastAsia="hr-HR"/>
      </w:rPr>
      <w:t>311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52BFC"/>
    <w:rsid w:val="00B714EE"/>
    <w:rsid w:val="00B741C5"/>
    <w:rsid w:val="00BB3006"/>
    <w:rsid w:val="00BE2E33"/>
    <w:rsid w:val="00BE7C5A"/>
    <w:rsid w:val="00CD574D"/>
    <w:rsid w:val="00CE69A8"/>
    <w:rsid w:val="00D17E0F"/>
    <w:rsid w:val="00D33B38"/>
    <w:rsid w:val="00D55304"/>
    <w:rsid w:val="00D561F0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F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2BF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2BF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2BF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F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2BF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2BF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2BF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11:24</izvorni_sadrzaj>
    <derivirana_varijabla naziv="DomainObject.StvarniPocetakVrijeme_1">11:24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St-30/2014-294</izvorni_sadrzaj>
    <derivirana_varijabla naziv="DomainObject.Zapisnik.Oznaka_1">St-30/2014-294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St-30/2014-294</izvorni_sadrzaj>
    <derivirana_varijabla naziv="DomainObject.PoslovniBrojDokumenta_1">St-30/2014-294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12C3E-3F74-4D3C-A299-582E00A3E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2862</properties:Characters>
  <properties:Lines>78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2018-07-02T12:25:00Z</dcterms:created>
  <dc:creator>Josipa Dorkin</dc:creator>
  <cp:lastModifiedBy>Ante Rubelj</cp:lastModifiedBy>
  <cp:lastPrinted>2018-04-17T08:27:00Z</cp:lastPrinted>
  <dcterms:modified xmlns:xsi="http://www.w3.org/2001/XMLSchema-instance" xsi:type="dcterms:W3CDTF">2018-07-04T10:39:00Z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St-30/2014-294 / Zapisnik - Završno ročište vjerovnika (st-30-14 - NIN ELEKTROCOMMERCE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