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c301" w14:paraId="db4c301" w:rsidRDefault="00C565F7" w:rsidP="008D19C2" w:rsidR="00C565F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R</w:t>
      </w:r>
      <w:r w:rsidRPr="002538D7">
        <w:rPr>
          <w:rFonts w:hAnsi="Times New Roman" w:ascii="Times New Roman"/>
          <w:szCs w:val="24"/>
          <w:lang w:val="hr-HR"/>
        </w:rPr>
        <w:t xml:space="preserve">epublika </w:t>
      </w:r>
      <w:r>
        <w:rPr>
          <w:rFonts w:hAnsi="Times New Roman" w:ascii="Times New Roman"/>
          <w:szCs w:val="24"/>
          <w:lang w:val="hr-HR"/>
        </w:rPr>
        <w:t>H</w:t>
      </w:r>
      <w:r w:rsidRPr="002538D7">
        <w:rPr>
          <w:rFonts w:hAnsi="Times New Roman" w:ascii="Times New Roman"/>
          <w:szCs w:val="24"/>
          <w:lang w:val="hr-HR"/>
        </w:rPr>
        <w:t xml:space="preserve">rvatska </w:t>
      </w:r>
    </w:p>
    <w:p w:rsidRDefault="00D17329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Trgovački sud u Zagrebu</w:t>
      </w:r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F43A24" w:rsidRPr="002538D7">
        <w:rPr>
          <w:rFonts w:hAnsi="Times New Roman" w:ascii="Times New Roman"/>
          <w:szCs w:val="24"/>
          <w:lang w:val="hr-HR"/>
        </w:rPr>
        <w:t>Zagreb, Amruševa 2/II</w:t>
      </w:r>
      <w:r w:rsidR="00D17329"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538D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89. St-</w:t>
      </w:r>
      <w:r w:rsidR="00E92D52">
        <w:rPr>
          <w:rFonts w:hAnsi="Times New Roman" w:ascii="Times New Roman"/>
          <w:szCs w:val="24"/>
          <w:lang w:val="hr-HR"/>
        </w:rPr>
        <w:t>6506</w:t>
      </w:r>
      <w:r w:rsidR="00C565F7">
        <w:rPr>
          <w:rFonts w:hAnsi="Times New Roman" w:ascii="Times New Roman"/>
          <w:szCs w:val="24"/>
          <w:lang w:val="hr-HR"/>
        </w:rPr>
        <w:t>/16</w:t>
      </w:r>
      <w:r w:rsidR="0085024F">
        <w:rPr>
          <w:rFonts w:hAnsi="Times New Roman" w:ascii="Times New Roman"/>
          <w:szCs w:val="24"/>
          <w:lang w:val="hr-HR"/>
        </w:rPr>
        <w:t>-19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538D7">
      <w:pPr>
        <w:jc w:val="center"/>
        <w:rPr>
          <w:rFonts w:hAnsi="Times New Roman" w:ascii="Times New Roman"/>
          <w:szCs w:val="24"/>
        </w:rPr>
      </w:pPr>
      <w:r w:rsidRPr="002538D7">
        <w:rPr>
          <w:rFonts w:hAnsi="Times New Roman" w:ascii="Times New Roman"/>
          <w:szCs w:val="24"/>
        </w:rPr>
        <w:t xml:space="preserve">U  I M E  </w:t>
      </w:r>
      <w:r w:rsidR="00F43A24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R E P U B L I K E </w:t>
      </w:r>
      <w:r w:rsidR="00A066C9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</w:r>
      <w:r w:rsidR="00E92D52" w:rsidRPr="00B94ACA">
        <w:rPr>
          <w:rFonts w:hAnsi="Times New Roman" w:ascii="Times New Roman"/>
          <w:szCs w:val="24"/>
          <w:lang w:val="hr-HR"/>
        </w:rPr>
        <w:t xml:space="preserve">Trgovački sud u Zagrebu po sucu Nikolini Dorić Hadžisejdić u skraćenom stečajnom postupku pokrenutim nad dužnikom </w:t>
      </w:r>
      <w:r w:rsidR="00E92D52" w:rsidRPr="00B94ACA">
        <w:rPr>
          <w:rFonts w:hAnsi="Times New Roman" w:ascii="Times New Roman"/>
          <w:szCs w:val="24"/>
        </w:rPr>
        <w:t>CENTAR ZA EKONOMIKU d.o.o., OIB 59407318733, Zagreb, Koturaška 35</w:t>
      </w:r>
      <w:r w:rsidR="00E92D52" w:rsidRPr="00B94ACA">
        <w:rPr>
          <w:rFonts w:hAnsi="Times New Roman" w:ascii="Times New Roman"/>
          <w:szCs w:val="24"/>
          <w:lang w:val="hr-HR"/>
        </w:rPr>
        <w:t xml:space="preserve">, </w:t>
      </w:r>
      <w:r w:rsidR="00A15D6E">
        <w:rPr>
          <w:rFonts w:hAnsi="Times New Roman" w:ascii="Times New Roman"/>
          <w:szCs w:val="24"/>
          <w:lang w:val="hr-HR"/>
        </w:rPr>
        <w:t>17</w:t>
      </w:r>
      <w:r w:rsidR="00E92D52" w:rsidRPr="00B94ACA">
        <w:rPr>
          <w:rFonts w:hAnsi="Times New Roman" w:ascii="Times New Roman"/>
          <w:szCs w:val="24"/>
          <w:lang w:val="hr-HR"/>
        </w:rPr>
        <w:t xml:space="preserve">. </w:t>
      </w:r>
      <w:r w:rsidR="00E92D52">
        <w:rPr>
          <w:rFonts w:hAnsi="Times New Roman" w:ascii="Times New Roman"/>
          <w:szCs w:val="24"/>
          <w:lang w:val="hr-HR"/>
        </w:rPr>
        <w:t>studenog</w:t>
      </w:r>
      <w:r w:rsidR="00E92D52" w:rsidRPr="00B94ACA">
        <w:rPr>
          <w:rFonts w:hAnsi="Times New Roman" w:ascii="Times New Roman"/>
          <w:szCs w:val="24"/>
          <w:lang w:val="hr-HR"/>
        </w:rPr>
        <w:t xml:space="preserve"> 2016.</w:t>
      </w:r>
      <w:r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538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/>
        </w:rPr>
        <w:tab/>
      </w:r>
      <w:r w:rsidRPr="004C64FD">
        <w:rPr>
          <w:rFonts w:eastAsia="Calibri" w:hAnsi="Times New Roman" w:ascii="Times New Roman"/>
        </w:rPr>
        <w:t xml:space="preserve">Odbacuje se kao nedopušten zahtjev za provedbu skraćenog stečajnog postupka nad dužnikom </w:t>
      </w:r>
      <w:r w:rsidR="00E92D52" w:rsidRPr="00B94ACA">
        <w:rPr>
          <w:rFonts w:hAnsi="Times New Roman" w:ascii="Times New Roman"/>
          <w:szCs w:val="24"/>
          <w:lang w:val="hr-HR"/>
        </w:rPr>
        <w:t xml:space="preserve">dužnikom </w:t>
      </w:r>
      <w:r w:rsidR="00E92D52" w:rsidRPr="00B94ACA">
        <w:rPr>
          <w:rFonts w:hAnsi="Times New Roman" w:ascii="Times New Roman"/>
          <w:szCs w:val="24"/>
        </w:rPr>
        <w:t>CENTAR ZA EKONOMIKU d.o.o., OIB 59407318733, Zagreb, Koturaška 35</w:t>
      </w:r>
      <w:r w:rsidRPr="004C64FD">
        <w:rPr>
          <w:rFonts w:eastAsia="Calibri" w:hAnsi="Times New Roman" w:ascii="Times New Roman"/>
        </w:rPr>
        <w:t>.</w:t>
      </w:r>
    </w:p>
    <w:p w:rsidRDefault="004C64FD" w:rsidP="004C64FD" w:rsidR="004C64FD" w:rsidRPr="00095172">
      <w:pPr>
        <w:jc w:val="both"/>
        <w:rPr>
          <w:rFonts w:eastAsia="Calibri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538D7">
        <w:rPr>
          <w:rFonts w:hAnsi="Times New Roman" w:ascii="Times New Roman"/>
          <w:szCs w:val="24"/>
          <w:lang w:val="hr-HR"/>
        </w:rPr>
        <w:t>44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  <w:r w:rsidR="004431B0" w:rsidRPr="002538D7">
        <w:rPr>
          <w:rFonts w:hAnsi="Times New Roman" w:ascii="Times New Roman"/>
          <w:szCs w:val="24"/>
          <w:lang w:val="hr-HR"/>
        </w:rPr>
        <w:t>st. 1</w:t>
      </w:r>
      <w:r w:rsidR="002538D7">
        <w:rPr>
          <w:rFonts w:hAnsi="Times New Roman" w:ascii="Times New Roman"/>
          <w:szCs w:val="24"/>
          <w:lang w:val="hr-HR"/>
        </w:rPr>
        <w:t>.</w:t>
      </w:r>
      <w:r w:rsidR="004431B0" w:rsidRPr="002538D7">
        <w:rPr>
          <w:rFonts w:hAnsi="Times New Roman" w:ascii="Times New Roman"/>
          <w:szCs w:val="24"/>
          <w:lang w:val="hr-HR"/>
        </w:rPr>
        <w:t xml:space="preserve"> </w:t>
      </w:r>
      <w:r w:rsidRPr="002538D7">
        <w:rPr>
          <w:rFonts w:hAnsi="Times New Roman" w:ascii="Times New Roman"/>
          <w:szCs w:val="24"/>
          <w:lang w:val="hr-HR"/>
        </w:rPr>
        <w:t>Stečajnog zakona (</w:t>
      </w:r>
      <w:r w:rsidR="009F35B4" w:rsidRPr="002538D7">
        <w:rPr>
          <w:rFonts w:hAnsi="Times New Roman" w:ascii="Times New Roman"/>
          <w:szCs w:val="24"/>
          <w:lang w:val="hr-HR"/>
        </w:rPr>
        <w:t>"Narodne novine" broj</w:t>
      </w:r>
      <w:r w:rsidRPr="002538D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38D7">
        <w:rPr>
          <w:rFonts w:hAnsi="Times New Roman" w:ascii="Times New Roman"/>
          <w:szCs w:val="24"/>
          <w:lang w:val="hr-HR"/>
        </w:rPr>
        <w:t>SZ).</w:t>
      </w:r>
    </w:p>
    <w:p w:rsidRDefault="004C64FD" w:rsidP="004C64FD" w:rsidR="004C64F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62468">
        <w:rPr>
          <w:rFonts w:hAnsi="Times New Roman" w:ascii="Times New Roman"/>
          <w:szCs w:val="24"/>
        </w:rPr>
        <w:t>Povodom podnesenog zahtjeva ovaj sud je donio rješenje</w:t>
      </w:r>
      <w:r>
        <w:rPr>
          <w:rFonts w:hAnsi="Times New Roman" w:ascii="Times New Roman"/>
          <w:color w:val="FF0000"/>
          <w:szCs w:val="24"/>
        </w:rPr>
        <w:t xml:space="preserve"> </w:t>
      </w:r>
      <w:r>
        <w:rPr>
          <w:rFonts w:hAnsi="Times New Roman" w:ascii="Times New Roman"/>
        </w:rPr>
        <w:t xml:space="preserve">poslovni broj </w:t>
      </w:r>
      <w:r>
        <w:rPr>
          <w:rFonts w:hAnsi="Times New Roman" w:ascii="Times New Roman"/>
          <w:szCs w:val="24"/>
        </w:rPr>
        <w:t>St-</w:t>
      </w:r>
      <w:r w:rsidR="00E92D52">
        <w:rPr>
          <w:rFonts w:hAnsi="Times New Roman" w:ascii="Times New Roman"/>
          <w:szCs w:val="24"/>
        </w:rPr>
        <w:t>1264/16</w:t>
      </w:r>
      <w:r>
        <w:rPr>
          <w:rFonts w:hAnsi="Times New Roman" w:ascii="Times New Roman"/>
          <w:szCs w:val="24"/>
        </w:rPr>
        <w:t>-6</w:t>
      </w:r>
      <w:r w:rsidR="00E92D52">
        <w:rPr>
          <w:rFonts w:hAnsi="Times New Roman" w:ascii="Times New Roman"/>
        </w:rPr>
        <w:t xml:space="preserve"> od 10</w:t>
      </w:r>
      <w:r>
        <w:rPr>
          <w:rFonts w:hAnsi="Times New Roman" w:ascii="Times New Roman"/>
        </w:rPr>
        <w:t xml:space="preserve">. </w:t>
      </w:r>
      <w:r w:rsidR="00E92D5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2016. kojim je otvoren stečajni postupak  nad dužnikom </w:t>
      </w:r>
      <w:r w:rsidR="00E92D52" w:rsidRPr="00B94ACA">
        <w:rPr>
          <w:rFonts w:hAnsi="Times New Roman" w:ascii="Times New Roman"/>
          <w:szCs w:val="24"/>
        </w:rPr>
        <w:t>CENTAR ZA EKONOMIKU d.o.o., OIB 59407318733, Zagreb, Koturaška 35</w:t>
      </w:r>
      <w:r w:rsidR="00E92D52">
        <w:rPr>
          <w:rFonts w:hAnsi="Times New Roman" w:ascii="Times New Roman"/>
          <w:szCs w:val="24"/>
        </w:rPr>
        <w:t>. Stečajni postupak otvoren je 10</w:t>
      </w:r>
      <w:r>
        <w:rPr>
          <w:rFonts w:hAnsi="Times New Roman" w:ascii="Times New Roman"/>
          <w:szCs w:val="24"/>
        </w:rPr>
        <w:t xml:space="preserve">. </w:t>
      </w:r>
      <w:r w:rsidR="00E92D52">
        <w:rPr>
          <w:rFonts w:hAnsi="Times New Roman" w:ascii="Times New Roman"/>
          <w:szCs w:val="24"/>
        </w:rPr>
        <w:t xml:space="preserve">lipnja 2016. u 12 sati i </w:t>
      </w:r>
      <w:r>
        <w:rPr>
          <w:rFonts w:hAnsi="Times New Roman" w:ascii="Times New Roman"/>
          <w:szCs w:val="24"/>
        </w:rPr>
        <w:t>0</w:t>
      </w:r>
      <w:r w:rsidR="00E92D52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minuta, kada je to rješenje objavljeno na mrežnoj stranici e-Oglasna ploča suda (točka I. izreke). Za stečajnog upravitelja imenovan je </w:t>
      </w:r>
      <w:r w:rsidR="00E92D52">
        <w:rPr>
          <w:rFonts w:hAnsi="Times New Roman" w:ascii="Times New Roman"/>
          <w:szCs w:val="24"/>
        </w:rPr>
        <w:t>Ivan Hudoletnjak</w:t>
      </w:r>
      <w:r w:rsidR="00E92D52" w:rsidRPr="00685B5C">
        <w:rPr>
          <w:rFonts w:hAnsi="Times New Roman" w:ascii="Times New Roman"/>
          <w:szCs w:val="24"/>
        </w:rPr>
        <w:t>, OIB 80924395653, Ivanec, Zavojna ulica 3</w:t>
      </w:r>
      <w:r>
        <w:rPr>
          <w:rFonts w:hAnsi="Times New Roman" w:ascii="Times New Roman"/>
          <w:szCs w:val="24"/>
        </w:rPr>
        <w:t xml:space="preserve"> (točka II. izreke). Zaključen je stečajni postupak nad dužnikom </w:t>
      </w:r>
      <w:r w:rsidR="00E92D52" w:rsidRPr="00B94ACA">
        <w:rPr>
          <w:rFonts w:hAnsi="Times New Roman" w:ascii="Times New Roman"/>
          <w:szCs w:val="24"/>
        </w:rPr>
        <w:t>CENTAR ZA EKONOMIKU d.o.o., OIB 59407318733, Zagreb, Koturaška 35</w:t>
      </w:r>
      <w:r w:rsidR="00E92D52">
        <w:rPr>
          <w:rFonts w:hAnsi="Times New Roman" w:ascii="Times New Roman"/>
          <w:szCs w:val="24"/>
        </w:rPr>
        <w:t xml:space="preserve"> (točka III. izreke)</w:t>
      </w:r>
      <w:r>
        <w:rPr>
          <w:rFonts w:hAnsi="Times New Roman" w:ascii="Times New Roman"/>
          <w:szCs w:val="24"/>
        </w:rPr>
        <w:t xml:space="preserve"> te je odlučeno da će se nakon pravomoćnosti tog rješenja dužnik brisati iz sudskog registra (točka IV. izreke).</w:t>
      </w:r>
    </w:p>
    <w:p w:rsidRDefault="004C64FD" w:rsidP="004C64FD" w:rsidR="004C64FD">
      <w:pPr>
        <w:rPr>
          <w:rFonts w:hAnsi="Times New Roman" w:ascii="Times New Roman"/>
          <w:szCs w:val="24"/>
        </w:rPr>
      </w:pPr>
    </w:p>
    <w:p w:rsidRDefault="004C64FD" w:rsidP="00462468" w:rsidR="00A15D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4C64FD">
        <w:rPr>
          <w:rFonts w:hAnsi="Times New Roman" w:ascii="Times New Roman"/>
        </w:rPr>
        <w:t xml:space="preserve">Protiv tog rješenja žalbu je podnio dužnik u kojoj </w:t>
      </w:r>
      <w:r w:rsidR="00E92D52">
        <w:rPr>
          <w:rFonts w:hAnsi="Times New Roman" w:ascii="Times New Roman"/>
        </w:rPr>
        <w:t>navodi da dužnik nije imao evidentirane neizvršene osnove za</w:t>
      </w:r>
      <w:r w:rsidR="00A15D6E">
        <w:rPr>
          <w:rFonts w:hAnsi="Times New Roman" w:ascii="Times New Roman"/>
        </w:rPr>
        <w:t xml:space="preserve"> plaćanja u neprekidnom razdoblju duljem od 120 dana te kao dokaz prilaže izvod iz banke iz kojeg proizlazi da je društvo u vrijeme donošenja rješenja bilo solventno I bez blockade računa.</w:t>
      </w:r>
    </w:p>
    <w:p w:rsidRDefault="00A15D6E" w:rsidP="00462468" w:rsidR="004C64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C64FD" w:rsidP="004C64FD" w:rsidR="004C64F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Povodom podnesene žalbe Visoki Trgovački sud Republike Hrvatske donio je rješenje poslovni broj Pž-</w:t>
      </w:r>
      <w:r w:rsidR="00A15D6E">
        <w:rPr>
          <w:rFonts w:hAnsi="Times New Roman" w:ascii="Times New Roman"/>
        </w:rPr>
        <w:t>6368/2016-2 od 27</w:t>
      </w:r>
      <w:r>
        <w:rPr>
          <w:rFonts w:hAnsi="Times New Roman" w:ascii="Times New Roman"/>
        </w:rPr>
        <w:t xml:space="preserve">. </w:t>
      </w:r>
      <w:r w:rsidR="00A15D6E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kojim je ukinuo rješenje ovog suda poslovni broj St-</w:t>
      </w:r>
      <w:r w:rsidR="00A15D6E">
        <w:rPr>
          <w:rFonts w:hAnsi="Times New Roman" w:ascii="Times New Roman"/>
        </w:rPr>
        <w:t>1264/16-6 od 10</w:t>
      </w:r>
      <w:r>
        <w:rPr>
          <w:rFonts w:hAnsi="Times New Roman" w:ascii="Times New Roman"/>
        </w:rPr>
        <w:t xml:space="preserve">. </w:t>
      </w:r>
      <w:r w:rsidR="00A15D6E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2016. i predmet vratio ovom sudu na ponovan postupak. </w:t>
      </w:r>
    </w:p>
    <w:p w:rsidRDefault="007F23C2" w:rsidP="004C64FD" w:rsidR="007F23C2">
      <w:pPr>
        <w:rPr>
          <w:rFonts w:hAnsi="Times New Roman" w:ascii="Times New Roman"/>
        </w:rPr>
      </w:pPr>
    </w:p>
    <w:p w:rsidRDefault="004C64FD" w:rsidP="004C64FD" w:rsidR="004C64FD" w:rsidRPr="004C64FD">
      <w:pPr>
        <w:rPr>
          <w:rFonts w:hAnsi="Times New Roman" w:ascii="Times New Roman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lastRenderedPageBreak/>
        <w:tab/>
      </w:r>
      <w:r w:rsidRPr="004C64FD">
        <w:rPr>
          <w:rFonts w:eastAsia="Calibri" w:hAnsi="Times New Roman" w:ascii="Times New Roman"/>
        </w:rPr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</w:p>
    <w:p w:rsidRDefault="004C64FD" w:rsidP="00A15D6E" w:rsidR="00A15D6E" w:rsidRPr="00A15D6E">
      <w:pPr>
        <w:jc w:val="both"/>
        <w:rPr>
          <w:rFonts w:hAnsi="Times New Roman" w:ascii="Times New Roman"/>
        </w:rPr>
      </w:pPr>
      <w:r w:rsidRPr="004C64FD">
        <w:rPr>
          <w:rFonts w:eastAsia="Calibri" w:hAnsi="Times New Roman" w:ascii="Times New Roman"/>
        </w:rPr>
        <w:tab/>
      </w:r>
      <w:r w:rsidR="00A15D6E">
        <w:rPr>
          <w:rFonts w:eastAsia="Calibri" w:hAnsi="Times New Roman" w:ascii="Times New Roman"/>
        </w:rPr>
        <w:t xml:space="preserve">Uvidom u </w:t>
      </w:r>
      <w:r w:rsidR="00A15D6E">
        <w:rPr>
          <w:rFonts w:hAnsi="Times New Roman" w:ascii="Times New Roman"/>
        </w:rPr>
        <w:t>potvrdu</w:t>
      </w:r>
      <w:r w:rsidR="00A15D6E" w:rsidRPr="00A15D6E">
        <w:rPr>
          <w:rFonts w:hAnsi="Times New Roman" w:ascii="Times New Roman"/>
        </w:rPr>
        <w:t xml:space="preserve"> o blokadi računa i novčanih sredstava dužnika od 29. kolovoza 2016. izdane od strane Financijske agencije (list 18. – 29. spisa), proizlazi da je na računima i novčanim sredstvima dužnika na dan izdavanja potvrde evidentirano 0 dana neprekidne blokade u prethodnih šest mjeseci zbog nepodmirenih osnova za plaćanje evidentiranih u očevidniku redoslijeda osnova za plaćanje. </w:t>
      </w:r>
    </w:p>
    <w:p w:rsidRDefault="00A15D6E" w:rsidP="00A15D6E" w:rsidR="00A15D6E" w:rsidRPr="00A15D6E">
      <w:pPr>
        <w:jc w:val="both"/>
        <w:rPr>
          <w:rFonts w:hAnsi="Times New Roman" w:ascii="Times New Roman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 w:rsidRPr="004C64FD">
        <w:rPr>
          <w:rFonts w:eastAsia="Calibri" w:hAnsi="Times New Roman" w:ascii="Times New Roman"/>
        </w:rPr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4C64FD" w:rsidP="0073634C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E66AC8">
        <w:rPr>
          <w:rFonts w:eastAsia="Calibri"/>
        </w:rPr>
        <w:t xml:space="preserve">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U Zagrebu, </w:t>
      </w:r>
      <w:r w:rsidR="00A15D6E">
        <w:rPr>
          <w:rFonts w:hAnsi="Times New Roman" w:ascii="Times New Roman"/>
          <w:szCs w:val="24"/>
          <w:lang w:val="hr-HR"/>
        </w:rPr>
        <w:t>17</w:t>
      </w:r>
      <w:r w:rsidR="002538D7">
        <w:rPr>
          <w:rFonts w:hAnsi="Times New Roman" w:ascii="Times New Roman"/>
          <w:szCs w:val="24"/>
          <w:lang w:val="hr-HR"/>
        </w:rPr>
        <w:t xml:space="preserve">. </w:t>
      </w:r>
      <w:r w:rsidR="00A15D6E">
        <w:rPr>
          <w:rFonts w:hAnsi="Times New Roman" w:ascii="Times New Roman"/>
          <w:szCs w:val="24"/>
          <w:lang w:val="hr-HR"/>
        </w:rPr>
        <w:t>studenog</w:t>
      </w:r>
      <w:r w:rsidR="00021BBC" w:rsidRPr="002538D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538D7">
      <w:pPr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Nikolina Dorić Hadžisejdić</w:t>
      </w:r>
      <w:r w:rsidR="001D19A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38D7">
        <w:rPr>
          <w:rFonts w:hAnsi="Times New Roman" w:ascii="Times New Roman"/>
          <w:szCs w:val="24"/>
          <w:lang w:val="hr-HR"/>
        </w:rPr>
        <w:t xml:space="preserve"> po primitku rješenja</w:t>
      </w:r>
      <w:r w:rsidRPr="002538D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538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19A1" w:rsidP="002B3342" w:rsidR="001D19A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D19A1" w:rsidP="002B3342" w:rsidR="001D19A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D19A1" w:rsidP="002B3342" w:rsidR="001D19A1">
      <w:pPr>
        <w:pStyle w:val="Bezproreda"/>
      </w:pPr>
    </w:p>
    <w:p w:rsidRDefault="005C3BE6" w:rsidR="005C3BE6">
      <w:pPr>
        <w:rPr>
          <w:rFonts w:hAnsi="Times New Roman" w:ascii="Times New Roman"/>
          <w:szCs w:val="24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538D7">
      <w:pPr>
        <w:rPr>
          <w:rFonts w:hAnsi="Times New Roman" w:ascii="Times New Roman"/>
          <w:szCs w:val="24"/>
        </w:rPr>
      </w:pPr>
    </w:p>
    <w:p w:rsidRDefault="001B745C" w:rsidP="008D19C2" w:rsidR="001B745C" w:rsidRPr="002538D7">
      <w:pPr>
        <w:rPr>
          <w:rFonts w:hAnsi="Times New Roman" w:ascii="Times New Roman"/>
          <w:szCs w:val="24"/>
        </w:rPr>
      </w:pPr>
    </w:p>
    <w:p w:rsidRDefault="006604F8" w:rsidP="008D19C2" w:rsidR="006604F8" w:rsidRPr="002538D7">
      <w:pPr>
        <w:rPr>
          <w:rFonts w:hAnsi="Times New Roman" w:ascii="Times New Roman"/>
          <w:szCs w:val="24"/>
        </w:rPr>
      </w:pPr>
    </w:p>
    <w:p w:rsidRDefault="003B71A4" w:rsidP="008D19C2" w:rsidR="003B71A4" w:rsidRPr="002538D7">
      <w:pPr>
        <w:rPr>
          <w:rFonts w:hAnsi="Times New Roman" w:ascii="Times New Roman"/>
          <w:szCs w:val="24"/>
        </w:rPr>
      </w:pPr>
    </w:p>
    <w:p w:rsidRDefault="00595035" w:rsidP="008D19C2" w:rsidR="00595035" w:rsidRPr="002538D7">
      <w:pPr>
        <w:rPr>
          <w:rFonts w:hAnsi="Times New Roman" w:ascii="Times New Roman"/>
          <w:szCs w:val="24"/>
        </w:rPr>
      </w:pPr>
    </w:p>
    <w:sectPr w:rsidSect="00840E3D" w:rsidR="00595035" w:rsidRPr="002538D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9A1" w:rsidR="00280A5F">
    <w:pPr>
      <w:pStyle w:val="Podnoje"/>
      <w:jc w:val="right"/>
    </w:pPr>
  </w:p>
  <w:p w:rsidRDefault="001D19A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D19A1" w:rsidRPr="001D19A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15D6E">
      <w:rPr>
        <w:rFonts w:hAnsi="Times New Roman" w:ascii="Times New Roman"/>
      </w:rPr>
      <w:t>6506</w:t>
    </w:r>
    <w:r w:rsidR="00C565F7">
      <w:rPr>
        <w:rFonts w:hAnsi="Times New Roman" w:ascii="Times New Roman"/>
      </w:rPr>
      <w:t>/16</w:t>
    </w:r>
    <w:r w:rsidR="001D19A1">
      <w:rPr>
        <w:rFonts w:hAnsi="Times New Roman" w:ascii="Times New Roman"/>
      </w:rPr>
      <w:t>-19</w:t>
    </w:r>
  </w:p>
  <w:p w:rsidRDefault="001D19A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5F7" w:rsidP="00840E3D" w:rsidR="00840E3D">
    <w:pPr>
      <w:pStyle w:val="Zaglavlje"/>
      <w:rPr>
        <w:lang w:val="hr-HR"/>
      </w:rPr>
    </w:pPr>
    <w:r>
      <w:rPr>
        <w:noProof/>
        <w:lang w:val="hr-HR"/>
      </w:rPr>
      <w:t xml:space="preserve"> 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A1B70"/>
    <w:rsid w:val="000B3EF2"/>
    <w:rsid w:val="000C2EAB"/>
    <w:rsid w:val="00101281"/>
    <w:rsid w:val="00110027"/>
    <w:rsid w:val="001676D9"/>
    <w:rsid w:val="00194DE9"/>
    <w:rsid w:val="001B745C"/>
    <w:rsid w:val="001D19A1"/>
    <w:rsid w:val="001E4224"/>
    <w:rsid w:val="00215918"/>
    <w:rsid w:val="00223D41"/>
    <w:rsid w:val="002538D7"/>
    <w:rsid w:val="00272C20"/>
    <w:rsid w:val="00272F3F"/>
    <w:rsid w:val="002D4B4D"/>
    <w:rsid w:val="002D77DE"/>
    <w:rsid w:val="00323874"/>
    <w:rsid w:val="00324EC6"/>
    <w:rsid w:val="0035767D"/>
    <w:rsid w:val="003747F3"/>
    <w:rsid w:val="00384EF3"/>
    <w:rsid w:val="003B71A4"/>
    <w:rsid w:val="003D5E31"/>
    <w:rsid w:val="004431B0"/>
    <w:rsid w:val="00444CEE"/>
    <w:rsid w:val="00462468"/>
    <w:rsid w:val="004B0EC6"/>
    <w:rsid w:val="004B4B7E"/>
    <w:rsid w:val="004C64FD"/>
    <w:rsid w:val="004E4D02"/>
    <w:rsid w:val="00516D79"/>
    <w:rsid w:val="00523645"/>
    <w:rsid w:val="00524D3D"/>
    <w:rsid w:val="0055597E"/>
    <w:rsid w:val="0057065D"/>
    <w:rsid w:val="00583E01"/>
    <w:rsid w:val="00595035"/>
    <w:rsid w:val="005B16DA"/>
    <w:rsid w:val="005B4132"/>
    <w:rsid w:val="005C3BE6"/>
    <w:rsid w:val="006156D0"/>
    <w:rsid w:val="0064498B"/>
    <w:rsid w:val="006604F8"/>
    <w:rsid w:val="00664A2F"/>
    <w:rsid w:val="006B75EC"/>
    <w:rsid w:val="00726015"/>
    <w:rsid w:val="0073634C"/>
    <w:rsid w:val="007568FB"/>
    <w:rsid w:val="00757AF6"/>
    <w:rsid w:val="007D6D1C"/>
    <w:rsid w:val="007E2E50"/>
    <w:rsid w:val="007F23C2"/>
    <w:rsid w:val="007F24AA"/>
    <w:rsid w:val="00800BD5"/>
    <w:rsid w:val="00834D60"/>
    <w:rsid w:val="0085024F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15D6E"/>
    <w:rsid w:val="00AB2797"/>
    <w:rsid w:val="00AF31FC"/>
    <w:rsid w:val="00B00AAF"/>
    <w:rsid w:val="00B860FB"/>
    <w:rsid w:val="00BC1743"/>
    <w:rsid w:val="00BC43E8"/>
    <w:rsid w:val="00BD2220"/>
    <w:rsid w:val="00C445F4"/>
    <w:rsid w:val="00C565F7"/>
    <w:rsid w:val="00C575B6"/>
    <w:rsid w:val="00C747F7"/>
    <w:rsid w:val="00C94D0E"/>
    <w:rsid w:val="00CA4729"/>
    <w:rsid w:val="00CB2594"/>
    <w:rsid w:val="00CC789D"/>
    <w:rsid w:val="00D17329"/>
    <w:rsid w:val="00D40EB9"/>
    <w:rsid w:val="00D660C0"/>
    <w:rsid w:val="00DF0CA4"/>
    <w:rsid w:val="00E16C90"/>
    <w:rsid w:val="00E92D52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1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9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9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9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9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D19A1"/>
    <w:pPr>
      <w:spacing w:lineRule="auto" w:line="240" w:after="0"/>
    </w:pPr>
    <w:rPr>
      <w:rFonts w:cs="Times New Roman" w:eastAsia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1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9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9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9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9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D19A1"/>
    <w:pPr>
      <w:spacing w:after="0" w:line="240" w:lineRule="auto"/>
    </w:pPr>
    <w:rPr>
      <w:rFonts w:cs="Times New Roman"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6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05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6506</izvorni_sadrzaj>
    <derivirana_varijabla naziv="DomainObject.Predmet.Broj_1">6506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St-6506/2016</izvorni_sadrzaj>
    <derivirana_varijabla naziv="DomainObject.Predmet.OznakaBroj_1">St-6506/2016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EKONOMIKU d.o.o.</izvorni_sadrzaj>
    <derivirana_varijabla naziv="DomainObject.Predmet.ProtustrankaFormated_1">  CENTAR ZA EKONOMIKU d.o.o.</derivirana_varijabla>
  </DomainObject.Predmet.ProtustrankaFormated>
  <DomainObject.Predmet.ProtustrankaFormatedOIB>
    <izvorni_sadrzaj>  CENTAR ZA EKONOMIKU d.o.o., OIB 59407318733</izvorni_sadrzaj>
    <derivirana_varijabla naziv="DomainObject.Predmet.ProtustrankaFormatedOIB_1">  CENTAR ZA EKONOMIKU d.o.o., OIB 59407318733</derivirana_varijabla>
  </DomainObject.Predmet.ProtustrankaFormatedOIB>
  <DomainObject.Predmet.ProtustrankaFormatedWithAdress>
    <izvorni_sadrzaj> CENTAR ZA EKONOMIKU d.o.o., Koturaška 35, 10000 Zagreb</izvorni_sadrzaj>
    <derivirana_varijabla naziv="DomainObject.Predmet.ProtustrankaFormatedWithAdress_1"> CENTAR ZA EKONOMIKU d.o.o., Koturaška 35, 10000 Zagreb</derivirana_varijabla>
  </DomainObject.Predmet.ProtustrankaFormatedWithAdress>
  <DomainObject.Predmet.ProtustrankaFormatedWithAdressOIB>
    <izvorni_sadrzaj> CENTAR ZA EKONOMIKU d.o.o., OIB 59407318733, Koturaška 35, 10000 Zagreb</izvorni_sadrzaj>
    <derivirana_varijabla naziv="DomainObject.Predmet.ProtustrankaFormatedWithAdressOIB_1"> CENTAR ZA EKONOMIKU d.o.o., OIB 59407318733, Koturaška 35, 10000 Zagreb</derivirana_varijabla>
  </DomainObject.Predmet.ProtustrankaFormatedWithAdressOIB>
  <DomainObject.Predmet.ProtustrankaWithAdress>
    <izvorni_sadrzaj>CENTAR ZA EKONOMIKU d.o.o. Koturaška 35, 10000 Zagreb</izvorni_sadrzaj>
    <derivirana_varijabla naziv="DomainObject.Predmet.ProtustrankaWithAdress_1">CENTAR ZA EKONOMIKU d.o.o. Koturaška 35, 10000 Zagreb</derivirana_varijabla>
  </DomainObject.Predmet.ProtustrankaWithAdress>
  <DomainObject.Predmet.ProtustrankaWithAdressOIB>
    <izvorni_sadrzaj>CENTAR ZA EKONOMIKU d.o.o., OIB 59407318733, Koturaška 35, 10000 Zagreb</izvorni_sadrzaj>
    <derivirana_varijabla naziv="DomainObject.Predmet.ProtustrankaWithAdressOIB_1">CENTAR ZA EKONOMIKU d.o.o., OIB 59407318733, Koturaška 35, 10000 Zagreb</derivirana_varijabla>
  </DomainObject.Predmet.ProtustrankaWithAdressOIB>
  <DomainObject.Predmet.ProtustrankaNazivFormated>
    <izvorni_sadrzaj>CENTAR ZA EKONOMIKU d.o.o.</izvorni_sadrzaj>
    <derivirana_varijabla naziv="DomainObject.Predmet.ProtustrankaNazivFormated_1">CENTAR ZA EKONOMIKU d.o.o.</derivirana_varijabla>
  </DomainObject.Predmet.ProtustrankaNazivFormated>
  <DomainObject.Predmet.ProtustrankaNazivFormatedOIB>
    <izvorni_sadrzaj>CENTAR ZA EKONOMIKU d.o.o., OIB 59407318733</izvorni_sadrzaj>
    <derivirana_varijabla naziv="DomainObject.Predmet.ProtustrankaNazivFormatedOIB_1">CENTAR ZA EKONOMIKU d.o.o., OIB 59407318733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EKONOMIKU d.o.o.</item>
    </izvorni_sadrzaj>
    <derivirana_varijabla naziv="DomainObject.Predmet.ProtuStrankaListFormated_1">
      <item>CENTAR ZA EKONOMIKU d.o.o.</item>
    </derivirana_varijabla>
  </DomainObject.Predmet.ProtuStrankaListFormated>
  <DomainObject.Predmet.ProtuStrankaListFormatedOIB>
    <izvorni_sadrzaj>
      <item>CENTAR ZA EKONOMIKU d.o.o., OIB 59407318733</item>
    </izvorni_sadrzaj>
    <derivirana_varijabla naziv="DomainObject.Predmet.ProtuStrankaListFormatedOIB_1">
      <item>CENTAR ZA EKONOMIKU d.o.o., OIB 59407318733</item>
    </derivirana_varijabla>
  </DomainObject.Predmet.ProtuStrankaListFormatedOIB>
  <DomainObject.Predmet.ProtuStrankaListFormatedWithAdress>
    <izvorni_sadrzaj>
      <item>CENTAR ZA EKONOMIKU d.o.o., Koturaška 35, 10000 Zagreb</item>
    </izvorni_sadrzaj>
    <derivirana_varijabla naziv="DomainObject.Predmet.ProtuStrankaListFormatedWithAdress_1">
      <item>CENTAR ZA EKONOMIKU d.o.o., Koturaška 35, 10000 Zagreb</item>
    </derivirana_varijabla>
  </DomainObject.Predmet.ProtuStrankaListFormatedWithAdress>
  <DomainObject.Predmet.ProtuStrankaListFormatedWithAdressOIB>
    <izvorni_sadrzaj>
      <item>CENTAR ZA EKONOMIKU d.o.o., OIB 59407318733, Koturaška 35, 10000 Zagreb</item>
    </izvorni_sadrzaj>
    <derivirana_varijabla naziv="DomainObject.Predmet.ProtuStrankaListFormatedWithAdressOIB_1">
      <item>CENTAR ZA EKONOMIKU d.o.o., OIB 59407318733, Koturaška 35, 10000 Zagreb</item>
    </derivirana_varijabla>
  </DomainObject.Predmet.ProtuStrankaListFormatedWithAdressOIB>
  <DomainObject.Predmet.ProtuStrankaListNazivFormated>
    <izvorni_sadrzaj>
      <item>CENTAR ZA EKONOMIKU d.o.o.</item>
    </izvorni_sadrzaj>
    <derivirana_varijabla naziv="DomainObject.Predmet.ProtuStrankaListNazivFormated_1">
      <item>CENTAR ZA EKONOMIKU d.o.o.</item>
    </derivirana_varijabla>
  </DomainObject.Predmet.ProtuStrankaListNazivFormated>
  <DomainObject.Predmet.ProtuStrankaListNazivFormatedOIB>
    <izvorni_sadrzaj>
      <item>CENTAR ZA EKONOMIKU d.o.o., OIB 59407318733</item>
    </izvorni_sadrzaj>
    <derivirana_varijabla naziv="DomainObject.Predmet.ProtuStrankaListNazivFormatedOIB_1">
      <item>CENTAR ZA EKONOMIKU d.o.o., OIB 59407318733</item>
    </derivirana_varijabla>
  </DomainObject.Predmet.ProtuStrankaListNazivFormatedOIB>
  <DomainObject.Predmet.OstaliListFormated>
    <izvorni_sadrzaj>
      <item>Karmenka Jelčić-ivanošić</item>
    </izvorni_sadrzaj>
    <derivirana_varijabla naziv="DomainObject.Predmet.OstaliListFormated_1">
      <item>Karmenka Jelčić-ivanošić</item>
    </derivirana_varijabla>
  </DomainObject.Predmet.OstaliListFormated>
  <DomainObject.Predmet.OstaliListFormatedOIB>
    <izvorni_sadrzaj>
      <item>Karmenka Jelčić-ivanošić, OIB 44061839238</item>
    </izvorni_sadrzaj>
    <derivirana_varijabla naziv="DomainObject.Predmet.OstaliListFormatedOIB_1">
      <item>Karmenka Jelčić-ivanošić, OIB 44061839238</item>
    </derivirana_varijabla>
  </DomainObject.Predmet.OstaliListFormatedOIB>
  <DomainObject.Predmet.OstaliListFormatedWithAdress>
    <izvorni_sadrzaj>
      <item>Karmenka Jelčić-ivanošić, Zagrađe 14, 22000 Šibenik</item>
    </izvorni_sadrzaj>
    <derivirana_varijabla naziv="DomainObject.Predmet.OstaliListFormatedWithAdress_1">
      <item>Karmenka Jelčić-ivanošić, Zagrađe 14, 22000 Šibenik</item>
    </derivirana_varijabla>
  </DomainObject.Predmet.OstaliListFormatedWithAdress>
  <DomainObject.Predmet.OstaliListFormatedWithAdressOIB>
    <izvorni_sadrzaj>
      <item>Karmenka Jelčić-ivanošić, OIB 44061839238, Zagrađe 14, 22000 Šibenik</item>
    </izvorni_sadrzaj>
    <derivirana_varijabla naziv="DomainObject.Predmet.OstaliListFormatedWithAdressOIB_1">
      <item>Karmenka Jelčić-ivanošić, OIB 44061839238, Zagrađe 14, 22000 Šibenik</item>
    </derivirana_varijabla>
  </DomainObject.Predmet.OstaliListFormatedWithAdressOIB>
  <DomainObject.Predmet.OstaliListNazivFormated>
    <izvorni_sadrzaj>
      <item>Karmenka Jelčić-ivanošić</item>
    </izvorni_sadrzaj>
    <derivirana_varijabla naziv="DomainObject.Predmet.OstaliListNazivFormated_1">
      <item>Karmenka Jelčić-ivanošić</item>
    </derivirana_varijabla>
  </DomainObject.Predmet.OstaliListNazivFormated>
  <DomainObject.Predmet.OstaliListNazivFormatedOIB>
    <izvorni_sadrzaj>
      <item>Karmenka Jelčić-ivanošić, OIB 44061839238</item>
    </izvorni_sadrzaj>
    <derivirana_varijabla naziv="DomainObject.Predmet.OstaliListNazivFormatedOIB_1">
      <item>Karmenka Jelčić-ivanošić, OIB 44061839238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EKONOMIKU d.o.o.</izvorni_sadrzaj>
    <derivirana_varijabla naziv="DomainObject.Predmet.ProtustrankaIDrugi_1">CENTAR ZA EKONOMIKU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EKONOMIKU d.o.o., OIB 59407318733, Koturaška 35, 10000 Zagreb</izvorni_sadrzaj>
    <derivirana_varijabla naziv="DomainObject.Predmet.ProtustrankaIDrugiAdressOIB_1">CENTAR ZA EKONOMIKU d.o.o., OIB 59407318733, Koturaška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EKONOMIKU d.o.o.</item>
      <item>FINA Regionalni centar Zagreb</item>
      <item>Karmenka Jelčić-ivanošić</item>
    </izvorni_sadrzaj>
    <derivirana_varijabla naziv="DomainObject.Predmet.SudioniciListNaziv_1">
      <item>CENTAR ZA EKONOMIKU d.o.o.</item>
      <item>FINA Regionalni centar Zagreb</item>
      <item>Karmenka Jelčić-ivanošić</item>
    </derivirana_varijabla>
  </DomainObject.Predmet.SudioniciListNaziv>
  <DomainObject.Predmet.SudioniciListAdressOIB>
    <izvorni_sadrzaj>
      <item>CENTAR ZA EKONOMIKU d.o.o., OIB 59407318733, Koturaška 35,10000 Zagreb</item>
      <item>FINA Regionalni centar Zagreb, OIB 85821130368, Trg svibanjskih žrtava 1995. 1,10000 Zagreb</item>
      <item>Karmenka Jelčić-ivanošić, OIB 44061839238, Zagrađe 14,22000 Šibenik</item>
    </izvorni_sadrzaj>
    <derivirana_varijabla naziv="DomainObject.Predmet.SudioniciListAdressOIB_1">
      <item>CENTAR ZA EKONOMIKU d.o.o., OIB 59407318733, Koturaška 35,10000 Zagreb</item>
      <item>FINA Regionalni centar Zagreb, OIB 85821130368, Trg svibanjskih žrtava 1995. 1,10000 Zagreb</item>
      <item>Karmenka Jelčić-ivanošić, OIB 44061839238, Zagrađe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59407318733</item>
      <item>, OIB 85821130368</item>
      <item>, OIB 44061839238</item>
    </izvorni_sadrzaj>
    <derivirana_varijabla naziv="DomainObject.Predmet.SudioniciListNazivOIB_1">
      <item>, OIB 59407318733</item>
      <item>, OIB 85821130368</item>
      <item>, OIB 44061839238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3024</properties:Characters>
  <properties:Lines>84</properties:Lines>
  <properties:Paragraphs>24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2016-11-17T10:53:00Z</cp:lastPrinted>
  <dcterms:modified xmlns:xsi="http://www.w3.org/2001/XMLSchema-instance" xsi:type="dcterms:W3CDTF">2016-11-17T10:53:00Z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