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0c16" w14:paraId="7030c16" w:rsidRDefault="00BB5724" w:rsidP="00BB5724" w:rsidR="00BB5724">
      <w:pPr>
        <w:pStyle w:val="Bezproreda"/>
        <w15:collapsed w:val="false"/>
      </w:pPr>
      <w:bookmarkStart w:name="_GoBack" w:id="0"/>
      <w:bookmarkEnd w:id="0"/>
      <w:r>
        <w:t>CONICO d.o.o. , Zagreb</w:t>
      </w:r>
    </w:p>
    <w:p w:rsidRDefault="00BB5724" w:rsidP="00BB5724" w:rsidR="00BB5724">
      <w:pPr>
        <w:pStyle w:val="Bezproreda"/>
      </w:pPr>
      <w:r>
        <w:t xml:space="preserve">OIB  23196407652                                                                     St-1028/13                                                                                                 </w:t>
      </w:r>
    </w:p>
    <w:p w:rsidRDefault="00BB5724" w:rsidP="00BB5724" w:rsidR="00BB5724">
      <w:pPr>
        <w:pStyle w:val="Bezproreda"/>
      </w:pPr>
    </w:p>
    <w:p w:rsidRDefault="00BB5724" w:rsidP="00BB5724" w:rsidR="00BB5724">
      <w:pPr>
        <w:pStyle w:val="Bezproreda"/>
      </w:pPr>
    </w:p>
    <w:p w:rsidRDefault="00BB5724" w:rsidP="00BB5724" w:rsidR="00BB5724">
      <w:pPr>
        <w:pStyle w:val="Bezproreda"/>
      </w:pPr>
    </w:p>
    <w:p w:rsidRDefault="00BB5724" w:rsidP="00BB5724" w:rsidR="00BB5724">
      <w:pPr>
        <w:pStyle w:val="Bezproreda"/>
        <w:rPr>
          <w:rFonts w:eastAsia="SimSun"/>
          <w:b/>
          <w:bCs/>
          <w:sz w:val="28"/>
          <w:szCs w:val="28"/>
          <w:lang w:eastAsia="en-US"/>
        </w:rPr>
      </w:pPr>
      <w:r>
        <w:rPr>
          <w:rFonts w:eastAsia="SimSun"/>
          <w:b/>
          <w:bCs/>
          <w:sz w:val="28"/>
          <w:szCs w:val="28"/>
          <w:lang w:eastAsia="en-US"/>
        </w:rPr>
        <w:t xml:space="preserve">                                               Obrazac 20.</w:t>
      </w:r>
    </w:p>
    <w:p w:rsidRDefault="00BB5724" w:rsidP="00BB5724" w:rsidR="00BB5724">
      <w:pPr>
        <w:pStyle w:val="Bezproreda"/>
        <w:rPr>
          <w:rFonts w:eastAsia="SimSun"/>
          <w:b/>
          <w:bCs/>
          <w:lang w:eastAsia="en-US"/>
        </w:rPr>
      </w:pPr>
      <w:r>
        <w:rPr>
          <w:rFonts w:eastAsia="SimSun"/>
          <w:b/>
          <w:bCs/>
          <w:lang w:eastAsia="en-US"/>
        </w:rPr>
        <w:t xml:space="preserve">IZVJEŠĆE STEČAJNOGA UPRAVITELJA O TIJEKU STEČAJNOGA POSTUPKA I </w:t>
      </w:r>
    </w:p>
    <w:p w:rsidRDefault="00BB5724" w:rsidP="00BB5724" w:rsidR="00BB5724">
      <w:pPr>
        <w:pStyle w:val="Bezproreda"/>
        <w:rPr>
          <w:rFonts w:eastAsia="SimSun"/>
          <w:b/>
          <w:bCs/>
          <w:lang w:eastAsia="en-US"/>
        </w:rPr>
      </w:pPr>
      <w:r>
        <w:rPr>
          <w:rFonts w:eastAsia="SimSun"/>
          <w:b/>
          <w:bCs/>
          <w:lang w:eastAsia="en-US"/>
        </w:rPr>
        <w:t xml:space="preserve">                                           STANJU STEČAJNE MASE</w:t>
      </w:r>
    </w:p>
    <w:p w:rsidRDefault="00BB5724" w:rsidP="00BB5724" w:rsidR="00BB5724">
      <w:pPr>
        <w:pStyle w:val="Bezproreda"/>
        <w:rPr>
          <w:rFonts w:eastAsia="SimSun"/>
          <w:lang w:eastAsia="en-US"/>
        </w:rPr>
      </w:pPr>
    </w:p>
    <w:p w:rsidRDefault="00BB5724" w:rsidP="00BB5724" w:rsidR="00BB5724">
      <w:pPr>
        <w:pStyle w:val="Bezproreda"/>
        <w:rPr>
          <w:rFonts w:eastAsia="SimSun"/>
          <w:lang w:eastAsia="en-US"/>
        </w:rPr>
      </w:pPr>
      <w:r>
        <w:rPr>
          <w:rFonts w:eastAsia="SimSun"/>
          <w:lang w:eastAsia="en-US" w:val="pl-PL"/>
        </w:rPr>
        <w:t>Nadle</w:t>
      </w:r>
      <w:r>
        <w:rPr>
          <w:rFonts w:eastAsia="SimSun"/>
          <w:lang w:eastAsia="en-US"/>
        </w:rPr>
        <w:t>ž</w:t>
      </w:r>
      <w:r>
        <w:rPr>
          <w:rFonts w:eastAsia="SimSun"/>
          <w:lang w:eastAsia="en-US" w:val="pl-PL"/>
        </w:rPr>
        <w:t>ni trgova</w:t>
      </w:r>
      <w:r>
        <w:rPr>
          <w:rFonts w:eastAsia="SimSun"/>
          <w:lang w:eastAsia="en-US"/>
        </w:rPr>
        <w:t>č</w:t>
      </w:r>
      <w:r>
        <w:rPr>
          <w:rFonts w:eastAsia="SimSun"/>
          <w:lang w:eastAsia="en-US" w:val="pl-PL"/>
        </w:rPr>
        <w:t>ki sud</w:t>
      </w:r>
      <w:r>
        <w:rPr>
          <w:rFonts w:eastAsia="SimSun"/>
          <w:lang w:eastAsia="en-US"/>
        </w:rPr>
        <w:t>: Trgovački sud u Zagrebu</w:t>
      </w: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Poslovni broj spisa: St-1028/13</w:t>
      </w:r>
    </w:p>
    <w:p w:rsidRDefault="00BB5724" w:rsidP="00BB5724" w:rsidR="00BB5724">
      <w:pPr>
        <w:pStyle w:val="Bezproreda"/>
      </w:pPr>
      <w:r>
        <w:rPr>
          <w:rFonts w:eastAsia="SimSun"/>
          <w:lang w:eastAsia="en-US" w:val="pl-PL"/>
        </w:rPr>
        <w:t xml:space="preserve">Dužnik: CONICO d.o.o. Zagreb, OIB </w:t>
      </w:r>
      <w:r>
        <w:t>23196407652</w:t>
      </w:r>
    </w:p>
    <w:p w:rsidRDefault="00BB5724" w:rsidP="00BB5724" w:rsidR="00BB5724">
      <w:pPr>
        <w:pStyle w:val="Bezproreda"/>
      </w:pP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TIJEK STEČAJNOGA POSTUPKA U RAZDOBLJU OD 21.6.2016. DO 23.7.2017.</w:t>
      </w: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</w:p>
    <w:p w:rsidRDefault="00BB5724" w:rsidP="00BB5724" w:rsidR="00BB5724">
      <w:pPr>
        <w:pStyle w:val="Bezproreda"/>
      </w:pPr>
      <w:r>
        <w:t>Nastavno na navedeno u izvještaju o gospodarskom položaju stečajnog dužnika, nije u dosadašnjem tijeku postupka bilo promjena u odnosu na opisane ovršne postupke radi prodaje nekretnina u vlasništvu stečajnog dužnika.</w:t>
      </w:r>
    </w:p>
    <w:p w:rsidRDefault="00BB5724" w:rsidP="00BB5724" w:rsidR="00BB5724">
      <w:pPr>
        <w:pStyle w:val="Bezproreda"/>
      </w:pPr>
    </w:p>
    <w:p w:rsidRDefault="00BB5724" w:rsidP="00BB5724" w:rsidR="00BB5724">
      <w:pPr>
        <w:pStyle w:val="Bezproreda"/>
      </w:pPr>
      <w:r>
        <w:t>Nastavno na status ovršnih postupaka, stečajni dužnik se u istima očitovao, odnosno iste preuzeo.</w:t>
      </w: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</w:p>
    <w:p w:rsidRDefault="00BB5724" w:rsidP="00BB5724" w:rsidR="00BB5724">
      <w:pPr>
        <w:pStyle w:val="Bezproreda"/>
      </w:pPr>
      <w:r>
        <w:t>Kako je navedeno u izvještaju o gospodarskom položaju stečajnog dužnika, stečajni dužnik je upisani vlasnik većeg broja vozila i radnih strojeva prema evidenciji MUP-a. Također prema evidenciji MUP-a koja prileži izvještaju o gospodarskom položaju, za iste je određena zabrana otuđenja jer su ista predmet ovršnih postupaka.</w:t>
      </w:r>
    </w:p>
    <w:p w:rsidRDefault="00BB5724" w:rsidP="00BB5724" w:rsidR="00BB5724">
      <w:pPr>
        <w:pStyle w:val="Bezproreda"/>
      </w:pPr>
    </w:p>
    <w:p w:rsidRDefault="00BB5724" w:rsidP="00BB5724" w:rsidR="00BB5724">
      <w:pPr>
        <w:pStyle w:val="Bezproreda"/>
      </w:pPr>
      <w:r>
        <w:t xml:space="preserve">Stečajni dužnik do podnošenja ovog izvještaja nije u posjedu niti je poznata lokacija, predmetne imovine i to unatoč činjenici da je podnesen zahtjev - potražnica  MUP-u za predmetnim vozilima i strojevima. U dosadašnjem tijeku, unatoč znatnom proteku vremena nije zaprimljena obavijest od MUP-a gdje se i kod koga nalaze vozila iz evidencije, a niti je MUP ista oduzeo i predao u posjed stečajnom dužniku. U dosadašnjem tijeku potrage za vozilima i radnim strojevima jedino je MUP oduzeo i predao stečajnom dužniku zapušteno i oštećeno vozilo marke BMW, a koje je također predmet zabrane otuđenja radi ovrhe u tijeku. </w:t>
      </w:r>
    </w:p>
    <w:p w:rsidRDefault="00BB5724" w:rsidP="00BB5724" w:rsidR="00BB5724">
      <w:pPr>
        <w:pStyle w:val="Bezproreda"/>
      </w:pPr>
    </w:p>
    <w:p w:rsidRDefault="00BB5724" w:rsidP="00BB5724" w:rsidR="00BB5724">
      <w:pPr>
        <w:pStyle w:val="Bezproreda"/>
      </w:pPr>
      <w:r>
        <w:t>Pisani zahtjevi i dopisi sa Ministarstvom unutarnjih poslova, priloženi su uz prethodna izvješća.</w:t>
      </w:r>
    </w:p>
    <w:p w:rsidRDefault="00BB5724" w:rsidP="00BB5724" w:rsidR="00BB5724">
      <w:pPr>
        <w:pStyle w:val="Bezproreda"/>
      </w:pPr>
    </w:p>
    <w:p w:rsidRDefault="00BB5724" w:rsidP="00BB5724" w:rsidR="00BB5724">
      <w:pPr>
        <w:pStyle w:val="Bezproreda"/>
      </w:pPr>
      <w:r>
        <w:t xml:space="preserve">Nastavno na navedeno, zbog ogluhe i nesuradnje bivšeg direktora društva, stečajni upravitelj nije u mogućnosti doći u posjed dokumentacije kao i imovine stečajnog dužnika. </w:t>
      </w:r>
    </w:p>
    <w:p w:rsidRDefault="00BB5724" w:rsidP="00BB5724" w:rsidR="00BB5724">
      <w:pPr>
        <w:pStyle w:val="Bezproreda"/>
      </w:pPr>
    </w:p>
    <w:p w:rsidRDefault="00BB5724" w:rsidP="00BB5724" w:rsidR="00BB5724">
      <w:pPr>
        <w:pStyle w:val="Bezproreda"/>
      </w:pPr>
      <w:r>
        <w:t>Također kako je sva poznata imovina, pa i ona nedostupna, predmet ovršnih postupaka, stečajni upravitelj nema niti mogućnost unovčenja imovine.</w:t>
      </w:r>
    </w:p>
    <w:p w:rsidRDefault="00BB5724" w:rsidP="00BB5724" w:rsidR="00BB5724">
      <w:pPr>
        <w:pStyle w:val="Bezproreda"/>
      </w:pP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II. STANJE STEČAJNE MASE</w:t>
      </w: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</w:p>
    <w:p w:rsidRDefault="00BB5724" w:rsidP="00BB5724" w:rsidR="00BB5724">
      <w:pPr>
        <w:pStyle w:val="Bezproreda"/>
      </w:pPr>
      <w:r>
        <w:t>Stečajni dužnik uopće nema na raspolaganju novčanih sredstava za financiranje radnji u stečajnom postupku.</w:t>
      </w:r>
    </w:p>
    <w:p w:rsidRDefault="00BB5724" w:rsidP="00BB5724" w:rsidR="00BB5724">
      <w:pPr>
        <w:pStyle w:val="Bezproreda"/>
      </w:pPr>
    </w:p>
    <w:p w:rsidRDefault="00BB5724" w:rsidP="00BB5724" w:rsidR="00BB5724">
      <w:pPr>
        <w:pStyle w:val="Bezproreda"/>
      </w:pPr>
      <w:r>
        <w:lastRenderedPageBreak/>
        <w:t>Kako je navedeno zbog nedostupnosti i nesuradnje bivšeg direktora društva, isti nije predao stečajnom upravitelju u posjed imovinu niti dokumentaciju dužnika.</w:t>
      </w:r>
    </w:p>
    <w:p w:rsidRDefault="00BB5724" w:rsidP="00BB5724" w:rsidR="00BB5724">
      <w:pPr>
        <w:spacing w:after="80"/>
        <w:rPr>
          <w:rFonts w:eastAsia="SimSun"/>
          <w:lang w:eastAsia="en-US" w:val="pl-PL"/>
        </w:rPr>
      </w:pP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U odnosu na ovršne i parnične postupke koje stečajni dužnik vodi ili je vodio  radi prodaje pokretnina i nekretnina, kao i obveza n</w:t>
      </w:r>
      <w:r w:rsidR="00B6522C">
        <w:rPr>
          <w:rFonts w:eastAsia="SimSun"/>
          <w:lang w:eastAsia="en-US" w:val="pl-PL"/>
        </w:rPr>
        <w:t>a teret stečajne mase, slijedeć</w:t>
      </w:r>
      <w:r>
        <w:rPr>
          <w:rFonts w:eastAsia="SimSun"/>
          <w:lang w:eastAsia="en-US" w:val="pl-PL"/>
        </w:rPr>
        <w:t>i je pregled i status postupaka:</w:t>
      </w: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</w:p>
    <w:tbl>
      <w:tblPr>
        <w:tblW w:type="dxa" w:w="9348"/>
        <w:tblInd w:type="dxa" w:w="7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486"/>
        <w:gridCol w:w="1151"/>
        <w:gridCol w:w="1333"/>
        <w:gridCol w:w="1408"/>
        <w:gridCol w:w="2970"/>
      </w:tblGrid>
      <w:tr w:rsidTr="00BB5724" w:rsidR="00BB5724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Ovrhovoditelj/tužitelj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Broj predmeta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vps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Nadležni sud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Stanje predmeta</w:t>
            </w:r>
          </w:p>
        </w:tc>
      </w:tr>
      <w:tr w:rsidTr="00BB5724" w:rsidR="00BB5724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Impuls leasing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BD481A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Ovr-2332/13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105.803,07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OGS Zagreb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P="008E7BFD" w:rsidR="00BB5724" w:rsidRPr="00581AD0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>- na vozilima</w:t>
            </w:r>
            <w:r w:rsidR="008E7BFD"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 xml:space="preserve">, </w:t>
            </w:r>
            <w:r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 xml:space="preserve"> rješenje o ustupu TSZ / 2.12.15.</w:t>
            </w:r>
            <w:r w:rsidR="008E7BFD"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>, nema promjene statusa</w:t>
            </w:r>
          </w:p>
        </w:tc>
      </w:tr>
      <w:tr w:rsidTr="00BB5724" w:rsidR="00BB5724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DRVOPROIZVOD dd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BD481A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Ovr-210/14</w:t>
            </w:r>
          </w:p>
          <w:p w:rsidRDefault="008E7BFD" w:rsidR="008E7BFD" w:rsidRPr="00BD481A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(Ovr-1248/13)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520.089,55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OGSZ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581AD0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 xml:space="preserve">- na vozilima </w:t>
            </w:r>
          </w:p>
          <w:p w:rsidRDefault="00BB5724" w:rsidR="00BB5724" w:rsidRPr="00581AD0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>Rješ. o ustupu TSZ</w:t>
            </w:r>
          </w:p>
          <w:p w:rsidRDefault="00BB5724" w:rsidR="00BB5724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>- izazvan sukob nadležnosti</w:t>
            </w:r>
          </w:p>
        </w:tc>
      </w:tr>
      <w:tr w:rsidTr="00BB5724" w:rsidR="00BB5724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Gramat dd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BD481A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Ovr-2558/10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853.327,22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 xml:space="preserve">- </w:t>
            </w:r>
            <w:r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>bezuspješna dražba, nisu zatečena vozila</w:t>
            </w:r>
          </w:p>
        </w:tc>
      </w:tr>
      <w:tr w:rsidTr="00BB5724" w:rsidR="00BB5724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Kamenolomi Krašić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0FFA" w:rsidR="00570FFA" w:rsidRPr="00BD481A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Ovr-341/16</w:t>
            </w:r>
          </w:p>
          <w:p w:rsidRDefault="00570FFA" w:rsidR="00BB5724" w:rsidRPr="00570FFA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570FFA">
              <w:rPr>
                <w:rFonts w:eastAsia="SimSun"/>
                <w:sz w:val="12"/>
                <w:szCs w:val="12"/>
                <w:lang w:eastAsia="en-US" w:val="pl-PL"/>
              </w:rPr>
              <w:t>(</w:t>
            </w:r>
            <w:r w:rsidR="00BB5724" w:rsidRPr="00570FFA">
              <w:rPr>
                <w:rFonts w:eastAsia="SimSun"/>
                <w:sz w:val="12"/>
                <w:szCs w:val="12"/>
                <w:lang w:eastAsia="en-US" w:val="pl-PL"/>
              </w:rPr>
              <w:t>Ovr-3242/12</w:t>
            </w:r>
            <w:r w:rsidRPr="00570FFA">
              <w:rPr>
                <w:rFonts w:eastAsia="SimSun"/>
                <w:sz w:val="12"/>
                <w:szCs w:val="12"/>
                <w:lang w:eastAsia="en-US" w:val="pl-PL"/>
              </w:rPr>
              <w:t>)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123.651,88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 xml:space="preserve">- </w:t>
            </w:r>
            <w:r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>doenesena odluka o nastavku 13.4.16.</w:t>
            </w:r>
            <w:r w:rsidR="00570FFA"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>, postupak obustavljen</w:t>
            </w:r>
          </w:p>
        </w:tc>
      </w:tr>
      <w:tr w:rsidTr="00BB5724" w:rsidR="00BB5724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Kapustinski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5163" w:rsidP="00965163" w:rsidR="00965163">
            <w:pPr>
              <w:spacing w:lineRule="auto" w:line="276" w:after="80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Ovr-11/2016</w:t>
            </w:r>
          </w:p>
          <w:p w:rsidRDefault="00965163" w:rsidP="00965163" w:rsidR="00BB5724" w:rsidRPr="00965163">
            <w:pPr>
              <w:spacing w:lineRule="auto" w:line="276" w:after="80"/>
              <w:rPr>
                <w:rFonts w:eastAsia="SimSun"/>
                <w:sz w:val="12"/>
                <w:szCs w:val="12"/>
                <w:lang w:eastAsia="en-US" w:val="pl-PL"/>
              </w:rPr>
            </w:pPr>
            <w:r w:rsidRPr="00965163">
              <w:rPr>
                <w:rFonts w:eastAsia="SimSun"/>
                <w:sz w:val="12"/>
                <w:szCs w:val="12"/>
                <w:lang w:eastAsia="en-US" w:val="pl-PL"/>
              </w:rPr>
              <w:t>(</w:t>
            </w:r>
            <w:r w:rsidR="00BB5724" w:rsidRPr="00965163">
              <w:rPr>
                <w:rFonts w:eastAsia="SimSun"/>
                <w:sz w:val="12"/>
                <w:szCs w:val="12"/>
                <w:lang w:eastAsia="en-US" w:val="pl-PL"/>
              </w:rPr>
              <w:t>Ovr-23/13</w:t>
            </w:r>
            <w:r w:rsidRPr="00965163">
              <w:rPr>
                <w:rFonts w:eastAsia="SimSun"/>
                <w:sz w:val="12"/>
                <w:szCs w:val="12"/>
                <w:lang w:eastAsia="en-US" w:val="pl-PL"/>
              </w:rPr>
              <w:t>)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25.954,34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581AD0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 xml:space="preserve">- na vozilima, čeka </w:t>
            </w:r>
            <w:r w:rsidR="00B6522C">
              <w:rPr>
                <w:rFonts w:eastAsia="SimSun"/>
                <w:i/>
                <w:sz w:val="16"/>
                <w:szCs w:val="16"/>
                <w:lang w:eastAsia="en-US" w:val="pl-PL"/>
              </w:rPr>
              <w:t>se odluka suda radi daljnjih radnji</w:t>
            </w:r>
          </w:p>
        </w:tc>
      </w:tr>
      <w:tr w:rsidTr="00BB5724" w:rsidR="00BB5724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 xml:space="preserve">Hypo Alpe Adria Bank dd 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1858AF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1858AF">
              <w:rPr>
                <w:rFonts w:eastAsia="SimSun"/>
                <w:sz w:val="12"/>
                <w:szCs w:val="12"/>
                <w:lang w:eastAsia="en-US" w:val="pl-PL"/>
              </w:rPr>
              <w:t>Ovr-677/13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66.984,06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356F" w:rsidP="0095356F" w:rsidR="0095356F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 xml:space="preserve">- </w:t>
            </w:r>
            <w:r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>na vozilima / nekretnini</w:t>
            </w:r>
            <w:r w:rsidR="00BB5724"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 xml:space="preserve"> </w:t>
            </w:r>
            <w:r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>- doneseno rješenje o obustavi</w:t>
            </w:r>
          </w:p>
        </w:tc>
      </w:tr>
      <w:tr w:rsidTr="00BB5724" w:rsidR="00BB5724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Prudens projekt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BD481A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Ovr-699/13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P="00BD481A" w:rsidR="00BB5724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 xml:space="preserve">- </w:t>
            </w:r>
            <w:r w:rsidR="00BD481A"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>doneseno rješenje o obustavi</w:t>
            </w:r>
          </w:p>
        </w:tc>
      </w:tr>
      <w:tr w:rsidTr="00BB5724" w:rsidR="00BB5724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- Velimir Delonga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- Gramat dd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- Schwarzl d.o.o.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 xml:space="preserve">- Drvoproizvod dd 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- HAAB dd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-Prudens projekt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b/>
                <w:sz w:val="12"/>
                <w:szCs w:val="12"/>
                <w:lang w:eastAsia="en-US" w:val="pl-PL"/>
              </w:rPr>
            </w:pPr>
            <w:r w:rsidRPr="00581AD0">
              <w:rPr>
                <w:rFonts w:eastAsia="SimSun"/>
                <w:b/>
                <w:sz w:val="12"/>
                <w:szCs w:val="12"/>
                <w:lang w:eastAsia="en-US" w:val="pl-PL"/>
              </w:rPr>
              <w:t>Ovr-7498/15</w:t>
            </w:r>
          </w:p>
          <w:p w:rsidRDefault="007B534C" w:rsidR="007B534C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Spojeni:</w:t>
            </w:r>
          </w:p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(Ovr-3219/09)</w:t>
            </w:r>
          </w:p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Ovr-2558/10</w:t>
            </w:r>
          </w:p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Ovr-4823/11</w:t>
            </w:r>
          </w:p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Ovr-1248/13</w:t>
            </w:r>
          </w:p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Ovr-677/13</w:t>
            </w:r>
          </w:p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Ovr-699/13</w:t>
            </w:r>
          </w:p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pStyle w:val="Bezproreda"/>
              <w:spacing w:lineRule="auto" w:line="276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250.000,00 EUR</w:t>
            </w:r>
            <w:r>
              <w:rPr>
                <w:rFonts w:eastAsia="SimSun"/>
                <w:lang w:eastAsia="en-US" w:val="pl-PL"/>
              </w:rPr>
              <w:t xml:space="preserve"> 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853.327,22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193.910,95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520.089,55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 xml:space="preserve"> 66.984,06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OGSZ</w:t>
            </w: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 xml:space="preserve"> </w:t>
            </w:r>
            <w:r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>Na nekretnini zk.ul. 4214 k.o. Vrapče – osiguranje</w:t>
            </w: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>- nekretnina prodana 3.7.14. – prije stečaja</w:t>
            </w: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>- po žalbi ukinuto rješenje o namirenju</w:t>
            </w:r>
          </w:p>
          <w:p w:rsidRDefault="002D417A" w:rsidR="00BB5724" w:rsidRPr="00581AD0">
            <w:pPr>
              <w:pStyle w:val="Bezproreda"/>
              <w:spacing w:lineRule="auto" w:line="276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i/>
                <w:sz w:val="16"/>
                <w:szCs w:val="16"/>
                <w:lang w:eastAsia="en-US" w:val="pl-PL"/>
              </w:rPr>
              <w:t>- održano ročište radi namirenja na OGSZ, nije zaprimljena odluka suda</w:t>
            </w: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</w:tc>
      </w:tr>
      <w:tr w:rsidTr="00BB5724" w:rsidR="00BB5724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Velimir Delonga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SWARTZL d.o.o.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Drvoproizvod dd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HAAB dd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Prudens projekt d.o.o.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RH- radi osiguranja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Ovr-3590/10</w:t>
            </w:r>
          </w:p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Ovr-4823/11</w:t>
            </w:r>
          </w:p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Ovr-1248/13</w:t>
            </w:r>
          </w:p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</w:p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Ovr-677/13</w:t>
            </w:r>
          </w:p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Ovr-699/13</w:t>
            </w:r>
          </w:p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Ovr-3539/10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250.000,00 EUR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193,910,95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520.089,55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66.984,06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807.422,67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>- na nekretnini zk.ul. 3998 k.o. Vrapče</w:t>
            </w: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>- odlukom Gž Ovr-569/16 ukinuto rješenje o ustupanju predmeta TSZ temeljem čl. 169. SZ-a</w:t>
            </w:r>
            <w:r w:rsidR="00B6522C">
              <w:rPr>
                <w:rFonts w:eastAsia="SimSun"/>
                <w:i/>
                <w:sz w:val="16"/>
                <w:szCs w:val="16"/>
                <w:lang w:eastAsia="en-US" w:val="pl-PL"/>
              </w:rPr>
              <w:t>, čeka se daljnja odluka ovršnog suda</w:t>
            </w:r>
          </w:p>
        </w:tc>
      </w:tr>
      <w:tr w:rsidTr="00BB5724" w:rsidR="00BB5724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Velimir Delonga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Nova kred. banka Maribor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Drvoproizvod dd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Prudens projekt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Ovr-3590/10</w:t>
            </w:r>
          </w:p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Ovr-2735/12</w:t>
            </w:r>
          </w:p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Ovr-1248/13</w:t>
            </w:r>
          </w:p>
          <w:p w:rsidRDefault="00BB5724" w:rsidR="00BB5724" w:rsidRPr="00BD481A">
            <w:pPr>
              <w:pStyle w:val="Bezproreda"/>
              <w:spacing w:lineRule="auto" w:line="276"/>
              <w:rPr>
                <w:rFonts w:eastAsia="SimSun"/>
                <w:sz w:val="12"/>
                <w:szCs w:val="12"/>
                <w:lang w:eastAsia="en-US" w:val="pl-PL"/>
              </w:rPr>
            </w:pPr>
            <w:r w:rsidRPr="00BD481A">
              <w:rPr>
                <w:rFonts w:eastAsia="SimSun"/>
                <w:sz w:val="12"/>
                <w:szCs w:val="12"/>
                <w:lang w:eastAsia="en-US" w:val="pl-PL"/>
              </w:rPr>
              <w:t>Ovr-699/13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250.000 EUR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15.900.000 EUR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520.089,55</w:t>
            </w:r>
          </w:p>
          <w:p w:rsidRDefault="00BB5724" w:rsidR="00BB5724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OGSZ</w:t>
            </w: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581AD0">
            <w:pPr>
              <w:pStyle w:val="Bezproreda"/>
              <w:spacing w:lineRule="auto" w:line="276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i/>
                <w:sz w:val="16"/>
                <w:szCs w:val="16"/>
                <w:lang w:eastAsia="en-US" w:val="pl-PL"/>
              </w:rPr>
              <w:t>Na nekretnini zk.ul. 21216 k.o. Vrapče</w:t>
            </w:r>
            <w:r w:rsidR="00B6522C">
              <w:rPr>
                <w:rFonts w:eastAsia="SimSun"/>
                <w:i/>
                <w:sz w:val="16"/>
                <w:szCs w:val="16"/>
                <w:lang w:eastAsia="en-US" w:val="pl-PL"/>
              </w:rPr>
              <w:t>, za sada sud nije poduzeo radnje radi unovčenja</w:t>
            </w:r>
          </w:p>
        </w:tc>
      </w:tr>
    </w:tbl>
    <w:p w:rsidRDefault="00BB5724" w:rsidP="00BB5724" w:rsidR="00BB5724">
      <w:pPr>
        <w:spacing w:after="80"/>
        <w:jc w:val="both"/>
        <w:rPr>
          <w:rFonts w:eastAsia="SimSun"/>
          <w:lang w:eastAsia="en-US" w:val="pl-PL"/>
        </w:rPr>
      </w:pPr>
    </w:p>
    <w:p w:rsidRDefault="00BF2021" w:rsidP="00BB5724" w:rsidR="00BF2021">
      <w:pPr>
        <w:spacing w:after="80"/>
        <w:jc w:val="both"/>
        <w:rPr>
          <w:rFonts w:eastAsia="SimSun"/>
          <w:lang w:eastAsia="en-US" w:val="pl-PL"/>
        </w:rPr>
      </w:pPr>
    </w:p>
    <w:p w:rsidRDefault="00BB5724" w:rsidP="00BB5724" w:rsidR="00BB5724">
      <w:pPr>
        <w:spacing w:after="80"/>
        <w:jc w:val="both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U odnosu na pokrenute ovršne postupke protiv stečajnog dužnika radi naplaten na teret stečajne mase,</w:t>
      </w:r>
      <w:r w:rsidR="008842D6">
        <w:rPr>
          <w:rFonts w:eastAsia="SimSun"/>
          <w:lang w:eastAsia="en-US" w:val="pl-PL"/>
        </w:rPr>
        <w:t xml:space="preserve"> odnosno radi utvrđenja vlasništva</w:t>
      </w:r>
      <w:r>
        <w:rPr>
          <w:rFonts w:eastAsia="SimSun"/>
          <w:lang w:eastAsia="en-US" w:val="pl-PL"/>
        </w:rPr>
        <w:t xml:space="preserve"> u tijeku su slijedeći postupci:</w:t>
      </w:r>
    </w:p>
    <w:p w:rsidRDefault="00BB5724" w:rsidP="00BB5724" w:rsidR="00BB5724">
      <w:pPr>
        <w:spacing w:after="80"/>
        <w:jc w:val="both"/>
        <w:rPr>
          <w:rFonts w:eastAsia="SimSun"/>
          <w:lang w:eastAsia="en-US" w:val="pl-PL"/>
        </w:rPr>
      </w:pPr>
    </w:p>
    <w:tbl>
      <w:tblPr>
        <w:tblW w:type="dxa" w:w="9348"/>
        <w:tblInd w:type="dxa" w:w="7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486"/>
        <w:gridCol w:w="1151"/>
        <w:gridCol w:w="1333"/>
        <w:gridCol w:w="1408"/>
        <w:gridCol w:w="2970"/>
      </w:tblGrid>
      <w:tr w:rsidTr="00BB5724" w:rsidR="00BB5724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lastRenderedPageBreak/>
              <w:t>Ovrhovoditelj/tužitelj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Broj predmeta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vps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Nadležni sud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lang w:eastAsia="en-US" w:val="pl-PL"/>
              </w:rPr>
            </w:pPr>
            <w:r>
              <w:rPr>
                <w:rFonts w:eastAsia="SimSun"/>
                <w:lang w:eastAsia="en-US" w:val="pl-PL"/>
              </w:rPr>
              <w:t>Stanje predmeta</w:t>
            </w:r>
          </w:p>
        </w:tc>
      </w:tr>
      <w:tr w:rsidTr="00BB5724" w:rsidR="00BB5724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Gradska plinara Zagreb- Opskrba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F6C7E" w:rsidR="00BB5724" w:rsidRPr="008842D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8842D6">
              <w:rPr>
                <w:rFonts w:eastAsia="SimSun"/>
                <w:sz w:val="12"/>
                <w:szCs w:val="12"/>
                <w:lang w:eastAsia="en-US" w:val="pl-PL"/>
              </w:rPr>
              <w:t>(</w:t>
            </w:r>
            <w:r w:rsidR="00BB5724" w:rsidRPr="008842D6">
              <w:rPr>
                <w:rFonts w:eastAsia="SimSun"/>
                <w:sz w:val="12"/>
                <w:szCs w:val="12"/>
                <w:lang w:eastAsia="en-US" w:val="pl-PL"/>
              </w:rPr>
              <w:t>Ovrv-2072/16</w:t>
            </w:r>
            <w:r w:rsidRPr="008842D6">
              <w:rPr>
                <w:rFonts w:eastAsia="SimSun"/>
                <w:sz w:val="12"/>
                <w:szCs w:val="12"/>
                <w:lang w:eastAsia="en-US" w:val="pl-PL"/>
              </w:rPr>
              <w:t>)</w:t>
            </w:r>
          </w:p>
          <w:p w:rsidRDefault="004F6C7E" w:rsidR="004F6C7E" w:rsidRPr="008842D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highlight w:val="yellow"/>
                <w:lang w:eastAsia="en-US" w:val="pl-PL"/>
              </w:rPr>
            </w:pPr>
            <w:r w:rsidRPr="008842D6">
              <w:rPr>
                <w:rFonts w:eastAsia="SimSun"/>
                <w:sz w:val="12"/>
                <w:szCs w:val="12"/>
                <w:lang w:eastAsia="en-US" w:val="pl-PL"/>
              </w:rPr>
              <w:t>Povrv-3093/2016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215,21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Javni bilježnik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F6C7E" w:rsidR="00BB5724" w:rsidRPr="004F6C7E">
            <w:pPr>
              <w:spacing w:lineRule="auto" w:line="276" w:after="80"/>
              <w:ind w:left="37"/>
              <w:rPr>
                <w:rFonts w:eastAsia="SimSun"/>
                <w:i/>
                <w:sz w:val="20"/>
                <w:szCs w:val="20"/>
                <w:lang w:eastAsia="en-US" w:val="pl-PL"/>
              </w:rPr>
            </w:pPr>
            <w:r w:rsidRPr="004F6C7E">
              <w:rPr>
                <w:rFonts w:eastAsia="SimSun"/>
                <w:i/>
                <w:sz w:val="20"/>
                <w:szCs w:val="20"/>
                <w:lang w:eastAsia="en-US" w:val="pl-PL"/>
              </w:rPr>
              <w:t>Tužitelj djelomično uspio u sporu</w:t>
            </w:r>
          </w:p>
        </w:tc>
      </w:tr>
      <w:tr w:rsidTr="00BB5724" w:rsidR="00BB5724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ZG Holding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356F" w:rsidP="0095356F" w:rsidR="00BB5724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>
              <w:rPr>
                <w:rFonts w:eastAsia="SimSun"/>
                <w:sz w:val="12"/>
                <w:szCs w:val="12"/>
                <w:lang w:eastAsia="en-US" w:val="pl-PL"/>
              </w:rPr>
              <w:t>(</w:t>
            </w:r>
            <w:r w:rsidR="00BB5724" w:rsidRPr="0095356F">
              <w:rPr>
                <w:rFonts w:eastAsia="SimSun"/>
                <w:sz w:val="12"/>
                <w:szCs w:val="12"/>
                <w:lang w:eastAsia="en-US" w:val="pl-PL"/>
              </w:rPr>
              <w:t>Povrv-4161/16</w:t>
            </w:r>
            <w:r>
              <w:rPr>
                <w:rFonts w:eastAsia="SimSun"/>
                <w:sz w:val="12"/>
                <w:szCs w:val="12"/>
                <w:lang w:eastAsia="en-US" w:val="pl-PL"/>
              </w:rPr>
              <w:t>)</w:t>
            </w:r>
          </w:p>
          <w:p w:rsidRDefault="0095356F" w:rsidP="0095356F" w:rsidR="0095356F" w:rsidRPr="008842D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8842D6">
              <w:rPr>
                <w:rFonts w:eastAsia="SimSun"/>
                <w:sz w:val="12"/>
                <w:szCs w:val="12"/>
                <w:lang w:eastAsia="en-US" w:val="pl-PL"/>
              </w:rPr>
              <w:t>Povrv-2832/16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</w:p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220,00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356F" w:rsidR="00BB5724" w:rsidRPr="0095356F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95356F">
              <w:rPr>
                <w:rFonts w:eastAsia="SimSun"/>
                <w:i/>
                <w:sz w:val="16"/>
                <w:szCs w:val="16"/>
                <w:lang w:eastAsia="en-US" w:val="pl-PL"/>
              </w:rPr>
              <w:t>Tužitelj uspio u sporu</w:t>
            </w:r>
          </w:p>
          <w:p w:rsidRDefault="0095356F" w:rsidR="0095356F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 w:rsidRPr="0095356F">
              <w:rPr>
                <w:rFonts w:eastAsia="SimSun"/>
                <w:i/>
                <w:sz w:val="16"/>
                <w:szCs w:val="16"/>
                <w:lang w:eastAsia="en-US" w:val="pl-PL"/>
              </w:rPr>
              <w:t>Po žalbi na VTS-u</w:t>
            </w:r>
          </w:p>
        </w:tc>
      </w:tr>
      <w:tr w:rsidTr="00BB5724" w:rsidR="00BB5724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Gradska plinara</w:t>
            </w:r>
          </w:p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Zagreb-opskrba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4F6C7E">
              <w:rPr>
                <w:rFonts w:eastAsia="SimSun"/>
                <w:sz w:val="12"/>
                <w:szCs w:val="12"/>
                <w:lang w:eastAsia="en-US" w:val="pl-PL"/>
              </w:rPr>
              <w:t>Ovrv-5496/14</w:t>
            </w:r>
          </w:p>
          <w:p w:rsidRDefault="004F6C7E" w:rsidR="004F6C7E" w:rsidRPr="004F6C7E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 xml:space="preserve"> 87,06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5724" w:rsidR="00BB5724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Javni bilježnik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356F" w:rsidR="00BB5724" w:rsidRPr="0095356F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95356F">
              <w:rPr>
                <w:rFonts w:eastAsia="SimSun"/>
                <w:i/>
                <w:sz w:val="16"/>
                <w:szCs w:val="16"/>
                <w:lang w:eastAsia="en-US" w:val="pl-PL"/>
              </w:rPr>
              <w:t>Po prigovoru u parnici</w:t>
            </w:r>
          </w:p>
        </w:tc>
      </w:tr>
      <w:tr w:rsidTr="00BB5724" w:rsidR="00852B46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2B46" w:rsidR="00852B46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Gradska plinara Zagreb – opskrba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2B46" w:rsidR="00852B46" w:rsidRPr="008842D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8842D6">
              <w:rPr>
                <w:rFonts w:eastAsia="SimSun"/>
                <w:sz w:val="12"/>
                <w:szCs w:val="12"/>
                <w:lang w:eastAsia="en-US" w:val="pl-PL"/>
              </w:rPr>
              <w:t>Povrv-5280/2016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2B46" w:rsidR="00852B4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4.416,67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2B46" w:rsidR="00852B46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72BC" w:rsidR="00852B46" w:rsidRPr="00B6522C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B6522C">
              <w:rPr>
                <w:rFonts w:eastAsia="SimSun"/>
                <w:i/>
                <w:sz w:val="16"/>
                <w:szCs w:val="16"/>
                <w:lang w:eastAsia="en-US" w:val="pl-PL"/>
              </w:rPr>
              <w:t>Postupak u tijeku</w:t>
            </w:r>
          </w:p>
        </w:tc>
      </w:tr>
      <w:tr w:rsidTr="00BB5724" w:rsidR="008922E0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22E0" w:rsidR="008922E0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Zagrebački holding d.o.o.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22E0" w:rsidR="008922E0" w:rsidRPr="008842D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8842D6">
              <w:rPr>
                <w:rFonts w:eastAsia="SimSun"/>
                <w:sz w:val="12"/>
                <w:szCs w:val="12"/>
                <w:lang w:eastAsia="en-US" w:val="pl-PL"/>
              </w:rPr>
              <w:t>Ovrv-29860/16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22E0" w:rsidR="008922E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426,16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22E0" w:rsidR="008922E0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 w:rsidRPr="00581AD0">
              <w:rPr>
                <w:rFonts w:eastAsia="SimSun"/>
                <w:sz w:val="16"/>
                <w:szCs w:val="16"/>
                <w:lang w:eastAsia="en-US" w:val="pl-PL"/>
              </w:rPr>
              <w:t>J. bilježnik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22E0" w:rsidR="008922E0" w:rsidRPr="00B6522C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B6522C">
              <w:rPr>
                <w:rFonts w:eastAsia="SimSun"/>
                <w:i/>
                <w:sz w:val="16"/>
                <w:szCs w:val="16"/>
                <w:lang w:eastAsia="en-US" w:val="pl-PL"/>
              </w:rPr>
              <w:t>Obaveza po ovršnom prijedlogu</w:t>
            </w:r>
          </w:p>
        </w:tc>
      </w:tr>
      <w:tr w:rsidTr="00BB5724" w:rsidR="008842D6">
        <w:trPr>
          <w:trHeight w:val="264"/>
        </w:trPr>
        <w:tc>
          <w:tcPr>
            <w:tcW w:type="dxa" w:w="2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42D6" w:rsidR="008842D6">
            <w:pPr>
              <w:spacing w:lineRule="auto" w:line="276" w:after="80"/>
              <w:ind w:left="37"/>
              <w:rPr>
                <w:rFonts w:eastAsia="SimSun"/>
                <w:sz w:val="20"/>
                <w:szCs w:val="20"/>
                <w:lang w:eastAsia="en-US" w:val="pl-PL"/>
              </w:rPr>
            </w:pPr>
            <w:r>
              <w:rPr>
                <w:rFonts w:eastAsia="SimSun"/>
                <w:sz w:val="20"/>
                <w:szCs w:val="20"/>
                <w:lang w:eastAsia="en-US" w:val="pl-PL"/>
              </w:rPr>
              <w:t>TRIARISU d.o.o. u stečaju</w:t>
            </w:r>
          </w:p>
        </w:tc>
        <w:tc>
          <w:tcPr>
            <w:tcW w:type="dxa" w:w="1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42D6" w:rsidR="008842D6" w:rsidRPr="008842D6">
            <w:pPr>
              <w:spacing w:lineRule="auto" w:line="276" w:after="80"/>
              <w:ind w:left="37"/>
              <w:rPr>
                <w:rFonts w:eastAsia="SimSun"/>
                <w:sz w:val="12"/>
                <w:szCs w:val="12"/>
                <w:lang w:eastAsia="en-US" w:val="pl-PL"/>
              </w:rPr>
            </w:pPr>
            <w:r w:rsidRPr="008842D6">
              <w:rPr>
                <w:rFonts w:eastAsia="SimSun"/>
                <w:sz w:val="12"/>
                <w:szCs w:val="12"/>
                <w:lang w:eastAsia="en-US" w:val="pl-PL"/>
              </w:rPr>
              <w:t>P-355/2016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42D6" w:rsidR="008842D6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 xml:space="preserve">Radi utvrđenja vlasništva 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42D6" w:rsidR="008842D6" w:rsidRPr="00581AD0">
            <w:pPr>
              <w:spacing w:lineRule="auto" w:line="276" w:after="80"/>
              <w:ind w:left="37"/>
              <w:rPr>
                <w:rFonts w:eastAsia="SimSun"/>
                <w:sz w:val="16"/>
                <w:szCs w:val="16"/>
                <w:lang w:eastAsia="en-US" w:val="pl-PL"/>
              </w:rPr>
            </w:pPr>
            <w:r>
              <w:rPr>
                <w:rFonts w:eastAsia="SimSun"/>
                <w:sz w:val="16"/>
                <w:szCs w:val="16"/>
                <w:lang w:eastAsia="en-US" w:val="pl-PL"/>
              </w:rPr>
              <w:t>TSZ</w:t>
            </w:r>
          </w:p>
        </w:tc>
        <w:tc>
          <w:tcPr>
            <w:tcW w:type="dxa" w:w="2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42D6" w:rsidR="008842D6" w:rsidRPr="00B6522C">
            <w:pPr>
              <w:spacing w:lineRule="auto" w:line="276" w:after="80"/>
              <w:ind w:left="37"/>
              <w:rPr>
                <w:rFonts w:eastAsia="SimSun"/>
                <w:i/>
                <w:sz w:val="16"/>
                <w:szCs w:val="16"/>
                <w:lang w:eastAsia="en-US" w:val="pl-PL"/>
              </w:rPr>
            </w:pPr>
            <w:r w:rsidRPr="00B6522C">
              <w:rPr>
                <w:rFonts w:eastAsia="SimSun"/>
                <w:i/>
                <w:sz w:val="16"/>
                <w:szCs w:val="16"/>
                <w:lang w:eastAsia="en-US" w:val="pl-PL"/>
              </w:rPr>
              <w:t>Odbijen tužbeni zahtjev, po žalbi na VTS-u</w:t>
            </w:r>
          </w:p>
        </w:tc>
      </w:tr>
    </w:tbl>
    <w:p w:rsidRDefault="00BB5724" w:rsidP="00BB5724" w:rsidR="00BB5724">
      <w:pPr>
        <w:spacing w:after="80"/>
        <w:jc w:val="both"/>
        <w:rPr>
          <w:rFonts w:eastAsia="SimSun"/>
          <w:lang w:eastAsia="en-US" w:val="pl-PL"/>
        </w:rPr>
      </w:pPr>
    </w:p>
    <w:p w:rsidRDefault="00BB5724" w:rsidP="00BB5724" w:rsidR="00BB5724">
      <w:pPr>
        <w:spacing w:after="80"/>
        <w:ind w:left="360"/>
        <w:rPr>
          <w:rFonts w:eastAsia="SimSun"/>
          <w:lang w:eastAsia="en-US" w:val="pl-PL"/>
        </w:rPr>
      </w:pP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III. RADNJE KOJE ĆE SE PODUZETI U NAREDNOM RAZDOBLJU</w:t>
      </w: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>U daljnem tijeku stečajnog postupka i na</w:t>
      </w:r>
      <w:r w:rsidR="00BF2021">
        <w:rPr>
          <w:rFonts w:eastAsia="SimSun"/>
          <w:lang w:eastAsia="en-US" w:val="pl-PL"/>
        </w:rPr>
        <w:t>dalje će se nastaviti poduzimat</w:t>
      </w:r>
      <w:r>
        <w:rPr>
          <w:rFonts w:eastAsia="SimSun"/>
          <w:lang w:eastAsia="en-US" w:val="pl-PL"/>
        </w:rPr>
        <w:t xml:space="preserve">i radnje u ovršnim postupcima koji se vode radi unovčenja imovine po ovrhovoditeljima kao razlučnim vjerovnicima. </w:t>
      </w: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  <w:r>
        <w:rPr>
          <w:rFonts w:eastAsia="SimSun"/>
          <w:lang w:eastAsia="en-US" w:val="pl-PL"/>
        </w:rPr>
        <w:t xml:space="preserve">Mjesto i datum </w:t>
      </w:r>
      <w:r>
        <w:rPr>
          <w:rFonts w:eastAsia="SimSun"/>
          <w:lang w:eastAsia="en-US" w:val="pl-PL"/>
        </w:rPr>
        <w:tab/>
      </w:r>
      <w:r>
        <w:rPr>
          <w:rFonts w:eastAsia="SimSun"/>
          <w:lang w:eastAsia="en-US" w:val="pl-PL"/>
        </w:rPr>
        <w:tab/>
      </w:r>
      <w:r>
        <w:rPr>
          <w:rFonts w:eastAsia="SimSun"/>
          <w:lang w:eastAsia="en-US" w:val="pl-PL"/>
        </w:rPr>
        <w:tab/>
      </w:r>
      <w:r>
        <w:rPr>
          <w:rFonts w:eastAsia="SimSun"/>
          <w:lang w:eastAsia="en-US" w:val="pl-PL"/>
        </w:rPr>
        <w:tab/>
      </w:r>
      <w:r>
        <w:rPr>
          <w:rFonts w:eastAsia="SimSun"/>
          <w:lang w:eastAsia="en-US" w:val="pl-PL"/>
        </w:rPr>
        <w:tab/>
      </w:r>
      <w:r>
        <w:rPr>
          <w:rFonts w:eastAsia="SimSun"/>
          <w:lang w:eastAsia="en-US" w:val="pl-PL"/>
        </w:rPr>
        <w:tab/>
        <w:t>Stečajni upravitelj</w:t>
      </w:r>
    </w:p>
    <w:p w:rsidRDefault="00BB5724" w:rsidP="00BB5724" w:rsidR="00BB5724">
      <w:pPr>
        <w:pStyle w:val="Bezproreda"/>
        <w:rPr>
          <w:rFonts w:eastAsia="SimSun"/>
          <w:lang w:eastAsia="en-US" w:val="pl-PL"/>
        </w:rPr>
      </w:pPr>
    </w:p>
    <w:p w:rsidRDefault="00B6522C" w:rsidP="00BB5724" w:rsidR="00BB5724">
      <w:pPr>
        <w:pStyle w:val="Bezproreda"/>
      </w:pPr>
      <w:r>
        <w:t>Zagreb, 27</w:t>
      </w:r>
      <w:r w:rsidR="00BB5724">
        <w:t>.7.2017.g.                                                              Zdravko Mitak dipl. oec.</w:t>
      </w:r>
    </w:p>
    <w:p w:rsidRDefault="00BB5724" w:rsidP="00BB5724" w:rsidR="00BB5724">
      <w:pPr>
        <w:pStyle w:val="Bezproreda"/>
      </w:pPr>
    </w:p>
    <w:p w:rsidRDefault="00BB5724" w:rsidP="00BB5724" w:rsidR="00BB5724">
      <w:pPr>
        <w:pStyle w:val="Bezproreda"/>
      </w:pPr>
    </w:p>
    <w:p w:rsidRDefault="00BB5724" w:rsidP="00BB5724" w:rsidR="00BB5724">
      <w:pPr>
        <w:pStyle w:val="Bezproreda"/>
      </w:pPr>
    </w:p>
    <w:p w:rsidRDefault="00BB5724" w:rsidP="00BB5724" w:rsidR="00BB5724"/>
    <w:p w:rsidRDefault="008C67A2" w:rsidR="008C67A2"/>
    <w:sectPr w:rsidR="008C67A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5724"/>
    <w:rsid w:val="000D3724"/>
    <w:rsid w:val="001858AF"/>
    <w:rsid w:val="001B43CF"/>
    <w:rsid w:val="002C3025"/>
    <w:rsid w:val="002D417A"/>
    <w:rsid w:val="00417B10"/>
    <w:rsid w:val="004F6C7E"/>
    <w:rsid w:val="00561967"/>
    <w:rsid w:val="00570FFA"/>
    <w:rsid w:val="00581AD0"/>
    <w:rsid w:val="00667CA9"/>
    <w:rsid w:val="007B534C"/>
    <w:rsid w:val="00852B46"/>
    <w:rsid w:val="008842D6"/>
    <w:rsid w:val="008922E0"/>
    <w:rsid w:val="008C67A2"/>
    <w:rsid w:val="008E7BFD"/>
    <w:rsid w:val="0095356F"/>
    <w:rsid w:val="00965163"/>
    <w:rsid w:val="00B6522C"/>
    <w:rsid w:val="00BB5724"/>
    <w:rsid w:val="00BD481A"/>
    <w:rsid w:val="00BF2021"/>
    <w:rsid w:val="00E96347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572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B572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52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522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6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3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3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3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3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572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B572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52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522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6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3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3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3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3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1322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St-1028/2013-108</izvorni_sadrzaj>
    <derivirana_varijabla naziv="DomainObject.Oznaka_1">St-1028/2013-108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CONICO d.o.o. zastupanog po punomoćniku ZLATKO PETEK</izvorni_sadrzaj>
    <derivirana_varijabla naziv="DomainObject.Predmet.ProtustrankaFormated_1">  CONICO d.o.o. zastupanog po punomoćniku ZLATKO PETEK</derivirana_varijabla>
  </DomainObject.Predmet.ProtustrankaFormated>
  <DomainObject.Predmet.ProtustrankaFormatedOIB>
    <izvorni_sadrzaj>  CONICO d.o.o., OIB 23196407652 zastupanog po punomoćniku ZLATKO PETEK</izvorni_sadrzaj>
    <derivirana_varijabla naziv="DomainObject.Predmet.ProtustrankaFormatedOIB_1">  CONICO d.o.o., OIB 23196407652 zastupanog po punomoćniku ZLATKO PETEK</derivirana_varijabla>
  </DomainObject.Predmet.ProtustrankaFormatedOIB>
  <DomainObject.Predmet.ProtustrankaFormatedWithAdress>
    <izvorni_sadrzaj> CONICO d.o.o., Petrinjska 59, 10000 Zagreb zastupanog po punomoćniku ZLATKO PETEK</izvorni_sadrzaj>
    <derivirana_varijabla naziv="DomainObject.Predmet.ProtustrankaFormatedWithAdress_1"> CONICO d.o.o., Petrinjska 59, 10000 Zagreb zastupanog po punomoćniku ZLATKO PETEK</derivirana_varijabla>
  </DomainObject.Predmet.ProtustrankaFormatedWithAdress>
  <DomainObject.Predmet.ProtustrankaFormatedWithAdressOIB>
    <izvorni_sadrzaj> CONICO d.o.o., OIB 23196407652, Petrinjska 59, 10000 Zagreb zastupanog po punomoćniku ZLATKO PETEK</izvorni_sadrzaj>
    <derivirana_varijabla naziv="DomainObject.Predmet.ProtustrankaFormatedWithAdressOIB_1"> CONICO d.o.o., OIB 23196407652, Petrinjska 59, 10000 Zagreb zastupanog po punomoćniku ZLATKO PETEK</derivirana_varijabla>
  </DomainObject.Predmet.ProtustrankaFormatedWithAdressOIB>
  <DomainObject.Predmet.ProtustrankaWithAdress>
    <izvorni_sadrzaj>CONICO d.o.o. Petrinjska 59, 10000 Zagreb</izvorni_sadrzaj>
    <derivirana_varijabla naziv="DomainObject.Predmet.ProtustrankaWithAdress_1">CONICO d.o.o. Petrinjska 59, 10000 Zagreb</derivirana_varijabla>
  </DomainObject.Predmet.ProtustrankaWithAdress>
  <DomainObject.Predmet.ProtustrankaWithAdressOIB>
    <izvorni_sadrzaj>CONICO d.o.o., OIB 23196407652, Petrinjska 59, 10000 Zagreb</izvorni_sadrzaj>
    <derivirana_varijabla naziv="DomainObject.Predmet.ProtustrankaWithAdressOIB_1">CONICO d.o.o., OIB 23196407652, Petrinjska 59, 10000 Zagreb</derivirana_varijabla>
  </DomainObject.Predmet.ProtustrankaWithAdressOIB>
  <DomainObject.Predmet.ProtustrankaNazivFormated>
    <izvorni_sadrzaj>CONICO d.o.o.</izvorni_sadrzaj>
    <derivirana_varijabla naziv="DomainObject.Predmet.ProtustrankaNazivFormated_1">CONICO d.o.o.</derivirana_varijabla>
  </DomainObject.Predmet.ProtustrankaNazivFormated>
  <DomainObject.Predmet.ProtustrankaNazivFormatedOIB>
    <izvorni_sadrzaj>CONICO d.o.o., OIB 23196407652</izvorni_sadrzaj>
    <derivirana_varijabla naziv="DomainObject.Predmet.ProtustrankaNazivFormatedOIB_1">CONICO d.o.o., OIB 23196407652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FINA ZAGREB; CROATIA osiguranje d.d.; ZAGREBAČKI HOLDING, društvo s ograničenom odgovornošću za javni prijevoz, opskrbu vodom, održavanje čistoće, putnička a; Državni proračun; NAŠICECEMENT Tvornica cementa, dioničko društvo; VODOOPSKRBA I ODVODNJA, društvo s ograničenom odgovornošću</izvorni_sadrzaj>
    <derivirana_varijabla naziv="DomainObject.Predmet.StrankaFormated_1">  VJEROVNICI; FINA ZAGREB; CROATIA osiguranje d.d.; ZAGREBAČKI HOLDING, društvo s ograničenom odgovornošću za javni prijevoz, opskrbu vodom, održavanje čistoće, putnička a; Državni proračun; NAŠICECEMENT Tvornica cementa, dioničko društvo; VODOOPSKRBA I ODVODNJA, društvo s ograničenom odgovornošću</derivirana_varijabla>
  </DomainObject.Predmet.StrankaFormated>
  <DomainObject.Predmet.StrankaFormatedOIB>
    <izvorni_sadrzaj>  VJEROVNICI; FINA ZAGREB, OIB 85821130368; CROATIA osiguranje d.d., OIB 26187994862; ZAGREBAČKI HOLDING, društvo s ograničenom odgovornošću za javni prijevoz, opskrbu vodom, održavanje čistoće, putnička a, OIB 85584865987; Državni proračun; NAŠICECEMENT Tvornica cementa, dioničko društvo, OIB 62612424147; VODOOPSKRBA I ODVODNJA, društvo s ograničenom odgovornošću</izvorni_sadrzaj>
    <derivirana_varijabla naziv="DomainObject.Predmet.StrankaFormatedOIB_1">  VJEROVNICI; FINA ZAGREB, OIB 85821130368; CROATIA osiguranje d.d., OIB 26187994862; ZAGREBAČKI HOLDING, društvo s ograničenom odgovornošću za javni prijevoz, opskrbu vodom, održavanje čistoće, putnička a, OIB 85584865987; Državni proračun; NAŠICECEMENT Tvornica cementa, dioničko društvo, OIB 62612424147; VODOOPSKRBA I ODVODNJA, društvo s ograničenom odgovornošću</derivirana_varijabla>
  </DomainObject.Predmet.StrankaFormatedOIB>
  <DomainObject.Predmet.StrankaFormatedWithAdress>
    <izvorni_sadrzaj> VJEROVNICI; FINA ZAGREB, Ul. grada Vukovara 7, 10000 Zagreb; CROATIA osiguranje d.d., Trg kralja Tomislava 16, 10410 Velika Gorica; ZAGREBAČKI HOLDING, društvo s ograničenom odgovornošću za javni prijevoz, opskrbu vodom, održavanje čistoće, putnička a, Ulica grada Vukovara 41, 10000 Zagreb; Državni proračun; NAŠICECEMENT Tvornica cementa, dioničko društvo, Tajnovac 1, 31500 Našice; VODOOPSKRBA I ODVODNJA, društvo s ograničenom odgovornošću, Folnegovićeva 1, 10000 Zagreb</izvorni_sadrzaj>
    <derivirana_varijabla naziv="DomainObject.Predmet.StrankaFormatedWithAdress_1"> VJEROVNICI; FINA ZAGREB, Ul. grada Vukovara 7, 10000 Zagreb; CROATIA osiguranje d.d., Trg kralja Tomislava 16, 10410 Velika Gorica; ZAGREBAČKI HOLDING, društvo s ograničenom odgovornošću za javni prijevoz, opskrbu vodom, održavanje čistoće, putnička a, Ulica grada Vukovara 41, 10000 Zagreb; Državni proračun; NAŠICECEMENT Tvornica cementa, dioničko društvo, Tajnovac 1, 31500 Našice; VODOOPSKRBA I ODVODNJA, društvo s ograničenom odgovornošću, Folnegovićeva 1, 10000 Zagreb</derivirana_varijabla>
  </DomainObject.Predmet.StrankaFormatedWithAdress>
  <DomainObject.Predmet.StrankaFormatedWithAdressOIB>
    <izvorni_sadrzaj> VJEROVNICI; FINA ZAGREB, OIB 85821130368, Ul. grada Vukovara 7, 10000 Zagreb; CROATIA osiguranje d.d., OIB 26187994862, Trg kralja Tomislava 16, 10410 Velika Gorica; ZAGREBAČKI HOLDING, društvo s ograničenom odgovornošću za javni prijevoz, opskrbu vodom, održavanje čistoće, putnička a, OIB 85584865987, Ulica grada Vukovara 41, 10000 Zagreb; Državni proračun; NAŠICECEMENT Tvornica cementa, dioničko društvo, OIB 62612424147, Tajnovac 1, 31500 Našice; VODOOPSKRBA I ODVODNJA, društvo s ograničenom odgovornošću, Folnegovićeva 1, 10000 Zagreb</izvorni_sadrzaj>
    <derivirana_varijabla naziv="DomainObject.Predmet.StrankaFormatedWithAdressOIB_1"> VJEROVNICI; FINA ZAGREB, OIB 85821130368, Ul. grada Vukovara 7, 10000 Zagreb; CROATIA osiguranje d.d., OIB 26187994862, Trg kralja Tomislava 16, 10410 Velika Gorica; ZAGREBAČKI HOLDING, društvo s ograničenom odgovornošću za javni prijevoz, opskrbu vodom, održavanje čistoće, putnička a, OIB 85584865987, Ulica grada Vukovara 41, 10000 Zagreb; Državni proračun; NAŠICECEMENT Tvornica cementa, dioničko društvo, OIB 62612424147, Tajnovac 1, 31500 Našice; VODOOPSKRBA I ODVODNJA, društvo s ograničenom odgovornošću, Folnegovićeva 1, 10000 Zagreb</derivirana_varijabla>
  </DomainObject.Predmet.StrankaFormatedWithAdressOIB>
  <DomainObject.Predmet.StrankaWithAdress>
    <izvorni_sadrzaj>VJEROVNICI ,FINA ZAGREB Ul. grada Vukovara 7,10000 Zagreb,CROATIA osiguranje d.d. Trg kralja Tomislava 16,10410 Velika Gorica,ZAGREBAČKI HOLDING, društvo s ograničenom odgovornošću za javni prijevoz, opskrbu vodom, održavanje čistoće, putnička a Ulica grada Vukovara 41,10000 Zagreb,Državni proračun ,NAŠICECEMENT Tvornica cementa, dioničko društvo Tajnovac 1,31500 Našice,VODOOPSKRBA I ODVODNJA, društvo s ograničenom odgovornošću Folnegovićeva 1,10000 Zagreb</izvorni_sadrzaj>
    <derivirana_varijabla naziv="DomainObject.Predmet.StrankaWithAdress_1">VJEROVNICI ,FINA ZAGREB Ul. grada Vukovara 7,10000 Zagreb,CROATIA osiguranje d.d. Trg kralja Tomislava 16,10410 Velika Gorica,ZAGREBAČKI HOLDING, društvo s ograničenom odgovornošću za javni prijevoz, opskrbu vodom, održavanje čistoće, putnička a Ulica grada Vukovara 41,10000 Zagreb,Državni proračun ,NAŠICECEMENT Tvornica cementa, dioničko društvo Tajnovac 1,31500 Našice,VODOOPSKRBA I ODVODNJA, društvo s ograničenom odgovornošću Folnegovićeva 1,10000 Zagreb</derivirana_varijabla>
  </DomainObject.Predmet.StrankaWithAdress>
  <DomainObject.Predmet.StrankaWithAdressOIB>
    <izvorni_sadrzaj>VJEROVNICI,FINA ZAGREB, OIB 85821130368, Ul. grada Vukovara 7,10000 Zagreb,CROATIA osiguranje d.d., OIB 26187994862, Trg kralja Tomislava 16,10410 Velika Gorica,ZAGREBAČKI HOLDING, društvo s ograničenom odgovornošću za javni prijevoz, opskrbu vodom, održavanje čistoće, putnička a, OIB 85584865987, Ulica grada Vukovara 41,10000 Zagreb,Državni proračun,NAŠICECEMENT Tvornica cementa, dioničko društvo, OIB 62612424147, Tajnovac 1,31500 Našice,VODOOPSKRBA I ODVODNJA, društvo s ograničenom odgovornošću, Folnegovićeva 1,10000 Zagreb</izvorni_sadrzaj>
    <derivirana_varijabla naziv="DomainObject.Predmet.StrankaWithAdressOIB_1">VJEROVNICI,FINA ZAGREB, OIB 85821130368, Ul. grada Vukovara 7,10000 Zagreb,CROATIA osiguranje d.d., OIB 26187994862, Trg kralja Tomislava 16,10410 Velika Gorica,ZAGREBAČKI HOLDING, društvo s ograničenom odgovornošću za javni prijevoz, opskrbu vodom, održavanje čistoće, putnička a, OIB 85584865987, Ulica grada Vukovara 41,10000 Zagreb,Državni proračun,NAŠICECEMENT Tvornica cementa, dioničko društvo, OIB 62612424147, Tajnovac 1,31500 Našice,VODOOPSKRBA I ODVODNJA, društvo s ograničenom odgovornošću, Folnegovićeva 1,10000 Zagreb</derivirana_varijabla>
  </DomainObject.Predmet.StrankaWithAdressOIB>
  <DomainObject.Predmet.StrankaNazivFormated>
    <izvorni_sadrzaj>VJEROVNICI,FINA ZAGREB,CROATIA osiguranje d.d.,ZAGREBAČKI HOLDING, društvo s ograničenom odgovornošću za javni prijevoz, opskrbu vodom, održavanje čistoće, putnička a,Državni proračun,NAŠICECEMENT Tvornica cementa, dioničko društvo,VODOOPSKRBA I ODVODNJA, društvo s ograničenom odgovornošću</izvorni_sadrzaj>
    <derivirana_varijabla naziv="DomainObject.Predmet.StrankaNazivFormated_1">VJEROVNICI,FINA ZAGREB,CROATIA osiguranje d.d.,ZAGREBAČKI HOLDING, društvo s ograničenom odgovornošću za javni prijevoz, opskrbu vodom, održavanje čistoće, putnička a,Državni proračun,NAŠICECEMENT Tvornica cementa, dioničko društvo,VODOOPSKRBA I ODVODNJA, društvo s ograničenom odgovornošću</derivirana_varijabla>
  </DomainObject.Predmet.StrankaNazivFormated>
  <DomainObject.Predmet.StrankaNazivFormatedOIB>
    <izvorni_sadrzaj>VJEROVNICI,FINA ZAGREB, OIB 85821130368,CROATIA osiguranje d.d., OIB 26187994862,ZAGREBAČKI HOLDING, društvo s ograničenom odgovornošću za javni prijevoz, opskrbu vodom, održavanje čistoće, putnička a, OIB 85584865987,Državni proračun,NAŠICECEMENT Tvornica cementa, dioničko društvo, OIB 62612424147,VODOOPSKRBA I ODVODNJA, društvo s ograničenom odgovornošću</izvorni_sadrzaj>
    <derivirana_varijabla naziv="DomainObject.Predmet.StrankaNazivFormatedOIB_1">VJEROVNICI,FINA ZAGREB, OIB 85821130368,CROATIA osiguranje d.d., OIB 26187994862,ZAGREBAČKI HOLDING, društvo s ograničenom odgovornošću za javni prijevoz, opskrbu vodom, održavanje čistoće, putnička a, OIB 85584865987,Državni proračun,NAŠICECEMENT Tvornica cementa, dioničko društvo, OIB 62612424147,VODOOPSKRBA I ODVODNJA,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trankaListFormated_1"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trankaListFormated>
  <DomainObject.Predmet.StrankaListFormatedOIB>
    <izvorni_sadrzaj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izvorni_sadrzaj>
    <derivirana_varijabla naziv="DomainObject.Predmet.StrankaListFormatedOIB_1"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derivirana_varijabla>
  </DomainObject.Predmet.StrankaListFormatedOIB>
  <DomainObject.Predmet.StrankaListFormatedWithAdress>
    <izvorni_sadrzaj>
      <item>VJEROVNICI</item>
      <item>FINA ZAGREB, Ul. grada Vukovara 7, 10000 Zagreb</item>
      <item>CROATIA osiguranje d.d., Trg kralja Tomislava 16, 10410 Velika Gorica</item>
      <item>ZAGREBAČKI HOLDING, društvo s ograničenom odgovornošću za javni prijevoz, opskrbu vodom, održavanje čistoće, putnička a, Ulica grada Vukovara 41, 10000 Zagreb</item>
      <item>Državni proračun</item>
      <item>NAŠICECEMENT Tvornica cementa, dioničko društvo, Tajnovac 1, 31500 Našice</item>
      <item>VODOOPSKRBA I ODVODNJA, društvo s ograničenom odgovornošću, Folnegovićeva 1, 10000 Zagreb</item>
    </izvorni_sadrzaj>
    <derivirana_varijabla naziv="DomainObject.Predmet.StrankaListFormatedWithAdress_1">
      <item>VJEROVNICI</item>
      <item>FINA ZAGREB, Ul. grada Vukovara 7, 10000 Zagreb</item>
      <item>CROATIA osiguranje d.d., Trg kralja Tomislava 16, 10410 Velika Gorica</item>
      <item>ZAGREBAČKI HOLDING, društvo s ograničenom odgovornošću za javni prijevoz, opskrbu vodom, održavanje čistoće, putnička a, Ulica grada Vukovara 41, 10000 Zagreb</item>
      <item>Državni proračun</item>
      <item>NAŠICECEMENT Tvornica cementa, dioničko društvo, Tajnovac 1, 31500 Našice</item>
      <item>VODOOPSKRBA I ODVODNJA, društvo s ograničenom odgovornošću, Folnegovićeva 1, 10000 Zagreb</item>
    </derivirana_varijabla>
  </DomainObject.Predmet.StrankaListFormatedWithAdress>
  <DomainObject.Predmet.StrankaListFormatedWithAdressOIB>
    <izvorni_sadrzaj>
      <item>VJEROVNICI</item>
      <item>FINA ZAGREB, OIB 85821130368, Ul. grada Vukovara 7, 10000 Zagreb</item>
      <item>CROATIA osiguranje d.d., OIB 26187994862, Trg kralja Tomislava 16, 10410 Velika Gorica</item>
      <item>ZAGREBAČKI HOLDING, društvo s ograničenom odgovornošću za javni prijevoz, opskrbu vodom, održavanje čistoće, putnička a, OIB 85584865987, Ulica grada Vukovara 41, 10000 Zagreb</item>
      <item>Državni proračun</item>
      <item>NAŠICECEMENT Tvornica cementa, dioničko društvo, OIB 62612424147, Tajnovac 1, 31500 Našice</item>
      <item>VODOOPSKRBA I ODVODNJA, društvo s ograničenom odgovornošću, Folnegovićeva 1, 10000 Zagreb</item>
    </izvorni_sadrzaj>
    <derivirana_varijabla naziv="DomainObject.Predmet.StrankaListFormatedWithAdressOIB_1">
      <item>VJEROVNICI</item>
      <item>FINA ZAGREB, OIB 85821130368, Ul. grada Vukovara 7, 10000 Zagreb</item>
      <item>CROATIA osiguranje d.d., OIB 26187994862, Trg kralja Tomislava 16, 10410 Velika Gorica</item>
      <item>ZAGREBAČKI HOLDING, društvo s ograničenom odgovornošću za javni prijevoz, opskrbu vodom, održavanje čistoće, putnička a, OIB 85584865987, Ulica grada Vukovara 41, 10000 Zagreb</item>
      <item>Državni proračun</item>
      <item>NAŠICECEMENT Tvornica cementa, dioničko društvo, OIB 62612424147, Tajnovac 1, 31500 Našice</item>
      <item>VODOOPSKRBA I ODVODNJA, društvo s ograničenom odgovornošću, Folnegovićeva 1, 10000 Zagreb</item>
    </derivirana_varijabla>
  </DomainObject.Predmet.StrankaListFormatedWithAdressOIB>
  <DomainObject.Predmet.StrankaListNazivFormated>
    <izvorni_sadrzaj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trankaListNazivFormated_1"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trankaListNazivFormated>
  <DomainObject.Predmet.StrankaListNazivFormatedOIB>
    <izvorni_sadrzaj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izvorni_sadrzaj>
    <derivirana_varijabla naziv="DomainObject.Predmet.StrankaListNazivFormatedOIB_1"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derivirana_varijabla>
  </DomainObject.Predmet.StrankaListNazivFormatedOIB>
  <DomainObject.Predmet.ProtuStrankaListFormated>
    <izvorni_sadrzaj>
      <item>CONICO d.o.o. zastupanog po punomoćniku ZLATKO PETEK</item>
    </izvorni_sadrzaj>
    <derivirana_varijabla naziv="DomainObject.Predmet.ProtuStrankaListFormated_1">
      <item>CONICO d.o.o. zastupanog po punomoćniku ZLATKO PETEK</item>
    </derivirana_varijabla>
  </DomainObject.Predmet.ProtuStrankaListFormated>
  <DomainObject.Predmet.ProtuStrankaListFormatedOIB>
    <izvorni_sadrzaj>
      <item>CONICO d.o.o., OIB 23196407652 zastupanog po punomoćniku ZLATKO PETEK</item>
    </izvorni_sadrzaj>
    <derivirana_varijabla naziv="DomainObject.Predmet.ProtuStrankaListFormatedOIB_1">
      <item>CONICO d.o.o., OIB 23196407652 zastupanog po punomoćniku ZLATKO PETEK</item>
    </derivirana_varijabla>
  </DomainObject.Predmet.ProtuStrankaListFormatedOIB>
  <DomainObject.Predmet.ProtuStrankaListFormatedWithAdress>
    <izvorni_sadrzaj>
      <item>CONICO d.o.o., Petrinjska 59, 10000 Zagreb zastupanog po punomoćniku ZLATKO PETEK</item>
    </izvorni_sadrzaj>
    <derivirana_varijabla naziv="DomainObject.Predmet.ProtuStrankaListFormatedWithAdress_1">
      <item>CONICO d.o.o., Petrinjska 59, 10000 Zagreb zastupanog po punomoćniku ZLATKO PETEK</item>
    </derivirana_varijabla>
  </DomainObject.Predmet.ProtuStrankaListFormatedWithAdress>
  <DomainObject.Predmet.ProtuStrankaListFormatedWithAdressOIB>
    <izvorni_sadrzaj>
      <item>CONICO d.o.o., OIB 23196407652, Petrinjska 59, 10000 Zagreb zastupanog po punomoćniku ZLATKO PETEK</item>
    </izvorni_sadrzaj>
    <derivirana_varijabla naziv="DomainObject.Predmet.ProtuStrankaListFormatedWithAdressOIB_1">
      <item>CONICO d.o.o., OIB 23196407652, Petrinjska 59, 10000 Zagreb zastupanog po punomoćniku ZLATKO PETEK</item>
    </derivirana_varijabla>
  </DomainObject.Predmet.ProtuStrankaListFormatedWithAdressOIB>
  <DomainObject.Predmet.ProtuStrankaListNazivFormated>
    <izvorni_sadrzaj>
      <item>CONICO d.o.o.</item>
    </izvorni_sadrzaj>
    <derivirana_varijabla naziv="DomainObject.Predmet.ProtuStrankaListNazivFormated_1">
      <item>CONICO d.o.o.</item>
    </derivirana_varijabla>
  </DomainObject.Predmet.ProtuStrankaListNazivFormated>
  <DomainObject.Predmet.ProtuStrankaListNazivFormatedOIB>
    <izvorni_sadrzaj>
      <item>CONICO d.o.o., OIB 23196407652</item>
    </izvorni_sadrzaj>
    <derivirana_varijabla naziv="DomainObject.Predmet.ProtuStrankaListNazivFormatedOIB_1">
      <item>CONICO d.o.o., OIB 23196407652</item>
    </derivirana_varijabla>
  </DomainObject.Predmet.ProtuStrankaListNazivFormatedOIB>
  <DomainObject.Predmet.OstaliListFormated>
    <izvorni_sadrzaj>
      <item>ZLATKO PETEK punomoćnik sudionika u postupku CONICO d.o.o.</item>
      <item>Ministarstvo financija RH, Porezna uprava</item>
      <item>Zdravko Mitak</item>
    </izvorni_sadrzaj>
    <derivirana_varijabla naziv="DomainObject.Predmet.OstaliListFormated_1">
      <item>ZLATKO PETEK punomoćnik sudionika u postupku CONICO d.o.o.</item>
      <item>Ministarstvo financija RH, Porezna uprava</item>
      <item>Zdravko Mitak</item>
    </derivirana_varijabla>
  </DomainObject.Predmet.OstaliListFormated>
  <DomainObject.Predmet.OstaliListFormatedOIB>
    <izvorni_sadrzaj>
      <item>ZLATKO PETEK, OIB 35626966780 punomoćnik sudionika u postupku CONICO d.o.o.</item>
      <item>Ministarstvo financija RH, Porezna uprava, OIB 18683136487</item>
      <item>Zdravko Mitak, OIB 25916717450</item>
    </izvorni_sadrzaj>
    <derivirana_varijabla naziv="DomainObject.Predmet.OstaliListFormatedOIB_1">
      <item>ZLATKO PETEK, OIB 35626966780 punomoćnik sudionika u postupku CONICO d.o.o.</item>
      <item>Ministarstvo financija RH, Porezna uprava, OIB 18683136487</item>
      <item>Zdravko Mitak, OIB 25916717450</item>
    </derivirana_varijabla>
  </DomainObject.Predmet.OstaliListFormatedOIB>
  <DomainObject.Predmet.OstaliListFormatedWithAdress>
    <izvorni_sadrzaj>
      <item>ZLATKO PETEK, Barutanski jarak 42, 10010 Zagreb punomoćnik sudionika u postupku CONICO d.o.o.</item>
      <item>Ministarstvo financija RH, Porezna uprava, Av. Dubrovnik 32, 10000 Zagreb</item>
      <item>Zdravko Mitak, Zelenjak 53, 10000 Zagreb</item>
    </izvorni_sadrzaj>
    <derivirana_varijabla naziv="DomainObject.Predmet.OstaliListFormatedWithAdress_1">
      <item>ZLATKO PETEK, Barutanski jarak 42, 10010 Zagreb punomoćnik sudionika u postupku CONICO d.o.o.</item>
      <item>Ministarstvo financija RH, Porezna uprava, Av. Dubrovnik 32, 10000 Zagreb</item>
      <item>Zdravko Mitak, Zelenjak 53, 10000 Zagreb</item>
    </derivirana_varijabla>
  </DomainObject.Predmet.OstaliListFormatedWithAdress>
  <DomainObject.Predmet.OstaliListFormatedWithAdressOIB>
    <izvorni_sadrzaj>
      <item>ZLATKO PETEK, OIB 35626966780, Barutanski jarak 42, 10010 Zagreb punomoćnik sudionika u postupku CONICO d.o.o.</item>
      <item>Ministarstvo financija RH, Porezna uprava, OIB 18683136487, Av. Dubrovnik 32, 10000 Zagreb</item>
      <item>Zdravko Mitak, OIB 25916717450, Zelenjak 53, 10000 Zagreb</item>
    </izvorni_sadrzaj>
    <derivirana_varijabla naziv="DomainObject.Predmet.OstaliListFormatedWithAdressOIB_1">
      <item>ZLATKO PETEK, OIB 35626966780, Barutanski jarak 42, 10010 Zagreb punomoćnik sudionika u postupku CONICO d.o.o.</item>
      <item>Ministarstvo financija RH, Porezna uprava, OIB 18683136487, Av. Dubrovnik 32, 10000 Zagreb</item>
      <item>Zdravko Mitak, OIB 25916717450, Zelenjak 53, 10000 Zagreb</item>
    </derivirana_varijabla>
  </DomainObject.Predmet.OstaliListFormatedWithAdressOIB>
  <DomainObject.Predmet.OstaliListNazivFormated>
    <izvorni_sadrzaj>
      <item>ZLATKO PETEK</item>
      <item>Ministarstvo financija RH, Porezna uprava</item>
      <item>Zdravko Mitak</item>
    </izvorni_sadrzaj>
    <derivirana_varijabla naziv="DomainObject.Predmet.OstaliListNazivFormated_1">
      <item>ZLATKO PETEK</item>
      <item>Ministarstvo financija RH, Porezna uprava</item>
      <item>Zdravko Mitak</item>
    </derivirana_varijabla>
  </DomainObject.Predmet.OstaliListNazivFormated>
  <DomainObject.Predmet.OstaliListNazivFormatedOIB>
    <izvorni_sadrzaj>
      <item>ZLATKO PETEK, OIB 35626966780</item>
      <item>Ministarstvo financija RH, Porezna uprava, OIB 18683136487</item>
      <item>Zdravko Mitak, OIB 25916717450</item>
    </izvorni_sadrzaj>
    <derivirana_varijabla naziv="DomainObject.Predmet.OstaliListNazivFormatedOIB_1">
      <item>ZLATKO PETEK, OIB 35626966780</item>
      <item>Ministarstvo financija RH, Porezna uprava, OIB 18683136487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CONICO d.o.o.</izvorni_sadrzaj>
    <derivirana_varijabla naziv="DomainObject.Predmet.ProtustrankaIDrugi_1">CONICO d.o.o.</derivirana_varijabla>
  </DomainObject.Predmet.ProtustrankaIDrugi>
  <DomainObject.Predmet.StrankaIDrugiAdressOIB>
    <izvorni_sadrzaj>FINA ZAGREB, OIB 85821130368, Ul. grada Vukovara 7, 10000 Zagreb i dr.</izvorni_sadrzaj>
    <derivirana_varijabla naziv="DomainObject.Predmet.StrankaIDrugiAdressOIB_1">FINA ZAGREB, OIB 85821130368, Ul. grada Vukovara 7, 10000 Zagreb i dr.</derivirana_varijabla>
  </DomainObject.Predmet.StrankaIDrugiAdressOIB>
  <DomainObject.Predmet.ProtustrankaIDrugiAdressOIB>
    <izvorni_sadrzaj>CONICO d.o.o., OIB 23196407652, Petrinjska 59, 10000 Zagreb</izvorni_sadrzaj>
    <derivirana_varijabla naziv="DomainObject.Predmet.ProtustrankaIDrugiAdressOIB_1">CONICO d.o.o., OIB 23196407652,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CONICO d.o.o.</item>
      <item>ZLATKO PETEK</item>
      <item>Ministarstvo financija RH, Porezna uprava</item>
      <item>VJEROVNICI</item>
      <item>Zdravko Mitak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udioniciListNaziv_1">
      <item>CONICO d.o.o.</item>
      <item>ZLATKO PETEK</item>
      <item>Ministarstvo financija RH, Porezna uprava</item>
      <item>VJEROVNICI</item>
      <item>Zdravko Mitak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udioniciListNaziv>
  <DomainObject.Predmet.SudioniciListAdressOIB>
    <izvorni_sadrzaj>
      <item>CONICO d.o.o., OIB 23196407652, Petrinjska 59,10000 Zagreb</item>
      <item>ZLATKO PETEK, OIB 35626966780, Barutanski jarak 42,10010 Zagreb</item>
      <item>Ministarstvo financija RH, Porezna uprava, OIB 18683136487, Av. Dubrovnik 32,10000 Zagreb</item>
      <item>VJEROVNICI</item>
      <item>Zdravko Mitak, OIB 25916717450, Zelenjak 53,10000 Zagreb</item>
      <item>FINA ZAGREB, OIB 85821130368, Ul. grada Vukovara 7,10000 Zagreb</item>
      <item>CROATIA osiguranje d.d., OIB 26187994862, Trg kralja Tomislava 16,10410 Velika Gorica</item>
      <item>ZAGREBAČKI HOLDING, društvo s ograničenom odgovornošću za javni prijevoz, opskrbu vodom, održavanje čistoće, putnička a, OIB 85584865987, Ulica grada Vukovara 41,10000 Zagreb</item>
      <item>Državni proračun</item>
      <item>NAŠICECEMENT Tvornica cementa, dioničko društvo, OIB 62612424147, Tajnovac 1,31500 Našice</item>
      <item>VODOOPSKRBA I ODVODNJA, društvo s ograničenom odgovornošću, Folnegovićeva 1,10000 Zagreb</item>
    </izvorni_sadrzaj>
    <derivirana_varijabla naziv="DomainObject.Predmet.SudioniciListAdressOIB_1">
      <item>CONICO d.o.o., OIB 23196407652, Petrinjska 59,10000 Zagreb</item>
      <item>ZLATKO PETEK, OIB 35626966780, Barutanski jarak 42,10010 Zagreb</item>
      <item>Ministarstvo financija RH, Porezna uprava, OIB 18683136487, Av. Dubrovnik 32,10000 Zagreb</item>
      <item>VJEROVNICI</item>
      <item>Zdravko Mitak, OIB 25916717450, Zelenjak 53,10000 Zagreb</item>
      <item>FINA ZAGREB, OIB 85821130368, Ul. grada Vukovara 7,10000 Zagreb</item>
      <item>CROATIA osiguranje d.d., OIB 26187994862, Trg kralja Tomislava 16,10410 Velika Gorica</item>
      <item>ZAGREBAČKI HOLDING, društvo s ograničenom odgovornošću za javni prijevoz, opskrbu vodom, održavanje čistoće, putnička a, OIB 85584865987, Ulica grada Vukovara 41,10000 Zagreb</item>
      <item>Državni proračun</item>
      <item>NAŠICECEMENT Tvornica cementa, dioničko društvo, OIB 62612424147, Tajnovac 1,31500 Našice</item>
      <item>VODOOPSKRBA I ODVODNJA, društvo s ograničenom odgovornošću,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23196407652</item>
      <item>, OIB 35626966780</item>
      <item>, OIB 18683136487</item>
      <item>, OIB null</item>
      <item>, OIB 25916717450</item>
      <item>, OIB 85821130368</item>
      <item>, OIB 26187994862</item>
      <item>, OIB 85584865987</item>
      <item>, OIB null</item>
      <item>, OIB 62612424147</item>
      <item>, OIB null</item>
    </izvorni_sadrzaj>
    <derivirana_varijabla naziv="DomainObject.Predmet.SudioniciListNazivOIB_1">
      <item>, OIB 23196407652</item>
      <item>, OIB 35626966780</item>
      <item>, OIB 18683136487</item>
      <item>, OIB null</item>
      <item>, OIB 25916717450</item>
      <item>, OIB 85821130368</item>
      <item>, OIB 26187994862</item>
      <item>, OIB 85584865987</item>
      <item>, OIB null</item>
      <item>, OIB 62612424147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AD048-8287-40B4-9238-DCD8E767A2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4792</properties:Characters>
  <properties:Lines>264</properties:Lines>
  <properties:Paragraphs>165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2017-09-07T09:24:00Z</dcterms:created>
  <dc:creator>Zdravko</dc:creator>
  <cp:lastModifiedBy>Valentina Kranjčić</cp:lastModifiedBy>
  <cp:lastPrinted>2017-07-27T08:26:00Z</cp:lastPrinted>
  <dcterms:modified xmlns:xsi="http://www.w3.org/2001/XMLSchema-instance" xsi:type="dcterms:W3CDTF">2017-09-07T09:25:00Z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St-1028/2013-108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