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f86fd" w14:paraId="d4f86fd" w:rsidRDefault="00FF3A3D" w:rsidP="005D7BF8" w:rsidR="00FF3A3D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3A3D" w:rsidP="005D7BF8" w:rsidR="00FF3A3D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FF3A3D" w:rsidP="005D7BF8" w:rsidR="00FF3A3D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FF3A3D" w:rsidP="005D7BF8" w:rsidR="00FF3A3D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FF3A3D" w:rsidR="00FF3A3D"/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502CC4" w:rsidP="00502CC4" w:rsidR="00502CC4" w:rsidRPr="00502CC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502CC4">
        <w:rPr>
          <w:rFonts w:hAnsi="Times New Roman" w:ascii="Times New Roman"/>
          <w:b w:val="false"/>
        </w:rPr>
        <w:t>Trgovački sud u Rijeci,</w:t>
      </w:r>
      <w:r w:rsidR="008E5A15">
        <w:rPr>
          <w:rFonts w:hAnsi="Times New Roman" w:ascii="Times New Roman"/>
          <w:b w:val="false"/>
        </w:rPr>
        <w:t xml:space="preserve"> </w:t>
      </w:r>
      <w:r w:rsidR="008E5A15" w:rsidRPr="008E5A15">
        <w:rPr>
          <w:rFonts w:hAnsi="Times New Roman" w:ascii="Times New Roman"/>
          <w:b w:val="false"/>
        </w:rPr>
        <w:t>OIB 88785964957</w:t>
      </w:r>
      <w:r w:rsidRPr="00502CC4">
        <w:rPr>
          <w:rFonts w:hAnsi="Times New Roman" w:ascii="Times New Roman"/>
          <w:b w:val="false"/>
        </w:rPr>
        <w:t xml:space="preserve"> po sucu </w:t>
      </w:r>
      <w:r w:rsidR="003C71E7">
        <w:rPr>
          <w:rFonts w:hAnsi="Times New Roman" w:ascii="Times New Roman"/>
          <w:b w:val="false"/>
        </w:rPr>
        <w:t xml:space="preserve">pojedincu </w:t>
      </w:r>
      <w:r w:rsidRPr="00502CC4">
        <w:rPr>
          <w:rFonts w:hAnsi="Times New Roman" w:ascii="Times New Roman"/>
          <w:b w:val="false"/>
        </w:rPr>
        <w:t xml:space="preserve">Danieli Korlević, u </w:t>
      </w:r>
      <w:r w:rsidR="00390F58">
        <w:rPr>
          <w:rFonts w:hAnsi="Times New Roman" w:ascii="Times New Roman"/>
          <w:b w:val="false"/>
        </w:rPr>
        <w:t>prethodnom</w:t>
      </w:r>
      <w:r w:rsidR="003C71E7">
        <w:rPr>
          <w:rFonts w:hAnsi="Times New Roman" w:ascii="Times New Roman"/>
          <w:b w:val="false"/>
        </w:rPr>
        <w:t xml:space="preserve"> </w:t>
      </w:r>
      <w:r w:rsidR="00390F58">
        <w:rPr>
          <w:rFonts w:hAnsi="Times New Roman" w:ascii="Times New Roman"/>
          <w:b w:val="false"/>
        </w:rPr>
        <w:t xml:space="preserve">postupku radi utvrđivanja pretpostavki za otvaranje stečajnog </w:t>
      </w:r>
      <w:r w:rsidR="003C71E7">
        <w:rPr>
          <w:rFonts w:hAnsi="Times New Roman" w:ascii="Times New Roman"/>
          <w:b w:val="false"/>
        </w:rPr>
        <w:t>postupk</w:t>
      </w:r>
      <w:r w:rsidR="00390F58">
        <w:rPr>
          <w:rFonts w:hAnsi="Times New Roman" w:ascii="Times New Roman"/>
          <w:b w:val="false"/>
        </w:rPr>
        <w:t>a</w:t>
      </w:r>
      <w:r w:rsidR="003C71E7">
        <w:rPr>
          <w:rFonts w:hAnsi="Times New Roman" w:ascii="Times New Roman"/>
          <w:b w:val="false"/>
        </w:rPr>
        <w:t xml:space="preserve"> </w:t>
      </w:r>
      <w:r w:rsidRPr="00502CC4">
        <w:rPr>
          <w:rFonts w:hAnsi="Times New Roman" w:ascii="Times New Roman"/>
          <w:b w:val="false"/>
        </w:rPr>
        <w:t xml:space="preserve">nad dužnikom </w:t>
      </w:r>
      <w:r w:rsidR="00390F58" w:rsidRPr="00390F58">
        <w:rPr>
          <w:rFonts w:hAnsi="Times New Roman" w:ascii="Times New Roman"/>
        </w:rPr>
        <w:t>DEJO društvo s ograničenom odgovornošću za trgovinu i usluge, RAB, Lopar, Lopar 379, OIB 62541071126</w:t>
      </w:r>
      <w:r w:rsidR="00390F58">
        <w:rPr>
          <w:rFonts w:hAnsi="Times New Roman" w:ascii="Times New Roman"/>
        </w:rPr>
        <w:t>,</w:t>
      </w:r>
      <w:r w:rsidR="008E5A15">
        <w:rPr>
          <w:rFonts w:hAnsi="Times New Roman" w:ascii="Times New Roman"/>
          <w:b w:val="false"/>
        </w:rPr>
        <w:t xml:space="preserve"> </w:t>
      </w:r>
      <w:r w:rsidRPr="00502CC4">
        <w:rPr>
          <w:rFonts w:hAnsi="Times New Roman" w:ascii="Times New Roman"/>
          <w:b w:val="false"/>
        </w:rPr>
        <w:t xml:space="preserve">dana </w:t>
      </w:r>
      <w:r w:rsidR="00AE0768">
        <w:rPr>
          <w:rFonts w:hAnsi="Times New Roman" w:ascii="Times New Roman"/>
          <w:b w:val="false"/>
        </w:rPr>
        <w:t>25. svibnja</w:t>
      </w:r>
      <w:r w:rsidRPr="00502CC4">
        <w:rPr>
          <w:rFonts w:hAnsi="Times New Roman" w:ascii="Times New Roman"/>
          <w:b w:val="false"/>
        </w:rPr>
        <w:t xml:space="preserve"> 20</w:t>
      </w:r>
      <w:r w:rsidR="00AE0768">
        <w:rPr>
          <w:rFonts w:hAnsi="Times New Roman" w:ascii="Times New Roman"/>
          <w:b w:val="false"/>
        </w:rPr>
        <w:t>17</w:t>
      </w:r>
      <w:r w:rsidRPr="00502CC4">
        <w:rPr>
          <w:rFonts w:hAnsi="Times New Roman" w:ascii="Times New Roman"/>
          <w:b w:val="false"/>
        </w:rPr>
        <w:t>. godine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8E5A15" w:rsidP="00390F58" w:rsidR="003C71E7" w:rsidRPr="008E5A15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Nalaže se zastupniku dužnika po zakonu trgovačko</w:t>
      </w:r>
      <w:r w:rsidR="006C26AD">
        <w:rPr>
          <w:rFonts w:hAnsi="Times New Roman" w:ascii="Times New Roman"/>
          <w:b w:val="false"/>
        </w:rPr>
        <w:t>g</w:t>
      </w:r>
      <w:r>
        <w:rPr>
          <w:rFonts w:hAnsi="Times New Roman" w:ascii="Times New Roman"/>
          <w:b w:val="false"/>
        </w:rPr>
        <w:t xml:space="preserve"> društv</w:t>
      </w:r>
      <w:r w:rsidR="00390F58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</w:t>
      </w:r>
      <w:r w:rsidR="00390F58" w:rsidRPr="00390F58">
        <w:rPr>
          <w:rFonts w:hAnsi="Times New Roman" w:ascii="Times New Roman"/>
        </w:rPr>
        <w:t>DEJO društvo s ograničenom odgovornošću za trgovinu i usluge, RAB, Lopar, Lopar 379, OIB 62541071126</w:t>
      </w:r>
      <w:r w:rsidR="00390F58">
        <w:rPr>
          <w:rFonts w:hAnsi="Times New Roman" w:ascii="Times New Roman"/>
        </w:rPr>
        <w:t xml:space="preserve">, </w:t>
      </w:r>
      <w:r w:rsidR="00390F58" w:rsidRPr="00390F5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</w:t>
      </w:r>
      <w:r w:rsidR="00390F58">
        <w:rPr>
          <w:rFonts w:hAnsi="Times New Roman" w:ascii="Times New Roman"/>
          <w:b w:val="false"/>
        </w:rPr>
        <w:t xml:space="preserve">Dejanu Pičuljan iz Raba, Lopar 379, OIB 19223936092 </w:t>
      </w:r>
      <w:r>
        <w:rPr>
          <w:rFonts w:hAnsi="Times New Roman" w:ascii="Times New Roman"/>
          <w:b w:val="false"/>
        </w:rPr>
        <w:t xml:space="preserve">u roku osam dana od dana prijema zaključka </w:t>
      </w:r>
      <w:r w:rsidR="00390F58">
        <w:rPr>
          <w:rFonts w:hAnsi="Times New Roman" w:ascii="Times New Roman"/>
          <w:b w:val="false"/>
        </w:rPr>
        <w:t xml:space="preserve">privremenom </w:t>
      </w:r>
      <w:r>
        <w:rPr>
          <w:rFonts w:hAnsi="Times New Roman" w:ascii="Times New Roman"/>
          <w:b w:val="false"/>
        </w:rPr>
        <w:t>stečajnom upravitelju</w:t>
      </w:r>
      <w:r w:rsidR="00390F58">
        <w:rPr>
          <w:rFonts w:hAnsi="Times New Roman" w:ascii="Times New Roman"/>
          <w:b w:val="false"/>
        </w:rPr>
        <w:t xml:space="preserve"> Gordanu Blagojević iz Rijeke, Markovići 21 </w:t>
      </w:r>
      <w:r w:rsidR="00585B7C">
        <w:rPr>
          <w:rFonts w:hAnsi="Times New Roman" w:ascii="Times New Roman"/>
          <w:b w:val="false"/>
        </w:rPr>
        <w:t>dostavi</w:t>
      </w:r>
      <w:r w:rsidR="006C26AD">
        <w:rPr>
          <w:rFonts w:hAnsi="Times New Roman" w:ascii="Times New Roman"/>
          <w:b w:val="false"/>
        </w:rPr>
        <w:t>ti</w:t>
      </w:r>
      <w:r w:rsidR="00585B7C">
        <w:rPr>
          <w:rFonts w:hAnsi="Times New Roman" w:ascii="Times New Roman"/>
          <w:b w:val="false"/>
        </w:rPr>
        <w:t xml:space="preserve"> slijedeću dokumentaciju dužnika: </w:t>
      </w:r>
    </w:p>
    <w:p w:rsidRDefault="00390F58" w:rsidP="00585B7C" w:rsidR="00390F58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javnobilježnički ovjerovljen popis imovine dužnika </w:t>
      </w:r>
    </w:p>
    <w:p w:rsidRDefault="00390F58" w:rsidP="00585B7C" w:rsidR="00390F58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financijske izvještaje s bilješkama unatrag tri godine ovjerene od Porezne uprave</w:t>
      </w:r>
    </w:p>
    <w:p w:rsidRDefault="00390F58" w:rsidP="00585B7C" w:rsidR="00390F58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bilancu, bruto bilancu i račun dobiti i gubitka </w:t>
      </w:r>
    </w:p>
    <w:p w:rsidRDefault="00390F58" w:rsidP="00585B7C" w:rsidR="00390F58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popis sudskih sporova koje dužnik vodi bilo kao aktivna ili pasivna strana</w:t>
      </w:r>
    </w:p>
    <w:p w:rsidRDefault="00390F58" w:rsidP="00585B7C" w:rsidR="00390F58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popis svih ugovora koji dužnika obvezuju ili po njima ostvaruje određena prava</w:t>
      </w:r>
    </w:p>
    <w:p w:rsidRDefault="00390F58" w:rsidP="00421003" w:rsidR="00421003" w:rsidRPr="00585B7C">
      <w:pPr>
        <w:pStyle w:val="Odlomakpopisa"/>
        <w:ind w:left="177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421003" w:rsidP="00390F58" w:rsidR="003C71E7" w:rsidRPr="008E5A15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Ako zastupnik dužnika po zakonu </w:t>
      </w:r>
      <w:r w:rsidR="00390F58" w:rsidRPr="00390F58">
        <w:rPr>
          <w:rFonts w:hAnsi="Times New Roman" w:ascii="Times New Roman"/>
          <w:b w:val="false"/>
        </w:rPr>
        <w:t>Dejan Pičuljan iz Raba, Lopar 379, OIB 19223936092</w:t>
      </w:r>
      <w:r w:rsidR="00390F58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u ostavljenom roku ne postupi po nalogu suda iz točke I. izreke, sud mu zaprječuje izricanje</w:t>
      </w:r>
      <w:r w:rsidR="006C26AD">
        <w:rPr>
          <w:rFonts w:hAnsi="Times New Roman" w:ascii="Times New Roman"/>
          <w:b w:val="false"/>
        </w:rPr>
        <w:t>m</w:t>
      </w:r>
      <w:r>
        <w:rPr>
          <w:rFonts w:hAnsi="Times New Roman" w:ascii="Times New Roman"/>
          <w:b w:val="false"/>
        </w:rPr>
        <w:t xml:space="preserve"> novčane kazne u visini 5.000,00 kn</w:t>
      </w:r>
      <w:r w:rsidR="00FD7C35">
        <w:rPr>
          <w:rFonts w:hAnsi="Times New Roman" w:ascii="Times New Roman"/>
          <w:b w:val="false"/>
        </w:rPr>
        <w:t xml:space="preserve"> (čl.178. st 2. u vezi s čl.180. </w:t>
      </w:r>
      <w:r w:rsidR="00FD7C35" w:rsidRPr="00FD7C35">
        <w:rPr>
          <w:rFonts w:hAnsi="Times New Roman" w:ascii="Times New Roman"/>
          <w:b w:val="false"/>
        </w:rPr>
        <w:t xml:space="preserve">Stečajnog zakona </w:t>
      </w:r>
      <w:r w:rsidR="00FD7C35" w:rsidRPr="00FD7C35">
        <w:rPr>
          <w:rFonts w:hAnsi="Times New Roman" w:ascii="Times New Roman"/>
          <w:b w:val="false"/>
          <w:bCs/>
        </w:rPr>
        <w:t>(Narodne novine br. 71/15, dalje: SZ-a)</w:t>
      </w:r>
      <w:r>
        <w:rPr>
          <w:rFonts w:hAnsi="Times New Roman" w:ascii="Times New Roman"/>
          <w:b w:val="false"/>
        </w:rPr>
        <w:t xml:space="preserve">. </w:t>
      </w:r>
    </w:p>
    <w:p w:rsidRDefault="00AF7430" w:rsidP="00AF7430" w:rsidR="00AF7430">
      <w:pPr>
        <w:jc w:val="both"/>
        <w:rPr>
          <w:rFonts w:hAnsi="Times New Roman" w:ascii="Times New Roman"/>
          <w:b w:val="false"/>
        </w:rPr>
      </w:pPr>
    </w:p>
    <w:p w:rsidRDefault="003C71E7" w:rsidP="00AF7430" w:rsidR="007C3689" w:rsidRPr="0034671F">
      <w:pPr>
        <w:jc w:val="center"/>
        <w:rPr>
          <w:rFonts w:hAnsi="Times New Roman" w:ascii="Times New Roman"/>
        </w:rPr>
      </w:pPr>
      <w:r w:rsidRPr="0034671F">
        <w:rPr>
          <w:rFonts w:hAnsi="Times New Roman" w:ascii="Times New Roman"/>
        </w:rPr>
        <w:t xml:space="preserve">Obrazloženje </w:t>
      </w:r>
    </w:p>
    <w:p w:rsidRDefault="003C71E7" w:rsidP="00AF7430" w:rsidR="003C71E7">
      <w:pPr>
        <w:jc w:val="center"/>
        <w:rPr>
          <w:rFonts w:hAnsi="Times New Roman" w:ascii="Times New Roman"/>
          <w:b w:val="false"/>
        </w:rPr>
      </w:pPr>
    </w:p>
    <w:p w:rsidRDefault="003C71E7" w:rsidP="003C71E7" w:rsidR="00C82AB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82ABF">
        <w:rPr>
          <w:rFonts w:hAnsi="Times New Roman" w:ascii="Times New Roman"/>
          <w:b w:val="false"/>
        </w:rPr>
        <w:t xml:space="preserve">U prethodnom postupku radi utvrđivanja pretpostavki za otvaranje stečajnog postupka nad dužnikom, </w:t>
      </w:r>
      <w:r w:rsidR="00C82ABF" w:rsidRPr="00C82ABF">
        <w:rPr>
          <w:rFonts w:hAnsi="Times New Roman" w:ascii="Times New Roman"/>
          <w:b w:val="false"/>
        </w:rPr>
        <w:t>privremeni stečajni upravitelj</w:t>
      </w:r>
      <w:r w:rsidR="00C82ABF">
        <w:rPr>
          <w:rFonts w:hAnsi="Times New Roman" w:ascii="Times New Roman"/>
          <w:b w:val="false"/>
        </w:rPr>
        <w:t xml:space="preserve"> preporučenom pošiljkom zatražio je od zastupnika dužnika po zakonu odgovarajuću dokumentaciju neophodnu za potrebe ovog postupka. </w:t>
      </w:r>
    </w:p>
    <w:p w:rsidRDefault="00C82ABF" w:rsidP="003C71E7" w:rsidR="00C82AB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Zastupnik dužnika po zakonu primio je pošiljku 06. travnja 2017. godine, ali se u potpunosti oglušio na poziv privremenog stečajnog upravitelja. </w:t>
      </w:r>
    </w:p>
    <w:p w:rsidRDefault="009B2B06" w:rsidP="009B2B06" w:rsid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Obzirom da zastupnik dužnika</w:t>
      </w:r>
      <w:r w:rsidR="00C82ABF">
        <w:rPr>
          <w:rFonts w:hAnsi="Times New Roman" w:ascii="Times New Roman"/>
          <w:b w:val="false"/>
        </w:rPr>
        <w:t xml:space="preserve"> po zakonu u prethodnom postupku ne surađuje s privremenim </w:t>
      </w:r>
      <w:r>
        <w:rPr>
          <w:rFonts w:hAnsi="Times New Roman" w:ascii="Times New Roman"/>
          <w:b w:val="false"/>
        </w:rPr>
        <w:t xml:space="preserve">stečajnim upraviteljem, sud je temeljem čl.177. u vezi s čl.180. </w:t>
      </w:r>
      <w:r w:rsidR="00FD7C35">
        <w:rPr>
          <w:rFonts w:hAnsi="Times New Roman" w:ascii="Times New Roman"/>
          <w:b w:val="false"/>
        </w:rPr>
        <w:t>SZ-a</w:t>
      </w:r>
      <w:r>
        <w:rPr>
          <w:rFonts w:hAnsi="Times New Roman" w:ascii="Times New Roman"/>
          <w:b w:val="false"/>
        </w:rPr>
        <w:t xml:space="preserve"> naložio zastupniku </w:t>
      </w:r>
      <w:r w:rsidR="00C82ABF">
        <w:rPr>
          <w:rFonts w:hAnsi="Times New Roman" w:ascii="Times New Roman"/>
          <w:b w:val="false"/>
        </w:rPr>
        <w:t xml:space="preserve">dužnika </w:t>
      </w:r>
      <w:r>
        <w:rPr>
          <w:rFonts w:hAnsi="Times New Roman" w:ascii="Times New Roman"/>
          <w:b w:val="false"/>
        </w:rPr>
        <w:t xml:space="preserve">po zakonu da </w:t>
      </w:r>
      <w:r w:rsidR="00C82ABF">
        <w:rPr>
          <w:rFonts w:hAnsi="Times New Roman" w:ascii="Times New Roman"/>
          <w:b w:val="false"/>
        </w:rPr>
        <w:t xml:space="preserve">privremenom </w:t>
      </w:r>
      <w:r>
        <w:rPr>
          <w:rFonts w:hAnsi="Times New Roman" w:ascii="Times New Roman"/>
          <w:b w:val="false"/>
        </w:rPr>
        <w:t>stečajnom upravitelju dostavi traženu dokumentaciju kako bi isti mogao izvršavati svoje obveze propisane zakonom.</w:t>
      </w:r>
    </w:p>
    <w:p w:rsidRDefault="003C71E7" w:rsidP="003C71E7" w:rsidR="003C71E7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C82ABF">
        <w:rPr>
          <w:rFonts w:hAnsi="Times New Roman" w:ascii="Times New Roman"/>
          <w:b w:val="false"/>
        </w:rPr>
        <w:t>25. svibnja 2017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3C71E7" w:rsidRPr="006C26AD">
        <w:rPr>
          <w:rFonts w:hAnsi="Times New Roman" w:ascii="Times New Roman"/>
          <w:b w:val="false"/>
        </w:rPr>
        <w:t>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FF3A3D" w:rsidR="006C26AD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6C26AD">
        <w:rPr>
          <w:rFonts w:hAnsi="Times New Roman" w:ascii="Times New Roman"/>
          <w:b w:val="false"/>
        </w:rPr>
        <w:t xml:space="preserve">  </w:t>
      </w:r>
    </w:p>
    <w:p w:rsidRDefault="00FF3A3D" w:rsidP="00FF3A3D" w:rsidR="00FF3A3D" w:rsidRPr="006C26AD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3A3035" w:rsidP="00CB5A1B" w:rsidR="00502CC4" w:rsidRPr="00CB5A1B">
      <w:pPr>
        <w:ind w:left="2160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F7430" w:rsidP="00AF7430" w:rsidR="00AF7430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žalba nije dopušten</w:t>
      </w:r>
      <w:r w:rsidR="009629A8">
        <w:rPr>
          <w:rFonts w:hAnsi="Times New Roman" w:ascii="Times New Roman"/>
          <w:b w:val="false"/>
        </w:rPr>
        <w:t xml:space="preserve"> pravni lijek (čl.19.s t.7. SZ-a).</w:t>
      </w:r>
    </w:p>
    <w:p w:rsidRDefault="006C26AD" w:rsidP="00AF7430" w:rsidR="006C26AD">
      <w:pPr>
        <w:rPr>
          <w:rFonts w:hAnsi="Times New Roman" w:ascii="Times New Roman"/>
          <w:b w:val="false"/>
        </w:rPr>
      </w:pPr>
    </w:p>
    <w:p w:rsidRDefault="006C26AD" w:rsidP="00AF7430" w:rsidR="006C26AD">
      <w:pPr>
        <w:rPr>
          <w:rFonts w:hAnsi="Times New Roman" w:ascii="Times New Roman"/>
          <w:b w:val="false"/>
        </w:rPr>
      </w:pPr>
    </w:p>
    <w:p w:rsidRDefault="003C71E7" w:rsidP="00AF7430" w:rsidR="003C71E7" w:rsidRPr="003C71E7">
      <w:pPr>
        <w:rPr>
          <w:rFonts w:hAnsi="Times New Roman" w:ascii="Times New Roman"/>
          <w:sz w:val="20"/>
        </w:rPr>
      </w:pPr>
      <w:r w:rsidRPr="003C71E7">
        <w:rPr>
          <w:rFonts w:hAnsi="Times New Roman" w:ascii="Times New Roman"/>
          <w:sz w:val="20"/>
        </w:rPr>
        <w:t xml:space="preserve">DNA: </w:t>
      </w:r>
    </w:p>
    <w:p w:rsidRDefault="009B2B06" w:rsidP="003C71E7" w:rsidR="00C82ABF" w:rsidRPr="00C82ABF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 w:rsidRPr="00C82ABF">
        <w:rPr>
          <w:rFonts w:hAnsi="Times New Roman" w:ascii="Times New Roman"/>
          <w:b w:val="false"/>
          <w:sz w:val="20"/>
        </w:rPr>
        <w:t xml:space="preserve">ranijem zastupniku </w:t>
      </w:r>
      <w:r w:rsidR="003C71E7" w:rsidRPr="00C82ABF">
        <w:rPr>
          <w:rFonts w:hAnsi="Times New Roman" w:ascii="Times New Roman"/>
          <w:b w:val="false"/>
          <w:sz w:val="20"/>
        </w:rPr>
        <w:t>dužnika po zakonu</w:t>
      </w:r>
      <w:r w:rsidRPr="00C82ABF">
        <w:rPr>
          <w:rFonts w:hAnsi="Times New Roman" w:ascii="Times New Roman"/>
          <w:b w:val="false"/>
          <w:sz w:val="20"/>
        </w:rPr>
        <w:t xml:space="preserve"> </w:t>
      </w:r>
      <w:r w:rsidR="00C82ABF" w:rsidRPr="00C82ABF">
        <w:rPr>
          <w:rFonts w:hAnsi="Times New Roman" w:ascii="Times New Roman"/>
          <w:b w:val="false"/>
          <w:sz w:val="20"/>
        </w:rPr>
        <w:t xml:space="preserve">Dejanu Pičuljan iz Raba, Lopar 379, </w:t>
      </w:r>
    </w:p>
    <w:p w:rsidRDefault="00AD0925" w:rsidP="003C71E7" w:rsidR="009B2B06" w:rsidRPr="00C82ABF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 w:rsidRPr="00C82ABF">
        <w:rPr>
          <w:rFonts w:hAnsi="Times New Roman" w:ascii="Times New Roman"/>
          <w:b w:val="false"/>
          <w:sz w:val="20"/>
        </w:rPr>
        <w:t>privremen</w:t>
      </w:r>
      <w:r w:rsidR="00C82ABF">
        <w:rPr>
          <w:rFonts w:hAnsi="Times New Roman" w:ascii="Times New Roman"/>
          <w:b w:val="false"/>
          <w:sz w:val="20"/>
        </w:rPr>
        <w:t>om</w:t>
      </w:r>
      <w:r w:rsidRPr="00C82ABF">
        <w:rPr>
          <w:rFonts w:hAnsi="Times New Roman" w:ascii="Times New Roman"/>
          <w:b w:val="false"/>
          <w:sz w:val="20"/>
        </w:rPr>
        <w:t xml:space="preserve"> stečajn</w:t>
      </w:r>
      <w:r w:rsidR="00C82ABF">
        <w:rPr>
          <w:rFonts w:hAnsi="Times New Roman" w:ascii="Times New Roman"/>
          <w:b w:val="false"/>
          <w:sz w:val="20"/>
        </w:rPr>
        <w:t>om</w:t>
      </w:r>
      <w:r w:rsidRPr="00C82ABF">
        <w:rPr>
          <w:rFonts w:hAnsi="Times New Roman" w:ascii="Times New Roman"/>
          <w:b w:val="false"/>
          <w:sz w:val="20"/>
        </w:rPr>
        <w:t xml:space="preserve"> upravitelj</w:t>
      </w:r>
      <w:r w:rsidR="00C82ABF">
        <w:rPr>
          <w:rFonts w:hAnsi="Times New Roman" w:ascii="Times New Roman"/>
          <w:b w:val="false"/>
          <w:sz w:val="20"/>
        </w:rPr>
        <w:t>u Gordanu Blagojević</w:t>
      </w:r>
    </w:p>
    <w:p w:rsidRDefault="003C71E7" w:rsidP="003C71E7" w:rsidR="003C71E7" w:rsidRPr="009B2B06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 w:rsidRPr="009B2B06">
        <w:rPr>
          <w:rFonts w:hAnsi="Times New Roman" w:ascii="Times New Roman"/>
          <w:b w:val="false"/>
          <w:sz w:val="20"/>
        </w:rPr>
        <w:t xml:space="preserve">e-Oglasna ploča </w:t>
      </w:r>
    </w:p>
    <w:p w:rsidRDefault="003C71E7" w:rsidP="003C71E7" w:rsidR="003C71E7">
      <w:pPr>
        <w:rPr>
          <w:rFonts w:hAnsi="Times New Roman" w:ascii="Times New Roman"/>
          <w:sz w:val="20"/>
        </w:rPr>
      </w:pPr>
    </w:p>
    <w:p w:rsidRDefault="003C71E7" w:rsidP="003C71E7" w:rsidR="003C71E7">
      <w:pPr>
        <w:rPr>
          <w:rFonts w:hAnsi="Times New Roman" w:ascii="Times New Roman"/>
          <w:b w:val="false"/>
          <w:sz w:val="20"/>
        </w:rPr>
      </w:pPr>
      <w:r w:rsidRPr="0034671F">
        <w:rPr>
          <w:rFonts w:hAnsi="Times New Roman" w:ascii="Times New Roman"/>
          <w:b w:val="false"/>
          <w:sz w:val="20"/>
        </w:rPr>
        <w:t xml:space="preserve">Rijeka, </w:t>
      </w:r>
      <w:r w:rsidR="00C82ABF">
        <w:rPr>
          <w:rFonts w:hAnsi="Times New Roman" w:ascii="Times New Roman"/>
          <w:b w:val="false"/>
          <w:sz w:val="20"/>
        </w:rPr>
        <w:t>25.5.2017</w:t>
      </w:r>
      <w:r w:rsidRPr="0034671F">
        <w:rPr>
          <w:rFonts w:hAnsi="Times New Roman" w:ascii="Times New Roman"/>
          <w:b w:val="false"/>
          <w:sz w:val="20"/>
        </w:rPr>
        <w:t xml:space="preserve">. </w:t>
      </w:r>
    </w:p>
    <w:p w:rsidRDefault="0034671F" w:rsidP="003C71E7" w:rsidR="0034671F">
      <w:pPr>
        <w:rPr>
          <w:rFonts w:hAnsi="Times New Roman" w:ascii="Times New Roman"/>
          <w:b w:val="false"/>
          <w:sz w:val="20"/>
        </w:rPr>
      </w:pPr>
    </w:p>
    <w:p w:rsidRDefault="0034671F" w:rsidP="003C71E7" w:rsidR="0034671F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>Sudac</w:t>
      </w:r>
    </w:p>
    <w:p w:rsidRDefault="0034671F" w:rsidP="003C71E7" w:rsidR="0034671F" w:rsidRPr="0034671F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 xml:space="preserve">Daniela Korlević </w:t>
      </w:r>
    </w:p>
    <w:sectPr w:rsidR="0034671F" w:rsidRPr="0034671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FF3A3D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AE0768">
      <w:rPr>
        <w:rFonts w:hAnsi="Times New Roman" w:ascii="Times New Roman"/>
        <w:b w:val="false"/>
      </w:rPr>
      <w:t>853</w:t>
    </w:r>
    <w:r w:rsidR="008E5A15">
      <w:rPr>
        <w:rFonts w:hAnsi="Times New Roman" w:ascii="Times New Roman"/>
        <w:b w:val="false"/>
      </w:rPr>
      <w:t>/16-</w:t>
    </w:r>
    <w:r w:rsidR="00AE0768">
      <w:rPr>
        <w:rFonts w:hAnsi="Times New Roman" w:ascii="Times New Roman"/>
        <w:b w:val="false"/>
      </w:rPr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439"/>
    <w:multiLevelType w:val="hybridMultilevel"/>
    <w:tmpl w:val="EC263538"/>
    <w:lvl w:tplc="9872BFBA" w:ilvl="0">
      <w:start w:val="2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C3A35C2"/>
    <w:multiLevelType w:val="hybridMultilevel"/>
    <w:tmpl w:val="35127C06"/>
    <w:lvl w:tplc="74FAF92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CFA0EDE"/>
    <w:multiLevelType w:val="hybridMultilevel"/>
    <w:tmpl w:val="2048CF54"/>
    <w:lvl w:tplc="E7D8D692" w:ilvl="0">
      <w:start w:val="3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4671F"/>
    <w:rsid w:val="0036209A"/>
    <w:rsid w:val="0038060E"/>
    <w:rsid w:val="00390F58"/>
    <w:rsid w:val="003A3035"/>
    <w:rsid w:val="003B725D"/>
    <w:rsid w:val="003C71E7"/>
    <w:rsid w:val="003C7A99"/>
    <w:rsid w:val="00421003"/>
    <w:rsid w:val="00444C77"/>
    <w:rsid w:val="00464258"/>
    <w:rsid w:val="0048224B"/>
    <w:rsid w:val="00485FAE"/>
    <w:rsid w:val="00493D46"/>
    <w:rsid w:val="004A6B46"/>
    <w:rsid w:val="004C24B3"/>
    <w:rsid w:val="00502CC4"/>
    <w:rsid w:val="00585B7C"/>
    <w:rsid w:val="005A6673"/>
    <w:rsid w:val="005F7D52"/>
    <w:rsid w:val="00615AE6"/>
    <w:rsid w:val="006A3789"/>
    <w:rsid w:val="006A542C"/>
    <w:rsid w:val="006C26AD"/>
    <w:rsid w:val="006E0BD2"/>
    <w:rsid w:val="006F2B04"/>
    <w:rsid w:val="006F76FA"/>
    <w:rsid w:val="00742FE0"/>
    <w:rsid w:val="007923BA"/>
    <w:rsid w:val="007A1967"/>
    <w:rsid w:val="007B39CD"/>
    <w:rsid w:val="007C3689"/>
    <w:rsid w:val="007D5CB1"/>
    <w:rsid w:val="008051EA"/>
    <w:rsid w:val="00807A19"/>
    <w:rsid w:val="008101F9"/>
    <w:rsid w:val="00851F9F"/>
    <w:rsid w:val="00852374"/>
    <w:rsid w:val="00852702"/>
    <w:rsid w:val="0085710B"/>
    <w:rsid w:val="00861386"/>
    <w:rsid w:val="0088163A"/>
    <w:rsid w:val="00881AE8"/>
    <w:rsid w:val="008B3310"/>
    <w:rsid w:val="008C435D"/>
    <w:rsid w:val="008E5A15"/>
    <w:rsid w:val="008F1A65"/>
    <w:rsid w:val="008F454D"/>
    <w:rsid w:val="00922508"/>
    <w:rsid w:val="00925B5F"/>
    <w:rsid w:val="009629A8"/>
    <w:rsid w:val="009819A0"/>
    <w:rsid w:val="00991824"/>
    <w:rsid w:val="009B2B06"/>
    <w:rsid w:val="009B52BB"/>
    <w:rsid w:val="00A50178"/>
    <w:rsid w:val="00AC522E"/>
    <w:rsid w:val="00AD0925"/>
    <w:rsid w:val="00AE0768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423D9"/>
    <w:rsid w:val="00C55E52"/>
    <w:rsid w:val="00C82ABF"/>
    <w:rsid w:val="00CB09B3"/>
    <w:rsid w:val="00CB2DD4"/>
    <w:rsid w:val="00CB5A1B"/>
    <w:rsid w:val="00CD5C89"/>
    <w:rsid w:val="00D06EA2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  <w:rsid w:val="00FD7C35"/>
    <w:rsid w:val="00FF3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C7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3A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A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A3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A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A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F3A3D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C7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3A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A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A3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A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A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F3A3D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St-853/2016</izvorni_sadrzaj>
    <derivirana_varijabla naziv="DomainObject.Predmet.OznakaBroj_1">St-853/2016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DEJO d.o.o.</izvorni_sadrzaj>
    <derivirana_varijabla naziv="DomainObject.Predmet.ProtustrankaFormated_1">  DEJO d.o.o.</derivirana_varijabla>
  </DomainObject.Predmet.ProtustrankaFormated>
  <DomainObject.Predmet.ProtustrankaFormatedOIB>
    <izvorni_sadrzaj>  DEJO d.o.o., OIB 62541071126</izvorni_sadrzaj>
    <derivirana_varijabla naziv="DomainObject.Predmet.ProtustrankaFormatedOIB_1">  DEJO d.o.o., OIB 62541071126</derivirana_varijabla>
  </DomainObject.Predmet.ProtustrankaFormatedOIB>
  <DomainObject.Predmet.ProtustrankaFormatedWithAdress>
    <izvorni_sadrzaj> DEJO d.o.o., Lopar 379, 51280 Rab</izvorni_sadrzaj>
    <derivirana_varijabla naziv="DomainObject.Predmet.ProtustrankaFormatedWithAdress_1"> DEJO d.o.o., Lopar 379, 51280 Rab</derivirana_varijabla>
  </DomainObject.Predmet.ProtustrankaFormatedWithAdress>
  <DomainObject.Predmet.ProtustrankaFormatedWithAdressOIB>
    <izvorni_sadrzaj> DEJO d.o.o., OIB 62541071126, Lopar 379, 51280 Rab</izvorni_sadrzaj>
    <derivirana_varijabla naziv="DomainObject.Predmet.ProtustrankaFormatedWithAdressOIB_1"> DEJO d.o.o., OIB 62541071126, Lopar 379, 51280 Rab</derivirana_varijabla>
  </DomainObject.Predmet.ProtustrankaFormatedWithAdressOIB>
  <DomainObject.Predmet.ProtustrankaWithAdress>
    <izvorni_sadrzaj>DEJO d.o.o. Lopar 379, 51280 Rab</izvorni_sadrzaj>
    <derivirana_varijabla naziv="DomainObject.Predmet.ProtustrankaWithAdress_1">DEJO d.o.o. Lopar 379, 51280 Rab</derivirana_varijabla>
  </DomainObject.Predmet.ProtustrankaWithAdress>
  <DomainObject.Predmet.ProtustrankaWithAdressOIB>
    <izvorni_sadrzaj>DEJO d.o.o., OIB 62541071126, Lopar 379, 51280 Rab</izvorni_sadrzaj>
    <derivirana_varijabla naziv="DomainObject.Predmet.ProtustrankaWithAdressOIB_1">DEJO d.o.o., OIB 62541071126, Lopar 379, 51280 Rab</derivirana_varijabla>
  </DomainObject.Predmet.ProtustrankaWithAdressOIB>
  <DomainObject.Predmet.ProtustrankaNazivFormated>
    <izvorni_sadrzaj>DEJO d.o.o.</izvorni_sadrzaj>
    <derivirana_varijabla naziv="DomainObject.Predmet.ProtustrankaNazivFormated_1">DEJO d.o.o.</derivirana_varijabla>
  </DomainObject.Predmet.ProtustrankaNazivFormated>
  <DomainObject.Predmet.ProtustrankaNazivFormatedOIB>
    <izvorni_sadrzaj>DEJO d.o.o., OIB 62541071126</izvorni_sadrzaj>
    <derivirana_varijabla naziv="DomainObject.Predmet.ProtustrankaNazivFormatedOIB_1">DEJO d.o.o., OIB 62541071126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DEJO d.o.o.</item>
    </izvorni_sadrzaj>
    <derivirana_varijabla naziv="DomainObject.Predmet.ProtuStrankaListFormated_1">
      <item>DEJO d.o.o.</item>
    </derivirana_varijabla>
  </DomainObject.Predmet.ProtuStrankaListFormated>
  <DomainObject.Predmet.ProtuStrankaListFormatedOIB>
    <izvorni_sadrzaj>
      <item>DEJO d.o.o., OIB 62541071126</item>
    </izvorni_sadrzaj>
    <derivirana_varijabla naziv="DomainObject.Predmet.ProtuStrankaListFormatedOIB_1">
      <item>DEJO d.o.o., OIB 62541071126</item>
    </derivirana_varijabla>
  </DomainObject.Predmet.ProtuStrankaListFormatedOIB>
  <DomainObject.Predmet.ProtuStrankaListFormatedWithAdress>
    <izvorni_sadrzaj>
      <item>DEJO d.o.o., Lopar 379, 51280 Rab</item>
    </izvorni_sadrzaj>
    <derivirana_varijabla naziv="DomainObject.Predmet.ProtuStrankaListFormatedWithAdress_1">
      <item>DEJO d.o.o., Lopar 379, 51280 Rab</item>
    </derivirana_varijabla>
  </DomainObject.Predmet.ProtuStrankaListFormatedWithAdress>
  <DomainObject.Predmet.ProtuStrankaListFormatedWithAdressOIB>
    <izvorni_sadrzaj>
      <item>DEJO d.o.o., OIB 62541071126, Lopar 379, 51280 Rab</item>
    </izvorni_sadrzaj>
    <derivirana_varijabla naziv="DomainObject.Predmet.ProtuStrankaListFormatedWithAdressOIB_1">
      <item>DEJO d.o.o., OIB 62541071126, Lopar 379, 51280 Rab</item>
    </derivirana_varijabla>
  </DomainObject.Predmet.ProtuStrankaListFormatedWithAdressOIB>
  <DomainObject.Predmet.ProtuStrankaListNazivFormated>
    <izvorni_sadrzaj>
      <item>DEJO d.o.o.</item>
    </izvorni_sadrzaj>
    <derivirana_varijabla naziv="DomainObject.Predmet.ProtuStrankaListNazivFormated_1">
      <item>DEJO d.o.o.</item>
    </derivirana_varijabla>
  </DomainObject.Predmet.ProtuStrankaListNazivFormated>
  <DomainObject.Predmet.ProtuStrankaListNazivFormatedOIB>
    <izvorni_sadrzaj>
      <item>DEJO d.o.o., OIB 62541071126</item>
    </izvorni_sadrzaj>
    <derivirana_varijabla naziv="DomainObject.Predmet.ProtuStrankaListNazivFormatedOIB_1">
      <item>DEJO d.o.o., OIB 62541071126</item>
    </derivirana_varijabla>
  </DomainObject.Predmet.ProtuStrankaListNazivFormatedOIB>
  <DomainObject.Predmet.OstaliListFormated>
    <izvorni_sadrzaj>
      <item>Dejan Pičuljan</item>
    </izvorni_sadrzaj>
    <derivirana_varijabla naziv="DomainObject.Predmet.OstaliListFormated_1">
      <item>Dejan Pičuljan</item>
    </derivirana_varijabla>
  </DomainObject.Predmet.OstaliListFormated>
  <DomainObject.Predmet.OstaliListFormatedOIB>
    <izvorni_sadrzaj>
      <item>Dejan Pičuljan, OIB 19223936092</item>
    </izvorni_sadrzaj>
    <derivirana_varijabla naziv="DomainObject.Predmet.OstaliListFormatedOIB_1">
      <item>Dejan Pičuljan, OIB 19223936092</item>
    </derivirana_varijabla>
  </DomainObject.Predmet.OstaliListFormatedOIB>
  <DomainObject.Predmet.OstaliListFormatedWithAdress>
    <izvorni_sadrzaj>
      <item>Dejan Pičuljan, Lopar 379, 51280 Lopar</item>
    </izvorni_sadrzaj>
    <derivirana_varijabla naziv="DomainObject.Predmet.OstaliListFormatedWithAdress_1">
      <item>Dejan Pičuljan, Lopar 379, 51280 Lopar</item>
    </derivirana_varijabla>
  </DomainObject.Predmet.OstaliListFormatedWithAdress>
  <DomainObject.Predmet.OstaliListFormatedWithAdressOIB>
    <izvorni_sadrzaj>
      <item>Dejan Pičuljan, OIB 19223936092, Lopar 379, 51280 Lopar</item>
    </izvorni_sadrzaj>
    <derivirana_varijabla naziv="DomainObject.Predmet.OstaliListFormatedWithAdressOIB_1">
      <item>Dejan Pičuljan, OIB 19223936092, Lopar 379, 51280 Lopar</item>
    </derivirana_varijabla>
  </DomainObject.Predmet.OstaliListFormatedWithAdressOIB>
  <DomainObject.Predmet.OstaliListNazivFormated>
    <izvorni_sadrzaj>
      <item>Dejan Pičuljan</item>
    </izvorni_sadrzaj>
    <derivirana_varijabla naziv="DomainObject.Predmet.OstaliListNazivFormated_1">
      <item>Dejan Pičuljan</item>
    </derivirana_varijabla>
  </DomainObject.Predmet.OstaliListNazivFormated>
  <DomainObject.Predmet.OstaliListNazivFormatedOIB>
    <izvorni_sadrzaj>
      <item>Dejan Pičuljan, OIB 19223936092</item>
    </izvorni_sadrzaj>
    <derivirana_varijabla naziv="DomainObject.Predmet.OstaliListNazivFormatedOIB_1">
      <item>Dejan Pičuljan, OIB 19223936092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DEJO d.o.o.</izvorni_sadrzaj>
    <derivirana_varijabla naziv="DomainObject.Predmet.ProtustrankaIDrugi_1">DEJO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DEJO d.o.o., OIB 62541071126, Lopar 379, 51280 Rab</izvorni_sadrzaj>
    <derivirana_varijabla naziv="DomainObject.Predmet.ProtustrankaIDrugiAdressOIB_1">DEJO d.o.o., OIB 62541071126, Lopar 379,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DEJO d.o.o.</item>
      <item>Dejan Pičuljan</item>
    </izvorni_sadrzaj>
    <derivirana_varijabla naziv="DomainObject.Predmet.SudioniciListNaziv_1">
      <item>FINA  Rijeka</item>
      <item>DEJO d.o.o.</item>
      <item>Dejan Pičuljan</item>
    </derivirana_varijabla>
  </DomainObject.Predmet.SudioniciListNaziv>
  <DomainObject.Predmet.SudioniciListAdressOIB>
    <izvorni_sadrzaj>
      <item>FINA  Rijeka, OIB 85821130368, Frana Kurelca 8,51000 Rijeka</item>
      <item>DEJO d.o.o., OIB 62541071126, Lopar 379,51280 Rab</item>
      <item>Dejan Pičuljan, OIB 19223936092, Lopar 379,51280 Lopar</item>
    </izvorni_sadrzaj>
    <derivirana_varijabla naziv="DomainObject.Predmet.SudioniciListAdressOIB_1">
      <item>FINA  Rijeka, OIB 85821130368, Frana Kurelca 8,51000 Rijeka</item>
      <item>DEJO d.o.o., OIB 62541071126, Lopar 379,51280 Rab</item>
      <item>Dejan Pičuljan, OIB 19223936092, Lopar 379,51280 Lopar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62541071126</item>
      <item>, OIB 19223936092</item>
    </izvorni_sadrzaj>
    <derivirana_varijabla naziv="DomainObject.Predmet.SudioniciListNazivOIB_1">
      <item>, OIB 85821130368</item>
      <item>, OIB 62541071126</item>
      <item>, OIB 19223936092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2165</properties:Characters>
  <properties:Lines>69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2017-05-25T11:27:00Z</dcterms:created>
  <dc:creator>dcmelik</dc:creator>
  <cp:lastModifiedBy>Jasna Radulović</cp:lastModifiedBy>
  <cp:lastPrinted>2017-05-25T11:37:00Z</cp:lastPrinted>
  <dcterms:modified xmlns:xsi="http://www.w3.org/2001/XMLSchema-instance" xsi:type="dcterms:W3CDTF">2017-05-25T11:37:00Z</dcterms:modified>
  <cp:revision>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