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4b7ea" w14:paraId="4e4b7e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4646E" w:rsidP="0034646E" w:rsidR="0034646E" w:rsidRPr="0034646E">
      <w:pPr>
        <w:spacing w:after="0"/>
        <w:rPr>
          <w:rFonts w:cs="Times New Roman" w:eastAsia="Times New Roman"/>
          <w:b/>
        </w:rPr>
      </w:pPr>
      <w:r w:rsidRPr="0034646E">
        <w:rPr>
          <w:rFonts w:cs="Times New Roman" w:eastAsia="Times New Roman"/>
          <w:b/>
        </w:rPr>
        <w:t>REPUBLIKA HRVATSKA</w:t>
      </w:r>
    </w:p>
    <w:p w:rsidRDefault="0034646E" w:rsidP="0034646E" w:rsidR="0034646E" w:rsidRPr="0034646E">
      <w:pPr>
        <w:spacing w:after="0"/>
        <w:rPr>
          <w:rFonts w:cs="Times New Roman" w:eastAsia="Times New Roman"/>
        </w:rPr>
      </w:pPr>
      <w:r w:rsidRPr="0034646E">
        <w:rPr>
          <w:rFonts w:cs="Times New Roman" w:eastAsia="Times New Roman"/>
          <w:b/>
        </w:rPr>
        <w:t xml:space="preserve"> TRGOVAČKI SUD U SPLITU  </w:t>
      </w:r>
      <w:r w:rsidRPr="0034646E">
        <w:rPr>
          <w:rFonts w:cs="Times New Roman" w:eastAsia="Times New Roman"/>
        </w:rPr>
        <w:t xml:space="preserve">                                              </w:t>
      </w:r>
      <w:r w:rsidRPr="0034646E">
        <w:rPr>
          <w:rFonts w:cs="Times New Roman" w:eastAsia="Times New Roman"/>
          <w:b/>
        </w:rPr>
        <w:t>Broj: 14.  St-1304/2016</w:t>
      </w:r>
      <w:r w:rsidRPr="0034646E">
        <w:rPr>
          <w:rFonts w:cs="Times New Roman" w:eastAsia="Times New Roman"/>
        </w:rPr>
        <w:t>.</w:t>
      </w:r>
    </w:p>
    <w:p w:rsidRDefault="0034646E" w:rsidP="0034646E" w:rsidR="0034646E" w:rsidRPr="0034646E">
      <w:pPr>
        <w:spacing w:after="0"/>
        <w:rPr>
          <w:rFonts w:cs="Times New Roman" w:eastAsia="Times New Roman"/>
        </w:rPr>
      </w:pPr>
      <w:r w:rsidRPr="0034646E">
        <w:rPr>
          <w:rFonts w:cs="Times New Roman" w:eastAsia="Times New Roman"/>
          <w:b/>
        </w:rPr>
        <w:t>Sukoišanska 6. – 21 000  S P L I T</w:t>
      </w:r>
      <w:r w:rsidRPr="0034646E">
        <w:rPr>
          <w:rFonts w:cs="Times New Roman" w:eastAsia="Times New Roman"/>
        </w:rPr>
        <w:t xml:space="preserve"> </w:t>
      </w:r>
    </w:p>
    <w:p w:rsidRDefault="0034646E" w:rsidP="0034646E" w:rsidR="0034646E" w:rsidRPr="0034646E">
      <w:pPr>
        <w:spacing w:after="0"/>
        <w:rPr>
          <w:rFonts w:cs="Times New Roman" w:eastAsia="Times New Roman"/>
          <w:szCs w:val="20"/>
        </w:rPr>
      </w:pPr>
    </w:p>
    <w:p w:rsidRDefault="0034646E" w:rsidP="0034646E" w:rsidR="0034646E" w:rsidRPr="0034646E">
      <w:pPr>
        <w:spacing w:after="0"/>
        <w:rPr>
          <w:rFonts w:cs="Times New Roman" w:eastAsia="Times New Roman"/>
          <w:szCs w:val="20"/>
        </w:rPr>
      </w:pPr>
    </w:p>
    <w:p w:rsidRDefault="0034646E" w:rsidP="0034646E" w:rsidR="0034646E" w:rsidRPr="0034646E">
      <w:pPr>
        <w:spacing w:after="0"/>
        <w:rPr>
          <w:rFonts w:cs="Times New Roman" w:eastAsia="Times New Roman"/>
          <w:szCs w:val="20"/>
        </w:rPr>
      </w:pPr>
    </w:p>
    <w:p w:rsidRDefault="0034646E" w:rsidP="0034646E" w:rsidR="0034646E" w:rsidRPr="0034646E">
      <w:pPr>
        <w:spacing w:after="0"/>
        <w:jc w:val="center"/>
        <w:rPr>
          <w:rFonts w:cs="Times New Roman" w:eastAsia="Times New Roman"/>
          <w:b/>
          <w:szCs w:val="20"/>
        </w:rPr>
      </w:pPr>
      <w:r w:rsidRPr="0034646E">
        <w:rPr>
          <w:rFonts w:cs="Times New Roman" w:eastAsia="Times New Roman"/>
          <w:b/>
          <w:szCs w:val="20"/>
        </w:rPr>
        <w:t>R E P U B L I K A    H R V A T S K A</w:t>
      </w:r>
    </w:p>
    <w:p w:rsidRDefault="0034646E" w:rsidP="0034646E" w:rsidR="0034646E" w:rsidRPr="0034646E">
      <w:pPr>
        <w:spacing w:after="0"/>
        <w:jc w:val="center"/>
        <w:rPr>
          <w:rFonts w:cs="Times New Roman" w:eastAsia="Times New Roman"/>
          <w:b/>
          <w:szCs w:val="20"/>
        </w:rPr>
      </w:pPr>
    </w:p>
    <w:p w:rsidRDefault="0034646E" w:rsidP="0034646E" w:rsidR="0034646E" w:rsidRPr="0034646E">
      <w:pPr>
        <w:spacing w:after="0"/>
        <w:jc w:val="center"/>
        <w:rPr>
          <w:rFonts w:cs="Times New Roman" w:eastAsia="Times New Roman"/>
          <w:b/>
        </w:rPr>
      </w:pPr>
      <w:r w:rsidRPr="0034646E">
        <w:rPr>
          <w:rFonts w:cs="Times New Roman" w:eastAsia="Times New Roman"/>
          <w:b/>
        </w:rPr>
        <w:t>Z A K L J U Č A K</w:t>
      </w:r>
    </w:p>
    <w:p w:rsidRDefault="0034646E" w:rsidP="0034646E" w:rsidR="0034646E" w:rsidRPr="0034646E">
      <w:pPr>
        <w:spacing w:after="0"/>
        <w:jc w:val="center"/>
        <w:rPr>
          <w:rFonts w:cs="Times New Roman" w:eastAsia="Times New Roman"/>
          <w:b/>
        </w:rPr>
      </w:pPr>
      <w:r w:rsidRPr="0034646E">
        <w:rPr>
          <w:rFonts w:cs="Times New Roman" w:eastAsia="Times New Roman"/>
          <w:b/>
        </w:rPr>
        <w:t>o predaji</w:t>
      </w:r>
    </w:p>
    <w:p w:rsidRDefault="0034646E" w:rsidP="0034646E" w:rsidR="0034646E" w:rsidRPr="0034646E">
      <w:pPr>
        <w:spacing w:after="0"/>
        <w:rPr>
          <w:rFonts w:cs="Times New Roman" w:eastAsia="Times New Roman"/>
          <w:szCs w:val="20"/>
          <w:lang w:val="de-DE"/>
        </w:rPr>
      </w:pPr>
    </w:p>
    <w:p w:rsidRDefault="0034646E" w:rsidP="0034646E" w:rsidR="0034646E" w:rsidRPr="0034646E">
      <w:pPr>
        <w:spacing w:after="0"/>
        <w:rPr>
          <w:rFonts w:cs="Times New Roman" w:eastAsia="Times New Roman"/>
          <w:szCs w:val="20"/>
          <w:lang w:val="de-DE"/>
        </w:rPr>
      </w:pPr>
    </w:p>
    <w:p w:rsidRDefault="0034646E" w:rsidP="0034646E" w:rsidR="0034646E" w:rsidRPr="0034646E">
      <w:pPr>
        <w:spacing w:after="0"/>
        <w:jc w:val="both"/>
        <w:rPr>
          <w:rFonts w:cs="Times New Roman" w:eastAsia="Times New Roman"/>
          <w:lang w:eastAsia="hr-HR"/>
        </w:rPr>
      </w:pPr>
      <w:r w:rsidRPr="0034646E">
        <w:rPr>
          <w:rFonts w:cs="Times New Roman" w:eastAsia="Times New Roman"/>
          <w:lang w:eastAsia="hr-HR" w:val="en-US"/>
        </w:rPr>
        <w:tab/>
        <w:t xml:space="preserve">Trgovački sud u Splitu, po sudcu Jozi Ćaleti, u stečajnom postupku nad stečajnim Dužnikom: BANKA SPLITSKO-DALMATINSKA, d.d, u stečaju, Split (Grad Split), 114. brigade 9, OIB: 25351138943. (Dužnik, stečajni Dužnik), koju zastupa stečajni upravitelj Ivan Eterović, iz Splita, Škrape 40, odlučujući o predaji kupljene imovine kupcu, </w:t>
      </w:r>
      <w:r w:rsidRPr="0034646E">
        <w:rPr>
          <w:rFonts w:cs="Times New Roman" w:eastAsia="Times New Roman"/>
          <w:lang w:eastAsia="hr-HR" w:val="de-DE"/>
        </w:rPr>
        <w:t>24</w:t>
      </w:r>
      <w:r w:rsidRPr="0034646E">
        <w:rPr>
          <w:rFonts w:cs="Times New Roman" w:eastAsia="Times New Roman"/>
          <w:lang w:eastAsia="hr-HR" w:val="en-US"/>
        </w:rPr>
        <w:t>. listopada 2017</w:t>
      </w:r>
      <w:r w:rsidRPr="0034646E">
        <w:rPr>
          <w:rFonts w:cs="Times New Roman" w:eastAsia="Times New Roman"/>
          <w:lang w:eastAsia="hr-HR" w:val="de-DE"/>
        </w:rPr>
        <w:t xml:space="preserve">, izvan-raspravno, </w:t>
      </w:r>
    </w:p>
    <w:p w:rsidRDefault="0034646E" w:rsidP="0034646E" w:rsidR="0034646E" w:rsidRPr="0034646E">
      <w:pPr>
        <w:spacing w:after="0"/>
        <w:rPr>
          <w:rFonts w:cs="Times New Roman" w:eastAsia="Times New Roman"/>
        </w:rPr>
      </w:pPr>
    </w:p>
    <w:p w:rsidRDefault="0034646E" w:rsidP="0034646E" w:rsidR="0034646E" w:rsidRPr="0034646E">
      <w:pPr>
        <w:spacing w:after="0"/>
        <w:jc w:val="center"/>
        <w:rPr>
          <w:rFonts w:cs="Times New Roman" w:eastAsia="Times New Roman"/>
        </w:rPr>
      </w:pPr>
      <w:r w:rsidRPr="0034646E">
        <w:rPr>
          <w:rFonts w:cs="Times New Roman" w:eastAsia="Times New Roman"/>
        </w:rPr>
        <w:t>z a k l j u č i o   j e</w:t>
      </w:r>
    </w:p>
    <w:p w:rsidRDefault="0034646E" w:rsidP="0034646E" w:rsidR="0034646E" w:rsidRPr="0034646E">
      <w:pPr>
        <w:spacing w:after="0"/>
        <w:jc w:val="both"/>
        <w:rPr>
          <w:rFonts w:cs="Times New Roman" w:eastAsia="Calibri"/>
        </w:rPr>
      </w:pPr>
    </w:p>
    <w:p w:rsidRDefault="0034646E" w:rsidP="0034646E" w:rsidR="0034646E" w:rsidRPr="0034646E">
      <w:pPr>
        <w:spacing w:after="0"/>
        <w:jc w:val="both"/>
        <w:rPr>
          <w:rFonts w:cs="Times New Roman" w:eastAsia="Calibri"/>
          <w:b/>
          <w:lang w:val="en-US"/>
        </w:rPr>
      </w:pPr>
    </w:p>
    <w:p w:rsidRDefault="0034646E" w:rsidP="0034646E" w:rsidR="0034646E" w:rsidRPr="0034646E">
      <w:pPr>
        <w:spacing w:after="0"/>
        <w:ind w:firstLine="708"/>
        <w:jc w:val="both"/>
        <w:rPr>
          <w:rFonts w:cs="Times New Roman" w:eastAsia="Calibri"/>
        </w:rPr>
      </w:pPr>
      <w:r w:rsidRPr="0034646E">
        <w:rPr>
          <w:rFonts w:cs="Times New Roman" w:eastAsia="Calibri"/>
        </w:rPr>
        <w:t xml:space="preserve">Ponuditelju-Kupcu: Neno Roglić, Split Doverska 1, OIB: 66042836303, predaje se </w:t>
      </w:r>
      <w:r w:rsidRPr="0034646E">
        <w:rPr>
          <w:rFonts w:cs="Times New Roman" w:eastAsia="Calibri"/>
          <w:b/>
        </w:rPr>
        <w:t>nekretnina,</w:t>
      </w:r>
      <w:r w:rsidRPr="0034646E">
        <w:rPr>
          <w:rFonts w:cs="Times New Roman" w:eastAsia="Calibri"/>
        </w:rPr>
        <w:t xml:space="preserve"> upisana u zemljišne knjige Općinskog suda u Splitu, Zemljišnoknjižni odjel Split, Katastarska općina Split, broj uloška: 15985, poslovni prostor koji se nalazi u nekretnini upisanoj u zemljišne knjige Općinskog suda u Splitu, Zemljišnoknjižni odjel Split, Katastarska općina Split, broj uloška: 15985, na adresi: Split, Žnjanska 4, zemljišnoknjižne oznake Općinskog suda u Splitu, Zemljišnoknjižni odjel Split, u Listu A Posjedovnica-PRVI ODJELJAK, kao kat. čest. zem. 220/13, u Listu B Vlastovnica PODULOŽAK BR. 6186, kao: 286. Suvlasnički dio: 68/19490 ETAŽNO VLASNIŠTVO (E-286), 1. dijela čest. zem. 220/13, povezanih s poslovnim prostorom oznake PP2.1. površine 68,05 m2, na sjevernom dijelu podruma I ulaz 4. orijentacije sjeverozapad, pristupa kroz zaseban ulaz na sjeverozapadnoj fasadi, </w:t>
      </w: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r w:rsidRPr="0034646E">
        <w:rPr>
          <w:rFonts w:cs="Times New Roman" w:eastAsia="Times New Roman"/>
        </w:rPr>
        <w:t>što je isti kao Kupac kupio od stečajnog Dužnika za cijenu od: 630.000,00 kuna (šeststotridesettisuća kuna), javnim nadmetanjem koje je održano na prodajnom ročištu održanom 27. srpnja 2017, u poslovnim prostorijama stečajnog Dužnika u Splitu, 114. brigade 9, u prisutnosti javnog bilježnika u Splitu Ilije Šarića, sukladno javnobilježničkom Zapisniku od 27. srpnja 2017, broj: OU-214/17. (na prvoj stranici istog Zapisnika vjerojatno očiglednom omaškom je naveden broj: OU-135/17), sačinjenom od istoga javnog bilježnika.</w:t>
      </w:r>
    </w:p>
    <w:p w:rsidRDefault="0034646E" w:rsidP="0034646E" w:rsidR="0034646E" w:rsidRPr="0034646E">
      <w:pPr>
        <w:spacing w:after="0"/>
        <w:jc w:val="both"/>
        <w:rPr>
          <w:rFonts w:cs="Times New Roman" w:eastAsia="Times New Roman"/>
        </w:rPr>
      </w:pPr>
    </w:p>
    <w:p w:rsidRDefault="0034646E" w:rsidP="0034646E" w:rsidR="0034646E" w:rsidRPr="0034646E">
      <w:pPr>
        <w:spacing w:after="0"/>
        <w:ind w:firstLine="708"/>
        <w:jc w:val="both"/>
        <w:rPr>
          <w:rFonts w:cs="Times New Roman" w:eastAsia="Times New Roman"/>
        </w:rPr>
      </w:pPr>
      <w:r w:rsidRPr="0034646E">
        <w:rPr>
          <w:rFonts w:cs="Times New Roman" w:eastAsia="Times New Roman"/>
          <w:b/>
        </w:rPr>
        <w:t>2.</w:t>
      </w:r>
      <w:r w:rsidRPr="0034646E">
        <w:rPr>
          <w:rFonts w:cs="Times New Roman" w:eastAsia="Times New Roman"/>
        </w:rPr>
        <w:t xml:space="preserve"> Upućuje se Stečajni upravitelj Ivan Eterović Ponuditelju-Kupcu i fizički predati u posjed kupljenu stvar,, nekretninu iz točke 1. ovog Zaključka, ako to već nije učinio.</w:t>
      </w:r>
    </w:p>
    <w:p w:rsidRDefault="0034646E" w:rsidP="0034646E" w:rsidR="0034646E" w:rsidRPr="0034646E">
      <w:pPr>
        <w:spacing w:after="0"/>
        <w:jc w:val="both"/>
        <w:rPr>
          <w:rFonts w:cs="Times New Roman" w:eastAsia="Calibri"/>
          <w:lang w:val="en-US"/>
        </w:rPr>
      </w:pPr>
    </w:p>
    <w:p w:rsidRDefault="0034646E" w:rsidP="0034646E" w:rsidR="0034646E" w:rsidRPr="0034646E">
      <w:pPr>
        <w:spacing w:after="0"/>
        <w:jc w:val="center"/>
        <w:rPr>
          <w:rFonts w:cs="Times New Roman" w:eastAsia="Times New Roman"/>
          <w:bCs/>
        </w:rPr>
      </w:pPr>
    </w:p>
    <w:p w:rsidRDefault="0034646E" w:rsidP="0034646E" w:rsidR="0034646E" w:rsidRPr="0034646E">
      <w:pPr>
        <w:spacing w:after="0"/>
        <w:jc w:val="center"/>
        <w:rPr>
          <w:rFonts w:cs="Times New Roman" w:eastAsia="Times New Roman"/>
          <w:bCs/>
        </w:rPr>
      </w:pPr>
      <w:r w:rsidRPr="0034646E">
        <w:rPr>
          <w:rFonts w:cs="Times New Roman" w:eastAsia="Times New Roman"/>
          <w:bCs/>
        </w:rPr>
        <w:t>Obrazloženje</w:t>
      </w: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b/>
        </w:rPr>
      </w:pPr>
      <w:r w:rsidRPr="0034646E">
        <w:rPr>
          <w:rFonts w:cs="Times New Roman" w:eastAsia="Times New Roman"/>
        </w:rPr>
        <w:t xml:space="preserve">                                                                      </w:t>
      </w:r>
      <w:r w:rsidRPr="0034646E">
        <w:rPr>
          <w:rFonts w:cs="Times New Roman" w:eastAsia="Times New Roman"/>
          <w:b/>
        </w:rPr>
        <w:t>- 2 -</w:t>
      </w:r>
      <w:r w:rsidRPr="0034646E">
        <w:rPr>
          <w:rFonts w:cs="Times New Roman" w:eastAsia="Times New Roman"/>
        </w:rPr>
        <w:t xml:space="preserve">                                   </w:t>
      </w:r>
      <w:r w:rsidRPr="0034646E">
        <w:rPr>
          <w:rFonts w:cs="Times New Roman" w:eastAsia="Times New Roman"/>
          <w:b/>
        </w:rPr>
        <w:t>Broj: 14. St-1304/2016.</w:t>
      </w: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34646E" w:rsidP="0034646E" w:rsidR="0034646E" w:rsidRPr="0034646E">
      <w:pPr>
        <w:spacing w:after="0"/>
        <w:ind w:firstLine="708"/>
        <w:jc w:val="both"/>
        <w:rPr>
          <w:rFonts w:cs="Times New Roman" w:eastAsia="Times New Roman"/>
        </w:rPr>
      </w:pPr>
      <w:r w:rsidRPr="0034646E">
        <w:rPr>
          <w:rFonts w:cs="Times New Roman" w:eastAsia="Times New Roman"/>
        </w:rPr>
        <w:t>Ovaj se Zaključak temelji na odredbi članka 108, stavak 4, Ovršnog zakona  (</w:t>
      </w:r>
      <w:r w:rsidRPr="0034646E">
        <w:rPr>
          <w:rFonts w:cs="Times New Roman" w:eastAsia="Times New Roman"/>
          <w:i/>
        </w:rPr>
        <w:t>Narodne novine,</w:t>
      </w:r>
      <w:r w:rsidRPr="0034646E">
        <w:rPr>
          <w:rFonts w:cs="Times New Roman" w:eastAsia="Times New Roman"/>
        </w:rPr>
        <w:t xml:space="preserve"> br.: 112/12, 25/13-članak 101, Zakona o izmjenama i dopunama Zakona o parničnom postupku, 93/14, 55/16-Odluka USRH, br.-i: U-I-2881, 3261. i 7202/2014, od 01. lipnja 2016. i 73/17, dalje: OZ), u vezi sa člankom 229, stavkom 1. i 2, Stečajnog zakona (</w:t>
      </w:r>
      <w:r w:rsidRPr="0034646E">
        <w:rPr>
          <w:rFonts w:cs="Times New Roman" w:eastAsia="Times New Roman"/>
          <w:i/>
        </w:rPr>
        <w:t>Narodne novine</w:t>
      </w:r>
      <w:r w:rsidRPr="0034646E">
        <w:rPr>
          <w:rFonts w:cs="Times New Roman" w:eastAsia="Times New Roman"/>
        </w:rPr>
        <w:t>, br.: 71/15, dalje: SZ/15), pošto je Rješenje o dosudi ovog Suda od 26. rujna 2017, broj: 14. St-1304/2016, postalo pravomoćno 14. listopada 2017. a Kupac je u cijelosti platio kupovninu za kupljenu imovinu, kako je to ovaj Sud izvjestio Stečajni upravitelj podneskom od 19. listopada 2017. a koji je u Sudu fizički zaprimljen 23. listopada 2017.</w:t>
      </w: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center"/>
        <w:rPr>
          <w:rFonts w:cs="Times New Roman" w:eastAsia="Times New Roman"/>
        </w:rPr>
      </w:pPr>
      <w:r w:rsidRPr="0034646E">
        <w:rPr>
          <w:rFonts w:cs="Times New Roman" w:eastAsia="Times New Roman"/>
        </w:rPr>
        <w:t xml:space="preserve">Split, </w:t>
      </w:r>
      <w:r w:rsidRPr="0034646E">
        <w:rPr>
          <w:rFonts w:cs="Times New Roman" w:eastAsia="Times New Roman"/>
          <w:lang w:val="de-DE"/>
        </w:rPr>
        <w:t>24</w:t>
      </w:r>
      <w:r w:rsidRPr="0034646E">
        <w:rPr>
          <w:rFonts w:cs="Times New Roman" w:eastAsia="Times New Roman"/>
        </w:rPr>
        <w:t>. listopada 2017.</w:t>
      </w:r>
    </w:p>
    <w:p w:rsidRDefault="0034646E" w:rsidP="0034646E" w:rsidR="0034646E" w:rsidRPr="0034646E">
      <w:pPr>
        <w:spacing w:after="0"/>
        <w:jc w:val="both"/>
        <w:rPr>
          <w:rFonts w:cs="Times New Roman" w:eastAsia="Times New Roman"/>
          <w:u w:val="single"/>
        </w:rPr>
      </w:pPr>
    </w:p>
    <w:p w:rsidRDefault="0034646E" w:rsidP="0034646E" w:rsidR="0034646E" w:rsidRPr="0034646E">
      <w:pPr>
        <w:spacing w:after="0"/>
        <w:jc w:val="both"/>
        <w:rPr>
          <w:rFonts w:cs="Times New Roman" w:eastAsia="Times New Roman"/>
          <w:u w:val="single"/>
        </w:rPr>
      </w:pPr>
    </w:p>
    <w:p w:rsidRDefault="0034646E" w:rsidP="0034646E" w:rsidR="0034646E" w:rsidRPr="0034646E">
      <w:pPr>
        <w:spacing w:after="0"/>
        <w:jc w:val="both"/>
        <w:rPr>
          <w:rFonts w:cs="Times New Roman" w:eastAsia="Times New Roman"/>
        </w:rPr>
      </w:pPr>
      <w:r w:rsidRPr="0034646E">
        <w:rPr>
          <w:rFonts w:cs="Times New Roman" w:eastAsia="Times New Roman"/>
        </w:rPr>
        <w:t xml:space="preserve">                                                                                                        STEČAJNI SUDAC:</w:t>
      </w:r>
    </w:p>
    <w:p w:rsidRDefault="0034646E" w:rsidP="0034646E" w:rsidR="0034646E" w:rsidRPr="0034646E">
      <w:pPr>
        <w:spacing w:after="0"/>
        <w:jc w:val="both"/>
        <w:rPr>
          <w:rFonts w:cs="Times New Roman" w:eastAsia="Times New Roman"/>
        </w:rPr>
      </w:pPr>
      <w:r w:rsidRPr="0034646E">
        <w:rPr>
          <w:rFonts w:cs="Times New Roman" w:eastAsia="Times New Roman"/>
        </w:rPr>
        <w:t xml:space="preserve">                                                                                                                 Jozo Ćaleta,</w:t>
      </w:r>
    </w:p>
    <w:p w:rsidRDefault="0034646E" w:rsidP="0034646E" w:rsidR="0034646E" w:rsidRPr="0034646E">
      <w:pPr>
        <w:spacing w:after="0"/>
        <w:rPr>
          <w:rFonts w:cs="Times New Roman" w:eastAsia="Times New Roman"/>
        </w:rPr>
      </w:pPr>
    </w:p>
    <w:p w:rsidRDefault="0034646E" w:rsidP="0034646E" w:rsidR="0034646E" w:rsidRPr="0034646E">
      <w:pPr>
        <w:spacing w:after="0"/>
        <w:rPr>
          <w:rFonts w:cs="Times New Roman" w:eastAsia="Times New Roman"/>
        </w:rPr>
      </w:pPr>
    </w:p>
    <w:p w:rsidRDefault="0034646E" w:rsidP="0034646E" w:rsidR="0034646E" w:rsidRPr="0034646E">
      <w:pPr>
        <w:spacing w:after="0"/>
        <w:jc w:val="both"/>
        <w:rPr>
          <w:rFonts w:cs="Times New Roman" w:eastAsia="Times New Roman"/>
        </w:rPr>
      </w:pPr>
      <w:r w:rsidRPr="0034646E">
        <w:rPr>
          <w:rFonts w:cs="Times New Roman" w:eastAsia="Times New Roman"/>
          <w:u w:val="single"/>
        </w:rPr>
        <w:t>Pravna pouka:</w:t>
      </w:r>
      <w:r w:rsidRPr="0034646E">
        <w:rPr>
          <w:rFonts w:cs="Times New Roman" w:eastAsia="Times New Roman"/>
        </w:rPr>
        <w:t xml:space="preserve">  Protiv ovog Zaključka nije dopušten pravni lijek.</w:t>
      </w: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bCs/>
        </w:rPr>
      </w:pPr>
      <w:r w:rsidRPr="0034646E">
        <w:rPr>
          <w:rFonts w:cs="Times New Roman" w:eastAsia="Times New Roman"/>
          <w:u w:val="single"/>
        </w:rPr>
        <w:t>DNA:</w:t>
      </w:r>
      <w:r w:rsidRPr="0034646E">
        <w:rPr>
          <w:rFonts w:cs="Times New Roman" w:eastAsia="Times New Roman"/>
        </w:rPr>
        <w:t xml:space="preserve">    1. </w:t>
      </w:r>
      <w:r w:rsidRPr="0034646E">
        <w:rPr>
          <w:rFonts w:cs="Times New Roman" w:eastAsia="Times New Roman"/>
          <w:bCs/>
        </w:rPr>
        <w:t>Stečajni upravitelj Ivan Eterović, Split,</w:t>
      </w:r>
      <w:r w:rsidRPr="0034646E">
        <w:rPr>
          <w:rFonts w:cs="Times New Roman" w:eastAsia="Times New Roman"/>
        </w:rPr>
        <w:t xml:space="preserve"> Škrape 40,</w:t>
      </w:r>
    </w:p>
    <w:p w:rsidRDefault="0034646E" w:rsidP="0034646E" w:rsidR="0034646E" w:rsidRPr="0034646E">
      <w:pPr>
        <w:spacing w:after="0"/>
        <w:jc w:val="both"/>
        <w:rPr>
          <w:rFonts w:cs="Times New Roman" w:eastAsia="Times New Roman"/>
        </w:rPr>
      </w:pPr>
      <w:r w:rsidRPr="0034646E">
        <w:rPr>
          <w:rFonts w:cs="Times New Roman" w:eastAsia="Times New Roman"/>
        </w:rPr>
        <w:t xml:space="preserve">              2. Neno Roglić, Split Doverska 1,</w:t>
      </w:r>
    </w:p>
    <w:p w:rsidRDefault="0034646E" w:rsidP="0034646E" w:rsidR="0034646E" w:rsidRPr="0034646E">
      <w:pPr>
        <w:spacing w:after="0"/>
        <w:jc w:val="both"/>
        <w:rPr>
          <w:rFonts w:cs="Times New Roman" w:eastAsia="Times New Roman"/>
          <w:lang w:eastAsia="hr-HR"/>
        </w:rPr>
      </w:pPr>
      <w:r w:rsidRPr="0034646E">
        <w:rPr>
          <w:rFonts w:cs="Times New Roman" w:eastAsia="Times New Roman"/>
          <w:lang w:eastAsia="hr-HR"/>
        </w:rPr>
        <w:t xml:space="preserve">              3. e-Oglasna ploča Suda – rok: 20. dana,</w:t>
      </w:r>
    </w:p>
    <w:p w:rsidRDefault="0034646E" w:rsidP="0034646E" w:rsidR="0034646E" w:rsidRPr="0034646E">
      <w:pPr>
        <w:spacing w:after="0"/>
        <w:jc w:val="both"/>
        <w:rPr>
          <w:rFonts w:cs="Times New Roman" w:eastAsia="Times New Roman"/>
        </w:rPr>
      </w:pPr>
      <w:r w:rsidRPr="0034646E">
        <w:rPr>
          <w:rFonts w:cs="Times New Roman" w:eastAsia="Times New Roman"/>
        </w:rPr>
        <w:t xml:space="preserve">              4. Spis.</w:t>
      </w:r>
    </w:p>
    <w:p w:rsidRDefault="0034646E" w:rsidP="0034646E" w:rsidR="0034646E" w:rsidRPr="0034646E">
      <w:pPr>
        <w:spacing w:after="0"/>
        <w:jc w:val="both"/>
        <w:rPr>
          <w:rFonts w:cs="Times New Roman" w:eastAsia="Times New Roman"/>
          <w:u w:val="single"/>
        </w:rPr>
      </w:pPr>
    </w:p>
    <w:p w:rsidRDefault="0034646E" w:rsidP="0034646E" w:rsidR="0034646E" w:rsidRPr="0034646E">
      <w:pPr>
        <w:spacing w:after="0"/>
        <w:jc w:val="both"/>
        <w:rPr>
          <w:rFonts w:cs="Times New Roman" w:eastAsia="Times New Roman"/>
          <w:u w:val="single"/>
        </w:rPr>
      </w:pPr>
    </w:p>
    <w:p w:rsidRDefault="0034646E" w:rsidP="0034646E" w:rsidR="0034646E" w:rsidRPr="0034646E">
      <w:pPr>
        <w:spacing w:after="0"/>
        <w:jc w:val="both"/>
        <w:rPr>
          <w:rFonts w:cs="Times New Roman" w:eastAsia="Times New Roman"/>
          <w:u w:val="single"/>
        </w:rPr>
      </w:pPr>
    </w:p>
    <w:p w:rsidRDefault="0034646E" w:rsidP="0034646E" w:rsidR="0034646E" w:rsidRPr="0034646E">
      <w:pPr>
        <w:spacing w:after="0"/>
        <w:jc w:val="both"/>
        <w:rPr>
          <w:rFonts w:cs="Times New Roman" w:eastAsia="Times New Roman"/>
        </w:rPr>
      </w:pPr>
      <w:r w:rsidRPr="0034646E">
        <w:rPr>
          <w:rFonts w:cs="Times New Roman" w:eastAsia="Times New Roman"/>
        </w:rPr>
        <w:t>Split, 24. listopada 2017.                                                    S U D A C:</w:t>
      </w:r>
    </w:p>
    <w:p w:rsidRDefault="0034646E" w:rsidP="0034646E" w:rsidR="0034646E" w:rsidRPr="0034646E">
      <w:pPr>
        <w:spacing w:after="0"/>
        <w:jc w:val="both"/>
        <w:rPr>
          <w:rFonts w:cs="Times New Roman" w:eastAsia="Times New Roman"/>
        </w:rPr>
      </w:pPr>
      <w:r w:rsidRPr="0034646E">
        <w:rPr>
          <w:rFonts w:cs="Times New Roman" w:eastAsia="Times New Roman"/>
        </w:rPr>
        <w:t xml:space="preserve">                                                                                            Jozo Ćaleta,</w:t>
      </w: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34646E" w:rsidP="0034646E" w:rsidR="0034646E" w:rsidRPr="0034646E">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46E"/>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23773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St-1304/2016-237</izvorni_sadrzaj>
    <derivirana_varijabla naziv="DomainObject.Oznaka_1">St-1304/2016-237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St-1304/2016-237</izvorni_sadrzaj>
    <derivirana_varijabla naziv="DomainObject.PoslovniBrojDokumenta_1">St-1304/2016-237</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472F83-497A-47B2-81B8-52A19CB7CE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497</properties:Words>
  <properties:Characters>2697</properties:Characters>
  <properties:Lines>89</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2017-10-24T08:15:00Z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St-1304/2016-237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