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2c79" w14:paraId="f862c79" w:rsidRDefault="00075427" w:rsidP="00075427" w:rsidR="00075427" w:rsidRPr="005E663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Poslovni broj 3. </w:t>
      </w:r>
      <w:r w:rsidR="00143138">
        <w:rPr>
          <w:rFonts w:cs="Times New Roman" w:eastAsia="Times New Roman" w:hAnsi="Times New Roman" w:ascii="Times New Roman"/>
          <w:sz w:val="24"/>
          <w:szCs w:val="24"/>
          <w:lang w:eastAsia="hr-HR"/>
        </w:rPr>
        <w:t>St-867/16-21</w:t>
      </w:r>
    </w:p>
    <w:p w:rsidRDefault="00075427" w:rsidP="00075427" w:rsidR="00075427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393B" w:rsidP="00075427" w:rsidR="00075427" w:rsidRPr="005E663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75427" w:rsidP="00075427" w:rsidR="00075427" w:rsidRPr="005E663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075427" w:rsidP="00075427" w:rsidR="00075427" w:rsidRPr="005E663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075427" w:rsidP="00075427" w:rsidR="00075427" w:rsidRPr="005E663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075427" w:rsidP="00075427" w:rsidR="00075427" w:rsidRPr="005E663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5427" w:rsidP="00075427" w:rsidR="00075427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5427" w:rsidP="00075427" w:rsidR="00075427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075427" w:rsidP="00075427" w:rsidR="00075427" w:rsidRPr="005E663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5427" w:rsidP="00075427" w:rsidR="00075427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075427" w:rsidP="00075427" w:rsidR="00075427" w:rsidRPr="0007542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5427" w:rsidP="00075427" w:rsidR="00075427" w:rsidRPr="0007542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75427">
        <w:rPr>
          <w:rFonts w:cs="Times New Roman" w:hAnsi="Times New Roman" w:ascii="Times New Roman"/>
          <w:sz w:val="24"/>
          <w:szCs w:val="24"/>
        </w:rPr>
        <w:t>Trgovački sud u Zadru, po sutkinji Tini Grgas, u stečajnom postupku nad stečajnim dužnikom ANTE ŠKABRNJA j.</w:t>
      </w:r>
      <w:r>
        <w:rPr>
          <w:rFonts w:cs="Times New Roman" w:hAnsi="Times New Roman" w:ascii="Times New Roman"/>
          <w:sz w:val="24"/>
          <w:szCs w:val="24"/>
        </w:rPr>
        <w:t xml:space="preserve">d.o.o. u stečaju, </w:t>
      </w:r>
      <w:r w:rsidRPr="00075427">
        <w:rPr>
          <w:rFonts w:cs="Times New Roman" w:hAnsi="Times New Roman" w:ascii="Times New Roman"/>
          <w:sz w:val="24"/>
          <w:szCs w:val="24"/>
        </w:rPr>
        <w:t xml:space="preserve">Prkoških domoljuba 4, OIB: 82366331916, </w:t>
      </w:r>
    </w:p>
    <w:p w:rsidRDefault="00075427" w:rsidP="00075427" w:rsidR="00075427" w:rsidRPr="000754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zastupanim po stečajnom upravitelju Krešimiru </w:t>
      </w:r>
      <w:proofErr w:type="spellStart"/>
      <w:r>
        <w:rPr>
          <w:rFonts w:cs="Times New Roman" w:hAnsi="Times New Roman" w:ascii="Times New Roman"/>
          <w:sz w:val="24"/>
          <w:szCs w:val="24"/>
        </w:rPr>
        <w:t>Perošu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Zadra, </w:t>
      </w:r>
      <w:r w:rsidRPr="00075427">
        <w:rPr>
          <w:rFonts w:cs="Times New Roman" w:eastAsia="Calibri" w:hAnsi="Times New Roman" w:ascii="Times New Roman"/>
          <w:sz w:val="24"/>
          <w:szCs w:val="24"/>
        </w:rPr>
        <w:t>Ivana Gundulića 4d, OIB: 37835605570</w:t>
      </w:r>
      <w:r>
        <w:rPr>
          <w:rFonts w:cs="Times New Roman" w:eastAsia="Calibri" w:hAnsi="Times New Roman" w:ascii="Times New Roman"/>
          <w:sz w:val="24"/>
          <w:szCs w:val="24"/>
        </w:rPr>
        <w:t xml:space="preserve">, odlučujući o pravu stečajnog upravitelja na nagradu za rad, 21. studenog 2017. </w:t>
      </w:r>
    </w:p>
    <w:p w:rsidRDefault="00075427" w:rsidP="00075427" w:rsidR="00075427" w:rsidRPr="00545F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75427" w:rsidP="00075427" w:rsidR="00075427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75427" w:rsidP="00DD1567" w:rsidR="00075427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5427" w:rsidP="00DD1567" w:rsidR="00075427" w:rsidRPr="00DD1567">
      <w:pPr>
        <w:spacing w:lineRule="auto" w:line="240" w:after="0"/>
        <w:ind w:firstLine="705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10E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Krešimiru </w:t>
      </w:r>
      <w:proofErr w:type="spellStart"/>
      <w:r>
        <w:rPr>
          <w:rFonts w:cs="Times New Roman" w:hAnsi="Times New Roman" w:ascii="Times New Roman"/>
          <w:sz w:val="24"/>
          <w:szCs w:val="24"/>
        </w:rPr>
        <w:t>Perošu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Zadra, </w:t>
      </w:r>
      <w:r w:rsidRPr="00075427">
        <w:rPr>
          <w:rFonts w:cs="Times New Roman" w:eastAsia="Calibri" w:hAnsi="Times New Roman" w:ascii="Times New Roman"/>
          <w:sz w:val="24"/>
          <w:szCs w:val="24"/>
        </w:rPr>
        <w:t>Ivana Gundulića 4d, OIB: 37835605570</w:t>
      </w:r>
      <w:r>
        <w:rPr>
          <w:rFonts w:cs="Times New Roman" w:eastAsia="Calibri" w:hAnsi="Times New Roman" w:ascii="Times New Roman"/>
          <w:sz w:val="24"/>
          <w:szCs w:val="24"/>
        </w:rPr>
        <w:t>, određuje se jednokratna nagrada za rad za poslove koje je obavio u svojstvu privremenog stečajnog upravitelja</w:t>
      </w:r>
      <w:r w:rsidRPr="00075427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 xml:space="preserve">u prethodnom postupku nad </w:t>
      </w:r>
      <w:r w:rsidR="00672EF0">
        <w:rPr>
          <w:rFonts w:cs="Times New Roman" w:eastAsia="Calibri" w:hAnsi="Times New Roman" w:ascii="Times New Roman"/>
          <w:sz w:val="24"/>
          <w:szCs w:val="24"/>
        </w:rPr>
        <w:t>uvodno označenim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DD1567">
        <w:rPr>
          <w:rFonts w:cs="Times New Roman" w:eastAsia="Calibri" w:hAnsi="Times New Roman" w:ascii="Times New Roman"/>
          <w:sz w:val="24"/>
          <w:szCs w:val="24"/>
        </w:rPr>
        <w:t xml:space="preserve">stečajnim dužnikom u bruto iznosu od 4.000,00 kuna. </w:t>
      </w:r>
      <w:r>
        <w:rPr>
          <w:rFonts w:cs="Times New Roman" w:eastAsia="Calibri" w:hAnsi="Times New Roman" w:ascii="Times New Roman"/>
          <w:sz w:val="24"/>
          <w:szCs w:val="24"/>
        </w:rPr>
        <w:t xml:space="preserve">  </w:t>
      </w:r>
    </w:p>
    <w:p w:rsidRDefault="00DD1567" w:rsidP="00DD1567" w:rsidR="00DD1567">
      <w:pPr>
        <w:pStyle w:val="Odlomakpopisa"/>
        <w:spacing w:lineRule="auto" w:line="240" w:after="0"/>
        <w:ind w:firstLine="705"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D1567" w:rsidP="00DD1567" w:rsidR="00DD1567" w:rsidRPr="00DD1567">
      <w:pPr>
        <w:pStyle w:val="Odlomakpopisa"/>
        <w:spacing w:lineRule="auto" w:line="240" w:after="0"/>
        <w:ind w:firstLine="705" w:left="0"/>
        <w:jc w:val="both"/>
        <w:rPr>
          <w:rFonts w:cs="Times New Roman" w:hAnsi="Times New Roman" w:ascii="Times New Roman"/>
          <w:sz w:val="24"/>
          <w:szCs w:val="24"/>
        </w:rPr>
      </w:pPr>
      <w:r w:rsidRPr="00DD1567">
        <w:rPr>
          <w:rFonts w:cs="Times New Roman" w:hAnsi="Times New Roman" w:ascii="Times New Roman"/>
          <w:sz w:val="24"/>
          <w:szCs w:val="24"/>
        </w:rPr>
        <w:t>II. Nalaže se računovodstvu ovog suda isplatu iznosa iz točke I. izreke ovog rješenja</w:t>
      </w:r>
      <w:r w:rsidR="007B4D4B">
        <w:rPr>
          <w:rFonts w:cs="Times New Roman" w:hAnsi="Times New Roman" w:ascii="Times New Roman"/>
          <w:sz w:val="24"/>
          <w:szCs w:val="24"/>
        </w:rPr>
        <w:t xml:space="preserve">, nakon njegove pravomoćnosti, </w:t>
      </w:r>
      <w:r w:rsidRPr="00DD1567">
        <w:rPr>
          <w:rFonts w:cs="Times New Roman" w:hAnsi="Times New Roman" w:ascii="Times New Roman"/>
          <w:sz w:val="24"/>
          <w:szCs w:val="24"/>
        </w:rPr>
        <w:t xml:space="preserve"> izvršiti iz Fonda za namirenje troškova stečajnoga postupka iz čl. 111. Stečajnog zakona, uplatom na žiro račun stečajnog upravitelja dužnika </w:t>
      </w:r>
      <w:r w:rsidR="00143138">
        <w:rPr>
          <w:rFonts w:cs="Times New Roman" w:hAnsi="Times New Roman" w:ascii="Times New Roman"/>
          <w:sz w:val="24"/>
          <w:szCs w:val="24"/>
        </w:rPr>
        <w:t xml:space="preserve">Krešimira </w:t>
      </w:r>
      <w:proofErr w:type="spellStart"/>
      <w:r w:rsidR="00143138">
        <w:rPr>
          <w:rFonts w:cs="Times New Roman" w:hAnsi="Times New Roman" w:ascii="Times New Roman"/>
          <w:sz w:val="24"/>
          <w:szCs w:val="24"/>
        </w:rPr>
        <w:t>Peroša</w:t>
      </w:r>
      <w:proofErr w:type="spellEnd"/>
      <w:r w:rsidR="00143138">
        <w:rPr>
          <w:rFonts w:cs="Times New Roman" w:hAnsi="Times New Roman" w:ascii="Times New Roman"/>
          <w:sz w:val="24"/>
          <w:szCs w:val="24"/>
        </w:rPr>
        <w:t xml:space="preserve"> iz Zadra</w:t>
      </w:r>
      <w:r w:rsidR="007B4D4B">
        <w:rPr>
          <w:rFonts w:cs="Times New Roman" w:hAnsi="Times New Roman" w:ascii="Times New Roman"/>
          <w:sz w:val="24"/>
          <w:szCs w:val="24"/>
        </w:rPr>
        <w:t>, sve</w:t>
      </w:r>
      <w:r w:rsidR="00143138">
        <w:rPr>
          <w:rFonts w:cs="Times New Roman" w:hAnsi="Times New Roman" w:ascii="Times New Roman"/>
          <w:sz w:val="24"/>
          <w:szCs w:val="24"/>
        </w:rPr>
        <w:t xml:space="preserve"> prema podacima sadržanima u njegovoj izjavi od 21. studenog 2017. koja se dostavlja u privitku ovog rješenja. </w:t>
      </w:r>
    </w:p>
    <w:p w:rsidRDefault="00075427" w:rsidP="00DD1567" w:rsidR="0007542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75427" w:rsidP="00DD1567" w:rsidR="00075427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75427" w:rsidP="00075427" w:rsidR="00075427" w:rsidRPr="005E6636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D1567" w:rsidP="00DD1567" w:rsidR="00DD1567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ovoga suda poslovni broj St-867/16-7 od 18. kolovoza 2016. donesenim u prethodnom postupku radi utvrđivanja pretpostavki za otvaranje stečajnoga postupka nad uvodno označenim stečajnim dužnikom, istome je imenovan privremeni stečajni upravitelj u osobi Krešimira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Peroša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 kojem je između ostalog naloženo ispitati postojanje stečajnih razloga i postojanje imovine dužnika koja bi se mogla unovčiti u predmetnom postupku. </w:t>
      </w:r>
    </w:p>
    <w:p w:rsidRDefault="00075427" w:rsidP="00075427" w:rsidR="00075427" w:rsidRPr="005E6636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po </w:t>
      </w:r>
      <w:r w:rsidR="00DD1567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navedenom rješenju, privremeni stečajni upravitelj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je</w:t>
      </w:r>
      <w:r w:rsidR="00DD15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uredno dostavio u spis predmeta svoje izvješće o utvrđenim okolnostima čime su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se ispunili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uvjeti iz čl. 4. st. 1. i 2. i čl. 15. Uredbe o kriterijima i načinu obračuna i plaćanja nagrade stečajnim upraviteljima (Narodne novine 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105/15, u nastavku teksta: Uredba) te čl. 94. st. 1. do 5. Stečajnog zakona (Narodne novine broj 71/15, u nastavku teksta: SZ) za određi</w:t>
      </w:r>
      <w:r w:rsidR="00DD15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vanje jednokratne nagrade istom 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poslove </w:t>
      </w:r>
      <w:r w:rsidR="00DD15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koje je obavio u prethodnom 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postupku.</w:t>
      </w:r>
    </w:p>
    <w:p w:rsidRDefault="00DD1567" w:rsidP="00143138" w:rsidR="0014313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Visina nagrade privremenom stečajnom upravitelju dužnika u iznosu od 4.000,00 kuna </w:t>
      </w:r>
      <w:r w:rsidR="00075427"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određena je vodeći računa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kako </w:t>
      </w:r>
      <w:r w:rsidR="00075427"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0754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stupnju složenosti poslova i radnji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obavio</w:t>
      </w:r>
      <w:r w:rsidR="000754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075427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prethodnom postupku,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i o </w:t>
      </w:r>
      <w:r w:rsidR="008979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utrošenom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vremenu, trudu i naporu </w:t>
      </w:r>
      <w:r w:rsidR="000754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kako bi </w:t>
      </w:r>
      <w:r w:rsidR="008979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udovoljio predmetnom nalogu suda. </w:t>
      </w:r>
      <w:r w:rsidR="00075427">
        <w:rPr>
          <w:rFonts w:cs="Times New Roman" w:eastAsia="Times New Roman" w:hAnsi="Times New Roman" w:ascii="Times New Roman"/>
          <w:sz w:val="24"/>
          <w:szCs w:val="24"/>
          <w:lang w:eastAsia="hr-HR"/>
        </w:rPr>
        <w:t>Također, ovaj sud je prilikom određivanja visine nagrade</w:t>
      </w:r>
      <w:r w:rsidR="008979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privremenom stečajnom upravitelju </w:t>
      </w:r>
      <w:r w:rsidR="000754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uze</w:t>
      </w:r>
      <w:r w:rsidR="008979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u obzir i okolnost da je isti pravodobno dostavio </w:t>
      </w:r>
      <w:r w:rsidR="00075427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 traženo iz</w:t>
      </w:r>
      <w:r w:rsidR="008979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vješće te da je u postupku koji je prethodio njegovom donošenju, imao određenih poteškoća sa ranijim direktorom dužnika zbog njegovog odbijanja </w:t>
      </w:r>
      <w:r w:rsidR="00143138">
        <w:rPr>
          <w:rFonts w:cs="Times New Roman" w:eastAsia="Times New Roman" w:hAnsi="Times New Roman" w:ascii="Times New Roman"/>
          <w:sz w:val="24"/>
          <w:szCs w:val="24"/>
          <w:lang w:eastAsia="hr-HR"/>
        </w:rPr>
        <w:t>davanja potrebnih obavijesti o okolnostima koje se odnose na postupak, suradnje i pomaganja s tijelima stečajnog postupka.</w:t>
      </w:r>
    </w:p>
    <w:p w:rsidRDefault="00143138" w:rsidP="00143138" w:rsidR="00143138" w:rsidRPr="00143138">
      <w:pPr>
        <w:spacing w:lineRule="auto" w:line="240"/>
        <w:ind w:firstLine="705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143138">
        <w:rPr>
          <w:rFonts w:cs="Times New Roman" w:hAnsi="Times New Roman" w:ascii="Times New Roman"/>
          <w:color w:val="000000"/>
          <w:sz w:val="24"/>
          <w:szCs w:val="24"/>
        </w:rPr>
        <w:t xml:space="preserve">S obzirom da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na kontovniku predmeta </w:t>
      </w:r>
      <w:r w:rsidRPr="00143138">
        <w:rPr>
          <w:rFonts w:cs="Times New Roman" w:hAnsi="Times New Roman" w:ascii="Times New Roman"/>
          <w:color w:val="000000"/>
          <w:sz w:val="24"/>
          <w:szCs w:val="24"/>
        </w:rPr>
        <w:t xml:space="preserve">nema sredstava 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potrebnih za isplatu jednokratne </w:t>
      </w:r>
      <w:r w:rsidRPr="00143138">
        <w:rPr>
          <w:rFonts w:cs="Times New Roman" w:hAnsi="Times New Roman" w:ascii="Times New Roman"/>
          <w:color w:val="000000"/>
          <w:sz w:val="24"/>
          <w:szCs w:val="24"/>
        </w:rPr>
        <w:t>nagrad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e </w:t>
      </w:r>
      <w:r w:rsidRPr="00143138">
        <w:rPr>
          <w:rFonts w:cs="Times New Roman" w:hAnsi="Times New Roman" w:ascii="Times New Roman"/>
          <w:color w:val="000000"/>
          <w:sz w:val="24"/>
          <w:szCs w:val="24"/>
        </w:rPr>
        <w:t xml:space="preserve"> privremenom stečajnom upravitelju, to je temeljem odredbe čl. 94. st. 6. i čl. 111. SZ-a donesena odluka kao u točki II. izreke rješenja.</w:t>
      </w:r>
    </w:p>
    <w:p w:rsidRDefault="00075427" w:rsidP="00075427" w:rsidR="00075427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143138" w:rsidP="00075427" w:rsidR="00143138" w:rsidRPr="005E6636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75427" w:rsidP="00143138" w:rsidR="00143138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1431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21. studenog 2017. </w:t>
      </w:r>
    </w:p>
    <w:p w:rsidRDefault="00075427" w:rsidP="00075427" w:rsidR="00075427" w:rsidRPr="005E66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5427" w:rsidP="00075427" w:rsidR="0007542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3138" w:rsidP="00075427" w:rsidR="00143138" w:rsidRPr="005E66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5427" w:rsidP="00075427" w:rsidR="00075427" w:rsidRPr="00D1350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  </w:t>
      </w:r>
      <w:r w:rsidRPr="00D1350E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075427" w:rsidP="00075427" w:rsidR="00075427" w:rsidRPr="00D1350E">
      <w:pPr>
        <w:spacing w:lineRule="auto" w:line="240" w:after="0"/>
        <w:ind w:firstLine="708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 </w:t>
      </w:r>
      <w:r w:rsidRPr="00D1350E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075427" w:rsidP="00075427" w:rsidR="00075427" w:rsidRPr="005E6636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5427" w:rsidP="00143138" w:rsidR="00075427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75427" w:rsidP="00075427" w:rsidR="00075427" w:rsidRPr="005E6636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5427" w:rsidP="00075427" w:rsidR="00075427" w:rsidRPr="005E6636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UPUTA O PRAVNOM LIJEKU: </w:t>
      </w:r>
    </w:p>
    <w:p w:rsidRDefault="00075427" w:rsidP="00075427" w:rsidR="00075427" w:rsidRPr="005E6636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ovog rješenja </w:t>
      </w:r>
      <w:r w:rsidR="00143138">
        <w:rPr>
          <w:rFonts w:cs="Times New Roman" w:eastAsia="Times New Roman" w:hAnsi="Times New Roman" w:ascii="Times New Roman"/>
          <w:sz w:val="24"/>
          <w:szCs w:val="24"/>
          <w:lang w:eastAsia="hr-HR"/>
        </w:rPr>
        <w:t>pravo na žalbu imaju stečajni upravitelj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i svaki stečajni vjerovnik (čl. 94. st. 5. SZ-a). Žalba se izjavljuje 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osam dana od obavljene dostave istog, a dostava se smatra obavljenom istekom osmog dana od dana objave rješenja na mrežnoj stranici e-O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 sudova (čl. 94. st.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5., čl. 12. st. 1. i čl. 19. st. 1. i 2. SZ-a).  Žalba se podnosi ovom sudu u tri istovjetna primjerka, a o istoj odlučuje Visoki trgovački sud Republike Hrvatske. </w:t>
      </w:r>
    </w:p>
    <w:p w:rsidRDefault="00075427" w:rsidP="00075427" w:rsidR="00075427" w:rsidRPr="005E6636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5427" w:rsidP="00075427" w:rsidR="0007542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4D4B" w:rsidP="00075427" w:rsidR="007B4D4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5427" w:rsidP="00075427" w:rsidR="00075427" w:rsidRPr="005E663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143138" w:rsidP="00075427" w:rsidR="00075427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143138" w:rsidP="00143138" w:rsidR="00143138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3138" w:rsidP="00143138" w:rsidR="00143138">
      <w:pPr>
        <w:spacing w:lineRule="auto" w:line="240" w:after="0"/>
        <w:ind w:firstLine="348"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pravomoćnosti: </w:t>
      </w:r>
    </w:p>
    <w:p w:rsidRDefault="00075427" w:rsidP="00143138" w:rsidR="00075427">
      <w:pPr>
        <w:spacing w:lineRule="auto" w:line="240" w:after="0"/>
        <w:ind w:firstLine="348"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Računovodstvu </w:t>
      </w:r>
      <w:r w:rsidR="001431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ovoga suda uz izjavu Krešimira </w:t>
      </w:r>
      <w:proofErr w:type="spellStart"/>
      <w:r w:rsidR="00143138">
        <w:rPr>
          <w:rFonts w:cs="Times New Roman" w:eastAsia="Times New Roman" w:hAnsi="Times New Roman" w:ascii="Times New Roman"/>
          <w:sz w:val="24"/>
          <w:szCs w:val="24"/>
          <w:lang w:eastAsia="hr-HR"/>
        </w:rPr>
        <w:t>Peroša</w:t>
      </w:r>
      <w:proofErr w:type="spellEnd"/>
      <w:r w:rsidR="001431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 od 21.11.2017. </w:t>
      </w:r>
    </w:p>
    <w:p w:rsidRDefault="00075427" w:rsidP="00075427" w:rsidR="00075427" w:rsidRPr="00A4364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436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075427" w:rsidP="00075427" w:rsidR="00075427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75427" w:rsidP="00075427" w:rsidR="00075427"/>
    <w:p w:rsidRDefault="00075427" w:rsidP="00075427" w:rsidR="00075427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4393B" w:rsidR="00530A52"/>
    <w:sectPr w:rsidSect="0032002A" w:rsidR="00530A5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138" w:rsidP="00143138" w:rsidR="00143138">
      <w:pPr>
        <w:spacing w:lineRule="auto" w:line="240" w:after="0"/>
      </w:pPr>
      <w:r>
        <w:separator/>
      </w:r>
    </w:p>
  </w:endnote>
  <w:endnote w:id="0" w:type="continuationSeparator">
    <w:p w:rsidRDefault="00143138" w:rsidP="00143138" w:rsidR="001431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138" w:rsidP="00143138" w:rsidR="00143138">
      <w:pPr>
        <w:spacing w:lineRule="auto" w:line="240" w:after="0"/>
      </w:pPr>
      <w:r>
        <w:separator/>
      </w:r>
    </w:p>
  </w:footnote>
  <w:footnote w:id="0" w:type="continuationSeparator">
    <w:p w:rsidRDefault="00143138" w:rsidP="00143138" w:rsidR="001431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7B4D4B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93B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  <w:t xml:space="preserve">Poslovni </w:t>
        </w:r>
        <w:r w:rsidR="00143138">
          <w:t>broj 3. St-867/16-21</w:t>
        </w:r>
      </w:p>
    </w:sdtContent>
  </w:sdt>
  <w:p w:rsidRDefault="0074393B" w:rsidR="00320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427"/>
    <w:rsid w:val="00075427"/>
    <w:rsid w:val="0008530D"/>
    <w:rsid w:val="00143138"/>
    <w:rsid w:val="004901DF"/>
    <w:rsid w:val="004D2225"/>
    <w:rsid w:val="0052527F"/>
    <w:rsid w:val="00672EF0"/>
    <w:rsid w:val="0074393B"/>
    <w:rsid w:val="0078096A"/>
    <w:rsid w:val="0079293D"/>
    <w:rsid w:val="007B4D4B"/>
    <w:rsid w:val="008222BA"/>
    <w:rsid w:val="00836FCC"/>
    <w:rsid w:val="008979CF"/>
    <w:rsid w:val="008D48A1"/>
    <w:rsid w:val="009863C1"/>
    <w:rsid w:val="009E1014"/>
    <w:rsid w:val="00A35FF5"/>
    <w:rsid w:val="00A57BE4"/>
    <w:rsid w:val="00A86265"/>
    <w:rsid w:val="00AB387D"/>
    <w:rsid w:val="00BC5760"/>
    <w:rsid w:val="00BE4EBD"/>
    <w:rsid w:val="00CB0B72"/>
    <w:rsid w:val="00D51416"/>
    <w:rsid w:val="00DD1567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4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5427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7542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7542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4313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43138"/>
  </w:style>
  <w:style w:styleId="Tekstrezerviranogmjesta" w:type="character">
    <w:name w:val="Placeholder Text"/>
    <w:basedOn w:val="Zadanifontodlomka"/>
    <w:uiPriority w:val="99"/>
    <w:semiHidden/>
    <w:rsid w:val="007439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393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393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393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393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39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393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4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5427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07542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7542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4313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43138"/>
  </w:style>
  <w:style w:styleId="Tekstrezerviranogmjesta" w:type="character">
    <w:name w:val="Placeholder Text"/>
    <w:basedOn w:val="Zadanifontodlomka"/>
    <w:uiPriority w:val="99"/>
    <w:semiHidden/>
    <w:rsid w:val="007439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39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39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39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39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439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393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BRISAN 30.10.17.</izvorni_sadrzaj>
    <derivirana_varijabla naziv="DomainObject.Predmet.PrimjedbaSuca_1">BRISAN 30.10.17.</derivirana_varijabla>
  </DomainObject.Predmet.PrimjedbaSuca>
  <DomainObject.Predmet.ProtustrankaFormated>
    <izvorni_sadrzaj>  ANTE ŠKABRNJA j.d.o.o.  za turizam i graditeljstvo</izvorni_sadrzaj>
    <derivirana_varijabla naziv="DomainObject.Predmet.ProtustrankaFormated_1">  ANTE ŠKABRNJA j.d.o.o.  za turizam i graditeljstvo</derivirana_varijabla>
  </DomainObject.Predmet.ProtustrankaFormated>
  <DomainObject.Predmet.ProtustrankaFormatedOIB>
    <izvorni_sadrzaj>  ANTE ŠKABRNJA j.d.o.o.  za turizam i graditeljstvo, OIB 82366331916</izvorni_sadrzaj>
    <derivirana_varijabla naziv="DomainObject.Predmet.ProtustrankaFormatedOIB_1">  ANTE ŠKABRNJA j.d.o.o.  za turizam i graditeljstvo, OIB 82366331916</derivirana_varijabla>
  </DomainObject.Predmet.ProtustrankaFormatedOIB>
  <DomainObject.Predmet.ProtustrankaFormatedWithAdress>
    <izvorni_sadrzaj> ANTE ŠKABRNJA j.d.o.o.  za turizam i graditeljstvo, Prkoških domoljuba 4, 23223 Prkos</izvorni_sadrzaj>
    <derivirana_varijabla naziv="DomainObject.Predmet.ProtustrankaFormatedWithAdress_1"> ANTE ŠKABRNJA j.d.o.o.  za turizam i graditeljstvo, Prkoških domoljuba 4, 23223 Prkos</derivirana_varijabla>
  </DomainObject.Predmet.ProtustrankaFormatedWithAdress>
  <DomainObject.Predmet.ProtustrankaFormatedWithAdressOIB>
    <izvorni_sadrzaj> ANTE ŠKABRNJA j.d.o.o.  za turizam i graditeljstvo, OIB 82366331916, Prkoških domoljuba 4, 23223 Prkos</izvorni_sadrzaj>
    <derivirana_varijabla naziv="DomainObject.Predmet.ProtustrankaFormatedWithAdressOIB_1"> ANTE ŠKABRNJA j.d.o.o.  za turizam i graditeljstvo, OIB 82366331916, Prkoških domoljuba 4, 23223 Prkos</derivirana_varijabla>
  </DomainObject.Predmet.ProtustrankaFormatedWithAdressOIB>
  <DomainObject.Predmet.ProtustrankaWithAdress>
    <izvorni_sadrzaj>ANTE ŠKABRNJA j.d.o.o.  za turizam i graditeljstvo Prkoških domoljuba 4, 23223 Prkos</izvorni_sadrzaj>
    <derivirana_varijabla naziv="DomainObject.Predmet.ProtustrankaWithAdress_1">ANTE ŠKABRNJA j.d.o.o.  za turizam i graditeljstvo Prkoških domoljuba 4, 23223 Prkos</derivirana_varijabla>
  </DomainObject.Predmet.ProtustrankaWithAdress>
  <DomainObject.Predmet.ProtustrankaWithAdressOIB>
    <izvorni_sadrzaj>ANTE ŠKABRNJA j.d.o.o.  za turizam i graditeljstvo, OIB 82366331916, Prkoških domoljuba 4, 23223 Prkos</izvorni_sadrzaj>
    <derivirana_varijabla naziv="DomainObject.Predmet.ProtustrankaWithAdressOIB_1">ANTE ŠKABRNJA j.d.o.o.  za turizam i graditeljstvo, OIB 82366331916, Prkoških domoljuba 4, 23223 Prkos</derivirana_varijabla>
  </DomainObject.Predmet.ProtustrankaWithAdressOIB>
  <DomainObject.Predmet.ProtustrankaNazivFormated>
    <izvorni_sadrzaj>ANTE ŠKABRNJA j.d.o.o.  za turizam i graditeljstvo</izvorni_sadrzaj>
    <derivirana_varijabla naziv="DomainObject.Predmet.ProtustrankaNazivFormated_1">ANTE ŠKABRNJA j.d.o.o.  za turizam i graditeljstvo</derivirana_varijabla>
  </DomainObject.Predmet.ProtustrankaNazivFormated>
  <DomainObject.Predmet.ProtustrankaNazivFormatedOIB>
    <izvorni_sadrzaj>ANTE ŠKABRNJA j.d.o.o.  za turizam i graditeljstvo, OIB 82366331916</izvorni_sadrzaj>
    <derivirana_varijabla naziv="DomainObject.Predmet.ProtustrankaNazivFormatedOIB_1">ANTE ŠKABRNJA j.d.o.o.  za turizam i graditeljstvo, OIB 82366331916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Ante Butić</izvorni_sadrzaj>
    <derivirana_varijabla naziv="DomainObject.Predmet.StrankaFormated_1">  FINA; Ante Butić</derivirana_varijabla>
  </DomainObject.Predmet.StrankaFormated>
  <DomainObject.Predmet.StrankaFormatedOIB>
    <izvorni_sadrzaj>  FINA, OIB 85821130368; Ante Butić, OIB 57026221338</izvorni_sadrzaj>
    <derivirana_varijabla naziv="DomainObject.Predmet.StrankaFormatedOIB_1">  FINA, OIB 85821130368; Ante Butić, OIB 57026221338</derivirana_varijabla>
  </DomainObject.Predmet.StrankaFormatedOIB>
  <DomainObject.Predmet.StrankaFormatedWithAdress>
    <izvorni_sadrzaj> FINA; Ante Butić, Ulica Prkoških Domoljuba 4, 23223 Prkos</izvorni_sadrzaj>
    <derivirana_varijabla naziv="DomainObject.Predmet.StrankaFormatedWithAdress_1"> FINA; Ante Butić, Ulica Prkoških Domoljuba 4, 23223 Prkos</derivirana_varijabla>
  </DomainObject.Predmet.StrankaFormatedWithAdress>
  <DomainObject.Predmet.StrankaFormatedWithAdressOIB>
    <izvorni_sadrzaj> FINA, OIB 85821130368; Ante Butić, OIB 57026221338, Ulica Prkoških Domoljuba 4, 23223 Prkos</izvorni_sadrzaj>
    <derivirana_varijabla naziv="DomainObject.Predmet.StrankaFormatedWithAdressOIB_1"> FINA, OIB 85821130368; Ante Butić, OIB 57026221338, Ulica Prkoških Domoljuba 4, 23223 Prkos</derivirana_varijabla>
  </DomainObject.Predmet.StrankaFormatedWithAdressOIB>
  <DomainObject.Predmet.StrankaWithAdress>
    <izvorni_sadrzaj>FINA ,Ante Butić Ulica Prkoških Domoljuba 4,23223 Prkos</izvorni_sadrzaj>
    <derivirana_varijabla naziv="DomainObject.Predmet.StrankaWithAdress_1">FINA ,Ante Butić Ulica Prkoških Domoljuba 4,23223 Prkos</derivirana_varijabla>
  </DomainObject.Predmet.StrankaWithAdress>
  <DomainObject.Predmet.StrankaWithAdressOIB>
    <izvorni_sadrzaj>FINA, OIB 85821130368,Ante Butić, OIB 57026221338, Ulica Prkoških Domoljuba 4,23223 Prkos</izvorni_sadrzaj>
    <derivirana_varijabla naziv="DomainObject.Predmet.StrankaWithAdressOIB_1">FINA, OIB 85821130368,Ante Butić, OIB 57026221338, Ulica Prkoških Domoljuba 4,23223 Prkos</derivirana_varijabla>
  </DomainObject.Predmet.StrankaWithAdressOIB>
  <DomainObject.Predmet.StrankaNazivFormated>
    <izvorni_sadrzaj>FINA,Ante Butić</izvorni_sadrzaj>
    <derivirana_varijabla naziv="DomainObject.Predmet.StrankaNazivFormated_1">FINA,Ante Butić</derivirana_varijabla>
  </DomainObject.Predmet.StrankaNazivFormated>
  <DomainObject.Predmet.StrankaNazivFormatedOIB>
    <izvorni_sadrzaj>FINA, OIB 85821130368,Ante Butić, OIB 57026221338</izvorni_sadrzaj>
    <derivirana_varijabla naziv="DomainObject.Predmet.StrankaNazivFormatedOIB_1">FINA, OIB 85821130368,Ante Butić, OIB 57026221338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Ante Butić</item>
    </izvorni_sadrzaj>
    <derivirana_varijabla naziv="DomainObject.Predmet.StrankaListFormated_1">
      <item>FINA</item>
      <item>Ante Butić</item>
    </derivirana_varijabla>
  </DomainObject.Predmet.StrankaListFormated>
  <DomainObject.Predmet.StrankaListFormatedOIB>
    <izvorni_sadrzaj>
      <item>FINA, OIB 85821130368</item>
      <item>Ante Butić, OIB 57026221338</item>
    </izvorni_sadrzaj>
    <derivirana_varijabla naziv="DomainObject.Predmet.StrankaListFormatedOIB_1">
      <item>FINA, OIB 85821130368</item>
      <item>Ante Butić, OIB 57026221338</item>
    </derivirana_varijabla>
  </DomainObject.Predmet.StrankaListFormatedOIB>
  <DomainObject.Predmet.StrankaListFormatedWithAdress>
    <izvorni_sadrzaj>
      <item>FINA</item>
      <item>Ante Butić, Ulica Prkoških Domoljuba 4, 23223 Prkos</item>
    </izvorni_sadrzaj>
    <derivirana_varijabla naziv="DomainObject.Predmet.StrankaListFormatedWithAdress_1">
      <item>FINA</item>
      <item>Ante Butić, Ulica Prkoških Domoljuba 4, 23223 Prkos</item>
    </derivirana_varijabla>
  </DomainObject.Predmet.StrankaListFormatedWithAdress>
  <DomainObject.Predmet.StrankaListFormatedWithAdressOIB>
    <izvorni_sadrzaj>
      <item>FINA, OIB 85821130368</item>
      <item>Ante Butić, OIB 57026221338, Ulica Prkoških Domoljuba 4, 23223 Prkos</item>
    </izvorni_sadrzaj>
    <derivirana_varijabla naziv="DomainObject.Predmet.StrankaListFormatedWithAdressOIB_1">
      <item>FINA, OIB 85821130368</item>
      <item>Ante Butić, OIB 57026221338, Ulica Prkoških Domoljuba 4, 23223 Prkos</item>
    </derivirana_varijabla>
  </DomainObject.Predmet.StrankaListFormatedWithAdressOIB>
  <DomainObject.Predmet.StrankaListNazivFormated>
    <izvorni_sadrzaj>
      <item>FINA</item>
      <item>Ante Butić</item>
    </izvorni_sadrzaj>
    <derivirana_varijabla naziv="DomainObject.Predmet.StrankaListNazivFormated_1">
      <item>FINA</item>
      <item>Ante Butić</item>
    </derivirana_varijabla>
  </DomainObject.Predmet.StrankaListNazivFormated>
  <DomainObject.Predmet.StrankaListNazivFormatedOIB>
    <izvorni_sadrzaj>
      <item>FINA, OIB 85821130368</item>
      <item>Ante Butić, OIB 57026221338</item>
    </izvorni_sadrzaj>
    <derivirana_varijabla naziv="DomainObject.Predmet.StrankaListNazivFormatedOIB_1">
      <item>FINA, OIB 85821130368</item>
      <item>Ante Butić, OIB 57026221338</item>
    </derivirana_varijabla>
  </DomainObject.Predmet.StrankaListNazivFormatedOIB>
  <DomainObject.Predmet.ProtuStrankaListFormated>
    <izvorni_sadrzaj>
      <item>ANTE ŠKABRNJA j.d.o.o.  za turizam i graditeljstvo</item>
    </izvorni_sadrzaj>
    <derivirana_varijabla naziv="DomainObject.Predmet.ProtuStrankaListFormated_1">
      <item>ANTE ŠKABRNJA j.d.o.o.  za turizam i graditeljstvo</item>
    </derivirana_varijabla>
  </DomainObject.Predmet.ProtuStrankaListFormated>
  <DomainObject.Predmet.ProtuStrankaListFormatedOIB>
    <izvorni_sadrzaj>
      <item>ANTE ŠKABRNJA j.d.o.o.  za turizam i graditeljstvo, OIB 82366331916</item>
    </izvorni_sadrzaj>
    <derivirana_varijabla naziv="DomainObject.Predmet.ProtuStrankaListFormatedOIB_1">
      <item>ANTE ŠKABRNJA j.d.o.o.  za turizam i graditeljstvo, OIB 82366331916</item>
    </derivirana_varijabla>
  </DomainObject.Predmet.ProtuStrankaListFormatedOIB>
  <DomainObject.Predmet.ProtuStrankaListFormatedWithAdress>
    <izvorni_sadrzaj>
      <item>ANTE ŠKABRNJA j.d.o.o.  za turizam i graditeljstvo, Prkoških domoljuba 4, 23223 Prkos</item>
    </izvorni_sadrzaj>
    <derivirana_varijabla naziv="DomainObject.Predmet.ProtuStrankaListFormatedWithAdress_1">
      <item>ANTE ŠKABRNJA j.d.o.o.  za turizam i graditeljstvo, Prkoških domoljuba 4, 23223 Prkos</item>
    </derivirana_varijabla>
  </DomainObject.Predmet.ProtuStrankaListFormatedWithAdress>
  <DomainObject.Predmet.ProtuStrankaListFormatedWithAdressOIB>
    <izvorni_sadrzaj>
      <item>ANTE ŠKABRNJA j.d.o.o.  za turizam i graditeljstvo, OIB 82366331916, Prkoških domoljuba 4, 23223 Prkos</item>
    </izvorni_sadrzaj>
    <derivirana_varijabla naziv="DomainObject.Predmet.ProtuStrankaListFormatedWithAdressOIB_1">
      <item>ANTE ŠKABRNJA j.d.o.o.  za turizam i graditeljstvo, OIB 82366331916, Prkoških domoljuba 4, 23223 Prkos</item>
    </derivirana_varijabla>
  </DomainObject.Predmet.ProtuStrankaListFormatedWithAdressOIB>
  <DomainObject.Predmet.ProtuStrankaListNazivFormated>
    <izvorni_sadrzaj>
      <item>ANTE ŠKABRNJA j.d.o.o.  za turizam i graditeljstvo</item>
    </izvorni_sadrzaj>
    <derivirana_varijabla naziv="DomainObject.Predmet.ProtuStrankaListNazivFormated_1">
      <item>ANTE ŠKABRNJA j.d.o.o.  za turizam i graditeljstvo</item>
    </derivirana_varijabla>
  </DomainObject.Predmet.ProtuStrankaListNazivFormated>
  <DomainObject.Predmet.ProtuStrankaListNazivFormatedOIB>
    <izvorni_sadrzaj>
      <item>ANTE ŠKABRNJA j.d.o.o.  za turizam i graditeljstvo, OIB 82366331916</item>
    </izvorni_sadrzaj>
    <derivirana_varijabla naziv="DomainObject.Predmet.ProtuStrankaListNazivFormatedOIB_1">
      <item>ANTE ŠKABRNJA j.d.o.o.  za turizam i graditeljstvo, OIB 82366331916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ANTE ŠKABRNJA j.d.o.o.  za turizam i graditeljstvo</izvorni_sadrzaj>
    <derivirana_varijabla naziv="DomainObject.Predmet.ProtustrankaIDrugi_1">ANTE ŠKABRNJA j.d.o.o.  za turizam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ANTE ŠKABRNJA j.d.o.o.  za turizam i graditeljstvo, OIB 82366331916, Prkoških domoljuba 4, 23223 Prkos</izvorni_sadrzaj>
    <derivirana_varijabla naziv="DomainObject.Predmet.ProtustrankaIDrugiAdressOIB_1">ANTE ŠKABRNJA j.d.o.o.  za turizam i graditeljstvo, OIB 82366331916, Prkoških domoljuba 4, 23223 Prkos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ŠKABRNJA j.d.o.o.  za turizam i graditeljstvo</item>
      <item>FINA</item>
      <item>Ante Butić</item>
    </izvorni_sadrzaj>
    <derivirana_varijabla naziv="DomainObject.Predmet.SudioniciListNaziv_1">
      <item>ANTE ŠKABRNJA j.d.o.o.  za turizam i graditeljstvo</item>
      <item>FINA</item>
      <item>Ante Butić</item>
    </derivirana_varijabla>
  </DomainObject.Predmet.SudioniciListNaziv>
  <DomainObject.Predmet.SudioniciListAdressOIB>
    <izvorni_sadrzaj>
      <item>ANTE ŠKABRNJA j.d.o.o.  za turizam i graditeljstvo, OIB 82366331916, Prkoških domoljuba 4,23223 Prkos</item>
      <item>FINA, OIB 85821130368</item>
      <item>Ante Butić, OIB 57026221338, Ulica Prkoških Domoljuba 4,23223 Prkos</item>
    </izvorni_sadrzaj>
    <derivirana_varijabla naziv="DomainObject.Predmet.SudioniciListAdressOIB_1">
      <item>ANTE ŠKABRNJA j.d.o.o.  za turizam i graditeljstvo, OIB 82366331916, Prkoških domoljuba 4,23223 Prkos</item>
      <item>FINA, OIB 85821130368</item>
      <item>Ante Butić, OIB 57026221338, Ulica Prkoških Domoljuba 4,23223 Prkos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82366331916</item>
      <item>, OIB 85821130368</item>
      <item>, OIB 57026221338</item>
    </izvorni_sadrzaj>
    <derivirana_varijabla naziv="DomainObject.Predmet.SudioniciListNazivOIB_1">
      <item>, OIB 82366331916</item>
      <item>, OIB 85821130368</item>
      <item>, OIB 57026221338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3245</properties:Characters>
  <properties:Lines>86</properties:Lines>
  <properties:Paragraphs>25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2017-11-21T12:48:00Z</dcterms:created>
  <dc:creator>Tina Grgas</dc:creator>
  <cp:lastModifiedBy>Nena Mužanović</cp:lastModifiedBy>
  <dcterms:modified xmlns:xsi="http://www.w3.org/2001/XMLSchema-instance" xsi:type="dcterms:W3CDTF">2017-11-21T14:10:00Z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