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ff27" w14:paraId="560ff27" w:rsidRDefault="00086504" w:rsidP="00086504" w:rsidR="00086504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tab/>
      </w:r>
    </w:p>
    <w:p w:rsidRDefault="00086504" w:rsidP="00086504" w:rsidR="0008650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</w:t>
      </w:r>
    </w:p>
    <w:p w:rsidRDefault="00086504" w:rsidP="00086504" w:rsidR="00086504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086504" w:rsidP="00086504" w:rsidR="00086504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086504" w:rsidP="00086504" w:rsidR="00086504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086504" w:rsidP="00086504" w:rsidR="0008650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Broj:  3 St-1021/13-169</w:t>
      </w:r>
    </w:p>
    <w:p w:rsidRDefault="00086504" w:rsidP="00086504" w:rsidR="00086504">
      <w:pPr>
        <w:spacing w:beforeAutospacing="true" w:before="100"/>
        <w:rPr>
          <w:color w:val="222222"/>
        </w:rPr>
      </w:pPr>
    </w:p>
    <w:p w:rsidRDefault="00086504" w:rsidP="00086504" w:rsidR="0008650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po stečajnoj sutkinji Danieli Martini Maoduš, po stečajnom postupku nad stečajnim dužnikom PZ SIKIREVCI, Sikirevci u stečaju, Ljudevita Gaja 12, OIB: 86208531685, koga zastupa stečajni upravitelj Branko Penić iz Slavonskog Broda, 6. ožujka 2017.</w:t>
      </w:r>
    </w:p>
    <w:p w:rsidRDefault="00086504" w:rsidP="00086504" w:rsidR="00086504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086504" w:rsidP="00086504" w:rsidR="00086504">
      <w:pPr>
        <w:pStyle w:val="Odlomakpopisa"/>
        <w:numPr>
          <w:ilvl w:val="0"/>
          <w:numId w:val="3"/>
        </w:numPr>
        <w:spacing w:beforeAutospacing="true" w:before="100"/>
        <w:rPr>
          <w:color w:val="222222"/>
        </w:rPr>
      </w:pPr>
      <w:r>
        <w:rPr>
          <w:color w:val="222222"/>
        </w:rPr>
        <w:t>Prodaja na ponovljenoj osmoj javnoj dražbi neće se provoditi temeljem zaključka od 28. veljače 2017.</w:t>
      </w:r>
    </w:p>
    <w:p w:rsidRDefault="00086504" w:rsidP="00086504" w:rsidR="00086504">
      <w:pPr>
        <w:spacing w:beforeAutospacing="true" w:before="100"/>
        <w:ind w:firstLine="360"/>
        <w:rPr>
          <w:color w:val="222222"/>
        </w:rPr>
      </w:pPr>
      <w:r>
        <w:rPr>
          <w:color w:val="222222"/>
        </w:rPr>
        <w:t>II. – Ročište za PONOVLJENU OSMU javnu dražbu određuje se za dan:</w:t>
      </w:r>
    </w:p>
    <w:p w:rsidRDefault="00086504" w:rsidP="00086504" w:rsidR="0008650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27. travnja 2017. u 9,30 sati, sudnica 73/III,</w:t>
      </w:r>
    </w:p>
    <w:p w:rsidRDefault="00086504" w:rsidP="00086504" w:rsidR="00086504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u Slavonskom Brodu, Trg pobjede 13.</w:t>
      </w:r>
    </w:p>
    <w:p w:rsidRDefault="00086504" w:rsidP="00086504" w:rsidR="00086504" w:rsidRPr="00086504">
      <w:pPr>
        <w:pStyle w:val="Odlomakpopisa"/>
        <w:numPr>
          <w:ilvl w:val="0"/>
          <w:numId w:val="4"/>
        </w:numPr>
        <w:spacing w:beforeAutospacing="true" w:before="100"/>
        <w:rPr>
          <w:color w:val="222222"/>
        </w:rPr>
      </w:pPr>
      <w:r w:rsidRPr="00086504">
        <w:rPr>
          <w:color w:val="222222"/>
        </w:rPr>
        <w:t xml:space="preserve">Predmet prodaje na osmoj javnoj dražbi uz odgovarajuću primjenu propisa o ovrsi su  nekretnine: </w:t>
      </w:r>
    </w:p>
    <w:p w:rsidRDefault="00086504" w:rsidP="00086504" w:rsidR="00086504">
      <w:pPr>
        <w:rPr>
          <w:color w:val="222222"/>
        </w:rPr>
      </w:pPr>
    </w:p>
    <w:p w:rsidRDefault="00086504" w:rsidP="00086504" w:rsidR="00086504">
      <w:pPr>
        <w:jc w:val="both"/>
        <w:rPr>
          <w:b/>
          <w:color w:val="000000"/>
        </w:rPr>
      </w:pPr>
      <w:r>
        <w:rPr>
          <w:b/>
          <w:color w:val="000000"/>
        </w:rPr>
        <w:t>- upisane u zemljišnoknjižnom ulošku broj 779 k.o. Sikirevci k.č.br. 749/1 POSLOVNE GRAĐEVINE I DVORIŠTE BRDO od 8477 m2, k.č.br. 749/3 neplodno zemljište BRDO od 2505 m2, k.č.br. 749/9 LIVADA BRDO od 844 m2, k.č.br. 749/4 DVORIŠTE BRDO od 4020 m2, 749/5 ZGRADA I NOGOMETNO IGRALIŠTE BRDO od 3100 m2.</w:t>
      </w:r>
    </w:p>
    <w:p w:rsidRDefault="00086504" w:rsidP="00086504" w:rsidR="00086504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IV.  Cijena nekretnine od procijenjene i rješenjem o prodaji  utvrđene vrijednosti je  za nekretnine smanjena na ovoj dražbi iznosi </w:t>
      </w:r>
      <w:r>
        <w:rPr>
          <w:b/>
        </w:rPr>
        <w:t>922.411,60  kn</w:t>
      </w:r>
      <w:r>
        <w:rPr>
          <w:color w:val="222222"/>
        </w:rPr>
        <w:t>, a ispod koje cijene se nekretnine ne mogu prodati na navedenoj dražbi.</w:t>
      </w:r>
    </w:p>
    <w:p w:rsidRDefault="00086504" w:rsidP="00086504" w:rsidR="00086504">
      <w:pPr>
        <w:pStyle w:val="Odlomakpopisa"/>
        <w:numPr>
          <w:ilvl w:val="0"/>
          <w:numId w:val="5"/>
        </w:numPr>
        <w:spacing w:beforeAutospacing="true" w:before="100"/>
        <w:jc w:val="both"/>
        <w:rPr>
          <w:color w:val="222222"/>
        </w:rPr>
      </w:pPr>
      <w:r w:rsidRPr="00086504">
        <w:rPr>
          <w:color w:val="222222"/>
        </w:rPr>
        <w:t xml:space="preserve">Pravo sudjelovanja na javnoj dražbi imaju samo oni ponuditelji koji do dana održavanja ročišta za dražbu uplate jamčevinu u visini 10 % utvrđene vrijednosti na račun sudskog depozita Trgovačkog suda u Osijeku Stalna služba u </w:t>
      </w:r>
    </w:p>
    <w:p w:rsidRDefault="00086504" w:rsidP="00086504" w:rsidR="00086504">
      <w:pPr>
        <w:pStyle w:val="Odlomakpopisa"/>
        <w:spacing w:beforeAutospacing="true" w:before="100"/>
        <w:ind w:left="6744"/>
        <w:jc w:val="both"/>
        <w:rPr>
          <w:color w:val="222222"/>
        </w:rPr>
      </w:pPr>
      <w:r>
        <w:rPr>
          <w:color w:val="222222"/>
        </w:rPr>
        <w:lastRenderedPageBreak/>
        <w:t>Broj:  3 St-1021/13-169</w:t>
      </w:r>
    </w:p>
    <w:p w:rsidRDefault="00086504" w:rsidP="00086504" w:rsidR="00086504">
      <w:pPr>
        <w:pStyle w:val="Odlomakpopisa"/>
        <w:spacing w:beforeAutospacing="true" w:before="100"/>
        <w:ind w:left="1080"/>
        <w:jc w:val="both"/>
        <w:rPr>
          <w:color w:val="222222"/>
        </w:rPr>
      </w:pPr>
    </w:p>
    <w:p w:rsidRDefault="00086504" w:rsidP="00086504" w:rsidR="00086504">
      <w:pPr>
        <w:pStyle w:val="Odlomakpopisa"/>
        <w:spacing w:beforeAutospacing="true" w:before="100"/>
        <w:ind w:left="1080"/>
        <w:jc w:val="both"/>
        <w:rPr>
          <w:color w:val="222222"/>
        </w:rPr>
      </w:pPr>
    </w:p>
    <w:p w:rsidRDefault="00086504" w:rsidP="00086504" w:rsidR="00086504">
      <w:pPr>
        <w:pStyle w:val="Odlomakpopisa"/>
        <w:spacing w:beforeAutospacing="true" w:before="100"/>
        <w:ind w:left="1080"/>
        <w:jc w:val="both"/>
        <w:rPr>
          <w:color w:val="222222"/>
        </w:rPr>
      </w:pPr>
    </w:p>
    <w:p w:rsidRDefault="00086504" w:rsidP="00086504" w:rsidR="00086504" w:rsidRPr="00086504">
      <w:pPr>
        <w:pStyle w:val="Odlomakpopisa"/>
        <w:spacing w:beforeAutospacing="true" w:before="100"/>
        <w:ind w:left="1080"/>
        <w:jc w:val="both"/>
        <w:rPr>
          <w:color w:val="222222"/>
        </w:rPr>
      </w:pPr>
      <w:r w:rsidRPr="00086504">
        <w:rPr>
          <w:color w:val="222222"/>
        </w:rPr>
        <w:t>Slavonskom Brodu br. HR31  2390 0011 3000 0020 0, model HR05, s pozivom na br. 221-</w:t>
      </w:r>
      <w:r w:rsidRPr="00086504">
        <w:rPr>
          <w:b/>
          <w:color w:val="222222"/>
        </w:rPr>
        <w:t>1021-2013</w:t>
      </w:r>
      <w:r w:rsidRPr="00086504">
        <w:rPr>
          <w:color w:val="222222"/>
        </w:rPr>
        <w:t xml:space="preserve"> dokaz (potvrda banke o izvršenoj transakciji) o tome predoče stečajnom sucu prije početka dražbe. </w:t>
      </w:r>
    </w:p>
    <w:p w:rsidRDefault="00086504" w:rsidP="00086504" w:rsidR="00086504" w:rsidRPr="00086504">
      <w:pPr>
        <w:spacing w:beforeAutospacing="true" w:before="100"/>
        <w:ind w:firstLine="360"/>
        <w:jc w:val="both"/>
        <w:rPr>
          <w:color w:val="222222"/>
        </w:rPr>
      </w:pPr>
      <w:r w:rsidRPr="00086504">
        <w:rPr>
          <w:color w:val="222222"/>
        </w:rPr>
        <w:t>Punomoćnici ponuditelja mogu sudjelovati na dražbi samo uz specijalnu punomoć.</w:t>
      </w:r>
    </w:p>
    <w:p w:rsidRDefault="00086504" w:rsidP="00086504" w:rsidR="0008650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086504" w:rsidP="00086504" w:rsidR="0008650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Jamčevinu su dužni uplatiti ponuditelji najkasnije do dana održavanja ročišta za dražbu.                                     </w:t>
      </w:r>
    </w:p>
    <w:p w:rsidRDefault="00086504" w:rsidP="00086504" w:rsidR="0008650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VI. Kupac je dužan uplatiti razliku između jamčevine i postignute kupovnine u roku od 90 dana po  zaključenju javne dražbe. 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VII.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086504" w:rsidP="00086504" w:rsidR="0008650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Ponuditeljima čija ponuda ne bude prihvaćena, vratit će se iznos jamčevine po zaključenju ročišta za dražbu.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VIII. Imovina će se rješenjem dosuditi kupcu koji ponudi najvišu cijenu.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IX. Porez na promet nekretnina plaća kupac.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X. Prijenos prava vlasništva na kupca i brisanje svih upisanih založnih prava i tereta, sud će odrediti nakon što kupac položi cjelokupni iznos kupovnine, te nakon što rješenje o dosudi postane pravomoćno.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XI. Prodaja se obavlja po načelu "viđeno kupljeno" što isključuje sve naknadne prigovore kupca.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XII. Zainteresirane osobe mogu razgledati nekretnine i dokumentaciju vezanu za iste, u vrijeme dogovoreno sa stečajnim upraviteljem  Brankom Penić kojem se mogu obratiti na telefon broj 0993179999.</w:t>
      </w:r>
    </w:p>
    <w:p w:rsidRDefault="00086504" w:rsidP="00086504" w:rsidR="00086504">
      <w:pPr>
        <w:spacing w:beforeAutospacing="true" w:before="100"/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 ovoj pravnoj stvari sud je donio zaključak od 28.2.2017. u kojem je odredio prodaju nekretnina stečajnog dužnika omaškom prema stanju prije promjena do kojih je došlo zbog toga što je dio nekretnina dužnika izdvojen u javnu cestu.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</w:p>
    <w:p w:rsidRDefault="00086504" w:rsidP="00086504" w:rsidR="00086504">
      <w:pPr>
        <w:spacing w:beforeAutospacing="true" w:before="100"/>
        <w:ind w:firstLine="708" w:left="5664"/>
        <w:jc w:val="both"/>
        <w:rPr>
          <w:color w:val="222222"/>
        </w:rPr>
      </w:pPr>
      <w:r>
        <w:rPr>
          <w:color w:val="222222"/>
        </w:rPr>
        <w:t>Broj:  3 St-1021/13-169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Zbog nevezanosti suda svojim odlukama o upravljanju postupkom, odlučeno je kao u izreci te su ovim zaključkom određeni uvjeti prodaje na ponovljenoj javnoj dražbi, prema stanju u zemljišnim knjigama u vrijeme donošenja ovog zaključka.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 ovoj pravnoj stvari bila je zakazana osma javna dražba za nekretnine stečajnog dužnika upisane u zk ulošku broj: 779 k.o. Sikirevci, a koja nije održana jer je Općina Sikirevci obavijestila sud da je nekretninama smanjena površina jer je dio nekretnina postao javnom cestom.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Uvidom u podatke iz zk odjela Općinskog suda u Slavonskom Brodu, gruntovne izvatke i dokumentaciju o parcelaciji utvrđena je točnost istog navoda. 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Iz navedenih razloga bilo je potrebno korigirati cijenu nekretnina na novom ročištu za dražbu, a stečajni upravitelj je predložio da se ne vrši nova procjena istih nekretnina, nego da se umanjenje cijene izvrši na način da se cijena na novoj dražbi odredi u iznosu od 20% manjom u odnosu na cijenu po kojoj su se nekretnine trebale prodavati na osmoj dražbi zbog smanjenja vrijednosti zemljišta uslijed smanjenja površine.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Oglas o navedenom prijedlogu stečajnog upravitelja objavljen je na eOglasnoj ploči dana 1.2.2017. te su pozvani zainteresirani staviti primjedbe za navedeni prijedlog.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Primjedbe nisu zaprimljene u sudskom spisu.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Uvjete prodaje određuje stečajni sudac. U konkretnom slučaju sud prijedlog stečajnog upravitelja ocjenjuje valjanim jer bi sami troškovi provođenja nove procjene imali cijenu jednako kao i sama temeljna procjena nekoliko tisuća kuna, a postupak procjene bi produljio postupak prodaje.</w:t>
      </w:r>
    </w:p>
    <w:p w:rsidRDefault="00086504" w:rsidP="00086504" w:rsidR="00086504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Stoga je usvojen prijedlog stečajnog upravitelja te je odlučeno kao u izreci.</w:t>
      </w:r>
    </w:p>
    <w:p w:rsidRDefault="00086504" w:rsidP="00086504" w:rsidR="00086504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6. ožujka 2017.</w:t>
      </w:r>
    </w:p>
    <w:p w:rsidRDefault="00086504" w:rsidP="00086504" w:rsidR="0008650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086504" w:rsidP="00086504" w:rsidR="00086504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086504" w:rsidP="00086504" w:rsidR="00086504">
      <w:pPr>
        <w:spacing w:beforeAutospacing="true" w:before="100"/>
        <w:rPr>
          <w:color w:val="222222"/>
        </w:rPr>
      </w:pPr>
    </w:p>
    <w:p w:rsidRDefault="00086504" w:rsidP="00086504" w:rsidR="00086504">
      <w:pPr>
        <w:spacing w:beforeAutospacing="true" w:before="100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Objaviti na eOglasna ploča suda i web stečaj</w:t>
      </w:r>
    </w:p>
    <w:p w:rsidRDefault="000B4F99" w:rsidR="000B4F99"/>
    <w:sectPr w:rsidR="000B4F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92621"/>
    <w:multiLevelType w:val="hybridMultilevel"/>
    <w:tmpl w:val="AFE8DCAE"/>
    <w:lvl w:tplc="1F7405A4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1F869D8"/>
    <w:multiLevelType w:val="hybridMultilevel"/>
    <w:tmpl w:val="B1327364"/>
    <w:lvl w:tplc="536E24E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BB5793"/>
    <w:multiLevelType w:val="hybridMultilevel"/>
    <w:tmpl w:val="BC14E3E8"/>
    <w:lvl w:tplc="D800FDA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39210F"/>
    <w:multiLevelType w:val="hybridMultilevel"/>
    <w:tmpl w:val="F53A3262"/>
    <w:lvl w:tplc="34006ED8" w:ilvl="0">
      <w:start w:val="5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C07E36"/>
    <w:multiLevelType w:val="hybridMultilevel"/>
    <w:tmpl w:val="8108A9B6"/>
    <w:lvl w:tplc="3864B6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504"/>
    <w:rsid w:val="00086504"/>
    <w:rsid w:val="000B4F99"/>
    <w:rsid w:val="004609B7"/>
    <w:rsid w:val="006C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5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65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5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50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9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9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9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5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65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5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50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9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9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9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40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  DIO U kal.27.  III dio kod suca</izvorni_sadrzaj>
    <derivirana_varijabla naziv="DomainObject.Predmet.Opis_1">I, II  DIO U kal.27.  III dio kod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846</properties:Words>
  <properties:Characters>4674</properties:Characters>
  <properties:Lines>97</properties:Lines>
  <properties:Paragraphs>44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2017-03-06T07:43:00Z</dcterms:created>
  <dc:creator>wsadmin</dc:creator>
  <cp:lastModifiedBy>wsadmin</cp:lastModifiedBy>
  <cp:lastPrinted>2017-03-06T07:54:00Z</cp:lastPrinted>
  <dcterms:modified xmlns:xsi="http://www.w3.org/2001/XMLSchema-instance" xsi:type="dcterms:W3CDTF">2017-03-06T07:56:00Z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