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faa3" w14:paraId="905faa3" w:rsidRDefault="00B964B3" w:rsidP="00910611" w:rsidR="00B964B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964B3" w:rsidP="00910611" w:rsidR="00B964B3">
      <w:r>
        <w:rPr>
          <w:rFonts w:eastAsia="MS Mincho"/>
        </w:rPr>
        <w:t>REPUBLIKA HRVATSKA</w:t>
      </w:r>
    </w:p>
    <w:p w:rsidRDefault="00B964B3" w:rsidP="00910611" w:rsidR="00B964B3">
      <w:r>
        <w:rPr>
          <w:rFonts w:eastAsia="MS Mincho"/>
        </w:rPr>
        <w:t>TRGOVAČKI SUD U RIJECI</w:t>
      </w:r>
    </w:p>
    <w:p w:rsidRDefault="00B964B3" w:rsidR="00B964B3" w:rsidRPr="00910611">
      <w:pPr>
        <w:rPr>
          <w:rFonts w:eastAsia="MS Mincho"/>
        </w:rPr>
      </w:pPr>
      <w:r>
        <w:rPr>
          <w:rFonts w:eastAsia="MS Mincho"/>
        </w:rPr>
        <w:t xml:space="preserve">      Rijeka, Zadarska 1 i 3</w:t>
      </w:r>
    </w:p>
    <w:p w:rsidRDefault="00D70C66" w:rsidP="00D70C66" w:rsidR="00D70C66">
      <w:pPr>
        <w:jc w:val="both"/>
      </w:pPr>
    </w:p>
    <w:p w:rsidRDefault="00B964B3" w:rsidP="00D70C66" w:rsidR="00B964B3" w:rsidRPr="00951AB8">
      <w:pPr>
        <w:jc w:val="both"/>
      </w:pPr>
    </w:p>
    <w:p w:rsidRDefault="00236AF5" w:rsidP="00236AF5" w:rsidR="00236AF5" w:rsidRPr="00951AB8">
      <w:pPr>
        <w:jc w:val="center"/>
      </w:pPr>
      <w:r w:rsidRPr="00951AB8">
        <w:t>R E P U B L I K A    H R V A T S K A</w:t>
      </w:r>
    </w:p>
    <w:p w:rsidRDefault="00552DEE" w:rsidP="00236AF5" w:rsidR="00236AF5" w:rsidRPr="00951AB8">
      <w:pPr>
        <w:jc w:val="center"/>
      </w:pPr>
      <w:r w:rsidRPr="00951AB8">
        <w:t xml:space="preserve">D O P U N S K O    </w:t>
      </w:r>
      <w:r w:rsidR="00236AF5" w:rsidRPr="00951AB8">
        <w:t>R J E Š E N J E</w:t>
      </w:r>
    </w:p>
    <w:p w:rsidRDefault="00236AF5" w:rsidP="00236AF5" w:rsidR="00236AF5" w:rsidRPr="00951AB8">
      <w:pPr>
        <w:jc w:val="both"/>
      </w:pPr>
    </w:p>
    <w:p w:rsidRDefault="00236AF5" w:rsidP="00236AF5" w:rsidR="00236AF5" w:rsidRPr="00951AB8">
      <w:pPr>
        <w:jc w:val="both"/>
      </w:pPr>
      <w:r w:rsidRPr="00951AB8">
        <w:tab/>
      </w:r>
      <w:r w:rsidR="00817852">
        <w:t xml:space="preserve">Trgovački sud u Rijeci, po stečajnom sucu Veri Jelenović, u stečajnom postupku nad dužnikom COLLATUS d.o.o. društvo s ograničenom odgovornošću za trgovinu, nekretnine i turistička agencija u stečaju Poreč, M. Vlašića 20, </w:t>
      </w:r>
      <w:r w:rsidR="00817852">
        <w:rPr>
          <w:rStyle w:val="tabletextfield"/>
        </w:rPr>
        <w:t>OIB 18592633677</w:t>
      </w:r>
      <w:r w:rsidRPr="00951AB8">
        <w:t xml:space="preserve">,  dana </w:t>
      </w:r>
      <w:r w:rsidR="00552DEE" w:rsidRPr="00951AB8">
        <w:t>15. siječnja 2018</w:t>
      </w:r>
      <w:r w:rsidRPr="00951AB8">
        <w:t>.</w:t>
      </w:r>
    </w:p>
    <w:p w:rsidRDefault="00D70C66" w:rsidP="00D70C66" w:rsidR="00D70C66" w:rsidRPr="00951AB8">
      <w:pPr>
        <w:tabs>
          <w:tab w:pos="2700" w:val="left"/>
        </w:tabs>
        <w:jc w:val="both"/>
      </w:pPr>
      <w:r w:rsidRPr="00951AB8">
        <w:t xml:space="preserve"> </w:t>
      </w:r>
      <w:r w:rsidRPr="00951AB8">
        <w:tab/>
      </w:r>
    </w:p>
    <w:p w:rsidRDefault="00552DEE" w:rsidP="00D70C66" w:rsidR="00D70C66" w:rsidRPr="00951AB8">
      <w:pPr>
        <w:jc w:val="center"/>
      </w:pPr>
      <w:r w:rsidRPr="00951AB8">
        <w:t>r i j e š</w:t>
      </w:r>
      <w:r w:rsidR="00D70C66" w:rsidRPr="00951AB8">
        <w:t xml:space="preserve"> i o   j e</w:t>
      </w:r>
    </w:p>
    <w:p w:rsidRDefault="00D70C66" w:rsidP="00D70C66" w:rsidR="00D70C66" w:rsidRPr="00951AB8">
      <w:pPr>
        <w:jc w:val="both"/>
      </w:pPr>
    </w:p>
    <w:p w:rsidRDefault="00552DEE" w:rsidP="00817852" w:rsidR="00817852">
      <w:pPr>
        <w:jc w:val="both"/>
        <w:rPr>
          <w:rStyle w:val="tabletextfield"/>
          <w:b/>
        </w:rPr>
      </w:pPr>
      <w:r w:rsidRPr="00951AB8">
        <w:rPr>
          <w:bCs/>
        </w:rPr>
        <w:tab/>
      </w:r>
      <w:r w:rsidR="002E3B08">
        <w:rPr>
          <w:bCs/>
        </w:rPr>
        <w:t xml:space="preserve">I. </w:t>
      </w:r>
      <w:r w:rsidR="00817852">
        <w:t>Iz kupovnine postignute za nekretnine stečajnog dužnika upisane u zemljišnim knjigama Opći</w:t>
      </w:r>
      <w:r w:rsidR="00817852">
        <w:rPr>
          <w:rStyle w:val="tabletextfield"/>
        </w:rPr>
        <w:t>nskog suda u Puli - Pola Zemljišnoknjižni odjel Pula i to:</w:t>
      </w:r>
    </w:p>
    <w:p w:rsidRDefault="00817852" w:rsidP="00817852" w:rsidR="00817852">
      <w:pPr>
        <w:jc w:val="both"/>
        <w:rPr>
          <w:rStyle w:val="tabletextfield"/>
          <w:b/>
        </w:rPr>
      </w:pPr>
    </w:p>
    <w:p w:rsidRDefault="00817852" w:rsidP="00817852" w:rsidR="00817852">
      <w:pPr>
        <w:numPr>
          <w:ilvl w:val="0"/>
          <w:numId w:val="2"/>
        </w:numPr>
        <w:jc w:val="both"/>
      </w:pPr>
      <w:r>
        <w:t>k.č. 1750/4, u naravi oranica površine 1795 m2, udio 1/1, upisano u z.k. ul. br. 1860 k.o. Juršići, koja je nekretnina prodana kupcu BIO-VET d.o.o. za proizvodnju, promet i usluge Dežanovac (Općina Dežanovac), Donji Sređani 6, OIB: 77124839504 za 133.000,00 kn kao najpovoljnijem kupcu, na ročištu za usmenu javnu dražbu radi prodaje nekretnine, održane pri ovom sudu dana 22. studenoga 2016.g.;</w:t>
      </w:r>
    </w:p>
    <w:p w:rsidRDefault="00817852" w:rsidP="00817852" w:rsidR="00817852">
      <w:pPr>
        <w:numPr>
          <w:ilvl w:val="0"/>
          <w:numId w:val="2"/>
        </w:numPr>
        <w:jc w:val="both"/>
      </w:pPr>
      <w:r>
        <w:t>1/3 dijela k.č. 1749/2, u naravi pašnjak površine 1296 m2, upisano u z.k. ul. br. 2002 k.o. Juršići; koja je nekretnina prodana kupcu BIO-VET d.o.o. za proizvodnju, promet i usluge Dežanovac (Općina Dežanovac), Donji Sređani 6, OIB: 77124839504 za 25.000,00 kn kao najpovoljnijem kupcu, na ročištu za usmenu javnu dražbu radi prodaje nekretnine, održane pri ovom sudu dana 22. studenoga 2016.g.;</w:t>
      </w:r>
    </w:p>
    <w:p w:rsidRDefault="00817852" w:rsidP="00817852" w:rsidR="00817852">
      <w:pPr>
        <w:numPr>
          <w:ilvl w:val="0"/>
          <w:numId w:val="2"/>
        </w:numPr>
        <w:jc w:val="both"/>
      </w:pPr>
      <w:r>
        <w:t>6/8 dijela k.č. 1752/3, u naravi šuma površine 572 m2, upisano u z.k. ul. br. 16617 k.o. Juršići, koja je nekretnina prodana kupcu BIO-VET d.o.o. za proizvodnju, promet i usluge Dežanovac (Općina Dežanovac), Donji Sređani 6, OIB: 77124839504 za 25.000,00 kn kao najpovoljnijem kupcu, na ročištu za usmenu javnu dražbu radi prodaje nekretnine, održane pri ovom sudu dana 22. studenoga 2016.g.;</w:t>
      </w:r>
    </w:p>
    <w:p w:rsidRDefault="00817852" w:rsidP="00817852" w:rsidR="00817852">
      <w:pPr>
        <w:numPr>
          <w:ilvl w:val="0"/>
          <w:numId w:val="2"/>
        </w:numPr>
        <w:jc w:val="both"/>
      </w:pPr>
      <w:r>
        <w:t>1/3 dijela k.č. 1749/1, u naravi pašnjak površine 830 m2, upisano u z.k. ul. br. 2002 k.o. Juršići, koja je nekretnina prodana kupcu BIO-VET d.o.o. za proizvodnju, promet i usluge Dežanovac (Općina Dežanovac), Donji Sređani 6, OIB: 77124839504 za 24.000,00 kn kao najpovoljnijem kupcu, na ročištu za usmenu javnu dražbu radi prodaje nekretnine, održane pri ovom sudu dana 22. studenoga 2016.g.; te</w:t>
      </w:r>
    </w:p>
    <w:p w:rsidRDefault="00817852" w:rsidP="00817852" w:rsidR="00817852">
      <w:pPr>
        <w:jc w:val="both"/>
      </w:pPr>
      <w:r>
        <w:t>4/14 dijela k.č. 1750/1, u naravi pašnjak površine 719 m2, upisano u z.k. ul. br. 2003 k.o. Juršići koja je nekretnina prodana kupcu Aleksandru Zlatoviću, Rovinj, E. de Amicisa 20, OIB 25666344579 za 10.000,00 kn kao najpovoljnijem kupcu, na ročištu za usmenu javnu dražbu radi prodaje nekretnine, održane pri ovom sudu dana 22. studenoga 2016.</w:t>
      </w:r>
    </w:p>
    <w:p w:rsidRDefault="00817852" w:rsidP="00817852" w:rsidR="00552DEE">
      <w:pPr>
        <w:jc w:val="both"/>
        <w:rPr>
          <w:color w:val="000000"/>
        </w:rPr>
      </w:pPr>
      <w:r>
        <w:t xml:space="preserve">namiriti će se tražbina razlučnog vjerovnika </w:t>
      </w:r>
      <w:bookmarkStart w:name="OLE_LINK6" w:id="1"/>
      <w:r w:rsidRPr="00817852">
        <w:t xml:space="preserve">Privredne banke Zagreb d.d. Zagreb, </w:t>
      </w:r>
      <w:bookmarkEnd w:id="1"/>
      <w:r w:rsidRPr="00817852">
        <w:t>Radnička cesta 50, OIB: 02535697732</w:t>
      </w:r>
      <w:r>
        <w:rPr>
          <w:color w:val="222222"/>
        </w:rPr>
        <w:t xml:space="preserve">, </w:t>
      </w:r>
      <w:r>
        <w:t>u iznosu od 2.277,17 kn</w:t>
      </w:r>
      <w:r w:rsidR="00552DEE" w:rsidRPr="00951AB8">
        <w:rPr>
          <w:color w:val="000000"/>
        </w:rPr>
        <w:t>.</w:t>
      </w:r>
    </w:p>
    <w:p w:rsidRDefault="002E3B08" w:rsidP="002E3B08" w:rsidR="002E3B08" w:rsidRPr="00817852">
      <w:pPr>
        <w:ind w:firstLine="708"/>
        <w:jc w:val="both"/>
        <w:rPr>
          <w:rFonts w:cs="Arial" w:hAnsi="Arial" w:ascii="Arial"/>
          <w:color w:val="003366"/>
          <w:sz w:val="18"/>
          <w:szCs w:val="18"/>
        </w:rPr>
      </w:pPr>
      <w:r>
        <w:t>II. Nalaže se računovodstvu da po pravomoćnosti ovog rješenja uplati na račun</w:t>
      </w:r>
      <w:r w:rsidRPr="002E3B08">
        <w:t xml:space="preserve"> </w:t>
      </w:r>
      <w:r w:rsidRPr="00817852">
        <w:t>Privredne banke Zagreb d.d. Zagreb, Radnička cesta 50, OIB: 02535697732</w:t>
      </w:r>
      <w:r>
        <w:t xml:space="preserve"> IBAN HR6423400091000000013 iznos od 2.277,17 kn.</w:t>
      </w:r>
    </w:p>
    <w:p w:rsidRDefault="00D70C66" w:rsidP="00D70C66" w:rsidR="00D70C66" w:rsidRPr="00951AB8">
      <w:pPr>
        <w:jc w:val="both"/>
      </w:pPr>
    </w:p>
    <w:p w:rsidRDefault="00D70C66" w:rsidP="00D70C66" w:rsidR="00D70C66">
      <w:pPr>
        <w:jc w:val="center"/>
      </w:pPr>
      <w:r w:rsidRPr="00951AB8">
        <w:lastRenderedPageBreak/>
        <w:t>Obrazloženje</w:t>
      </w:r>
    </w:p>
    <w:p w:rsidRDefault="00D70C66" w:rsidP="00D70C66" w:rsidR="00817852">
      <w:pPr>
        <w:jc w:val="both"/>
      </w:pPr>
      <w:r w:rsidRPr="00951AB8">
        <w:tab/>
      </w:r>
      <w:r w:rsidR="00552DEE" w:rsidRPr="00951AB8">
        <w:t>Rješenjem ovog suda posl. br. 14 St-</w:t>
      </w:r>
      <w:r w:rsidR="00817852">
        <w:t>618/2011-497 od 26. svibnja 2017. određena je dioba kupovnine u iznosu od 217.000,00 kn ostvarena prodajom nekretnina stečajnog dužnika u stečajnom postupku.</w:t>
      </w:r>
    </w:p>
    <w:p w:rsidRDefault="00817852" w:rsidP="00817852" w:rsidR="00817852">
      <w:pPr>
        <w:ind w:firstLine="708"/>
        <w:jc w:val="both"/>
      </w:pPr>
      <w:r>
        <w:t>Navedenim je rješenjem razdijeljen iznos kupov</w:t>
      </w:r>
      <w:r w:rsidR="002E3B08">
        <w:t>n</w:t>
      </w:r>
      <w:r>
        <w:t>ine za namirenje u ukupnom iznosu od 214.722,83 kn, te je razlika u iznosu od 2.277,17 kn ostala u sudskom depozitu.</w:t>
      </w:r>
    </w:p>
    <w:p w:rsidRDefault="00817852" w:rsidP="00817852" w:rsidR="00817852">
      <w:pPr>
        <w:ind w:firstLine="708"/>
        <w:jc w:val="both"/>
        <w:rPr>
          <w:rFonts w:cs="Arial" w:hAnsi="Arial" w:ascii="Arial"/>
          <w:color w:val="003366"/>
          <w:sz w:val="18"/>
          <w:szCs w:val="18"/>
        </w:rPr>
      </w:pPr>
      <w:r>
        <w:t xml:space="preserve">U točki II. izreke navedenog rješenja je iznos za namirenje razlučnog vjerovnika </w:t>
      </w:r>
      <w:r w:rsidR="00552DEE" w:rsidRPr="00951AB8">
        <w:t xml:space="preserve"> </w:t>
      </w:r>
      <w:r w:rsidRPr="00817852">
        <w:t>Privredne banke Zagreb d.d. Zagreb, Radnička cesta 50, OIB: 02535697732</w:t>
      </w:r>
      <w:r>
        <w:t xml:space="preserve"> bio određen u iznosu od 138.794,75 kn, a trebao je prema postignutom sporazumu stranaka na ročištu za diobu kupovnine biti uvećan za razliku od 2.277, 11 kn i iznositi 141.071,92 kn.</w:t>
      </w:r>
    </w:p>
    <w:p w:rsidRDefault="00FB4A47" w:rsidP="00E17AB0" w:rsidR="00D70C66" w:rsidRPr="00951AB8">
      <w:pPr>
        <w:ind w:firstLine="708"/>
        <w:jc w:val="both"/>
      </w:pPr>
      <w:r w:rsidRPr="00951AB8">
        <w:t xml:space="preserve">Pravodobnim prijedlogom </w:t>
      </w:r>
      <w:r w:rsidR="00E17AB0">
        <w:t>stečajni upravitelj je</w:t>
      </w:r>
      <w:r w:rsidR="00552DEE" w:rsidRPr="00951AB8">
        <w:t xml:space="preserve"> </w:t>
      </w:r>
      <w:r w:rsidRPr="00951AB8">
        <w:t xml:space="preserve">predložio donošenje dopunske odluke, pa je sud na temelju članka 164. </w:t>
      </w:r>
      <w:r w:rsidR="00951AB8" w:rsidRPr="00951AB8">
        <w:t xml:space="preserve">Stečajnog zakona </w:t>
      </w:r>
      <w:r w:rsidR="00951AB8" w:rsidRPr="00951AB8">
        <w:rPr>
          <w:bCs/>
        </w:rPr>
        <w:t>(dalje: SZ, objavljen u NN 44/96, 29/99, 129/00, 123/03, 82/06, 116/10, 25/12, 133/12, 71/15 i 104/17)</w:t>
      </w:r>
      <w:r w:rsidRPr="00951AB8">
        <w:t>, te članka 339. Zakona o parničnom postupku (dalje: ZPP, objavljen u NN br. 53/91, 91/92, 112/99, 88/01, 117/03, 88/05, 2/07 – Odluka USRH i 84/08) i članka 347. ZPP-a</w:t>
      </w:r>
      <w:r w:rsidR="00D70C66" w:rsidRPr="00951AB8">
        <w:t xml:space="preserve"> u svezi sa člankom 6. S</w:t>
      </w:r>
      <w:r w:rsidRPr="00951AB8">
        <w:t>Z-a</w:t>
      </w:r>
      <w:r w:rsidR="00D70C66" w:rsidRPr="00951AB8">
        <w:t>, donio</w:t>
      </w:r>
      <w:r w:rsidRPr="00951AB8">
        <w:t xml:space="preserve"> </w:t>
      </w:r>
      <w:r w:rsidR="002E3B08">
        <w:t>ovo rješenje</w:t>
      </w:r>
      <w:r w:rsidR="00D70C66" w:rsidRPr="00951AB8">
        <w:t>.</w:t>
      </w:r>
    </w:p>
    <w:p w:rsidRDefault="00D70C66" w:rsidP="00D70C66" w:rsidR="00D70C66">
      <w:pPr>
        <w:jc w:val="center"/>
      </w:pPr>
      <w:r w:rsidRPr="00951AB8">
        <w:t xml:space="preserve">Rijeka, </w:t>
      </w:r>
      <w:r w:rsidR="00951AB8" w:rsidRPr="00951AB8">
        <w:t>15. siječnja 2018.</w:t>
      </w:r>
    </w:p>
    <w:p w:rsidRDefault="00B964B3" w:rsidP="00D70C66" w:rsidR="00B964B3" w:rsidRPr="00951AB8">
      <w:pPr>
        <w:jc w:val="center"/>
      </w:pPr>
    </w:p>
    <w:p w:rsidRDefault="00D70C66" w:rsidP="00D70C66" w:rsidR="00D70C66" w:rsidRPr="00951AB8">
      <w:pPr>
        <w:jc w:val="both"/>
      </w:pPr>
      <w:r w:rsidRPr="00951AB8">
        <w:tab/>
      </w:r>
      <w:r w:rsidRPr="00951AB8">
        <w:tab/>
      </w:r>
      <w:r w:rsidRPr="00951AB8">
        <w:tab/>
      </w:r>
      <w:r w:rsidRPr="00951AB8">
        <w:tab/>
      </w:r>
      <w:r w:rsidRPr="00951AB8">
        <w:tab/>
      </w:r>
      <w:r w:rsidRPr="00951AB8">
        <w:tab/>
      </w:r>
      <w:r w:rsidRPr="00951AB8">
        <w:tab/>
        <w:t xml:space="preserve">        </w:t>
      </w:r>
      <w:r w:rsidRPr="00951AB8">
        <w:tab/>
        <w:t xml:space="preserve">  Stečajni sudac</w:t>
      </w:r>
    </w:p>
    <w:p w:rsidRDefault="00D70C66" w:rsidP="00D70C66" w:rsidR="00D70C66" w:rsidRPr="00951AB8">
      <w:pPr>
        <w:jc w:val="both"/>
      </w:pPr>
      <w:r w:rsidRPr="00951AB8">
        <w:tab/>
      </w:r>
      <w:r w:rsidRPr="00951AB8">
        <w:tab/>
      </w:r>
      <w:r w:rsidRPr="00951AB8">
        <w:tab/>
      </w:r>
      <w:r w:rsidRPr="00951AB8">
        <w:tab/>
      </w:r>
      <w:r w:rsidRPr="00951AB8">
        <w:tab/>
      </w:r>
      <w:r w:rsidRPr="00951AB8">
        <w:tab/>
      </w:r>
      <w:r w:rsidRPr="00951AB8">
        <w:tab/>
        <w:t xml:space="preserve">             Vera Jelenović</w:t>
      </w:r>
    </w:p>
    <w:p w:rsidRDefault="00B964B3" w:rsidP="00951AB8" w:rsidR="00B964B3">
      <w:pPr>
        <w:jc w:val="both"/>
      </w:pPr>
    </w:p>
    <w:p w:rsidRDefault="00B964B3" w:rsidP="00951AB8" w:rsidR="00B964B3">
      <w:pPr>
        <w:jc w:val="both"/>
      </w:pPr>
    </w:p>
    <w:p w:rsidRDefault="00D70C66" w:rsidP="00951AB8" w:rsidR="00D70C66" w:rsidRPr="00951AB8">
      <w:pPr>
        <w:jc w:val="both"/>
      </w:pPr>
      <w:r w:rsidRPr="00951AB8">
        <w:t>UPUTA O PRAVNOM LIJEKU:</w:t>
      </w:r>
    </w:p>
    <w:p w:rsidRDefault="00D70C66" w:rsidP="00D70C66" w:rsidR="00D70C66" w:rsidRPr="00951AB8">
      <w:pPr>
        <w:jc w:val="both"/>
      </w:pPr>
      <w:r w:rsidRPr="00951AB8">
        <w:tab/>
        <w:t xml:space="preserve">Protiv  ovog  rješenja nezadovoljna stranka može podnijeti žalbu u roku od 8 dana od   dana primitka istog. </w:t>
      </w:r>
      <w:r w:rsidR="00951AB8" w:rsidRPr="00951AB8">
        <w:t xml:space="preserve">Dostava se smatra obavljenom istekom osmoga dnaa od dana objave pismena na mrežnoj stranici e-Oglasna ploča sudova. </w:t>
      </w:r>
      <w:r w:rsidRPr="00951AB8">
        <w:t>Žalba  se podnosi putem ovog  suda u tri  istovjetna primjerka, a o žalbi odlučuje Visoki trgovački sud  Republike  Hrvatske.</w:t>
      </w:r>
    </w:p>
    <w:p w:rsidRDefault="00D70C66" w:rsidP="00D70C66" w:rsidR="00D70C66" w:rsidRPr="00951AB8"/>
    <w:p w:rsidRDefault="00D70C66" w:rsidP="00D70C66" w:rsidR="00D70C66"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p w:rsidRDefault="00FB4A47" w:rsidP="00D70C66" w:rsidR="00FB4A47" w:rsidRPr="00951AB8"/>
    <w:sectPr w:rsidR="00FB4A47" w:rsidRPr="00951AB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2596" w:rsidR="00E92596">
      <w:r>
        <w:separator/>
      </w:r>
    </w:p>
  </w:endnote>
  <w:endnote w:id="0" w:type="continuationSeparator">
    <w:p w:rsidRDefault="00E92596" w:rsidR="00E925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5AC" w:rsidP="00226EA7" w:rsidR="000615A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15AC" w:rsidR="000615A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5AC" w:rsidP="00226EA7" w:rsidR="000615A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5BCF">
      <w:rPr>
        <w:rStyle w:val="Brojstranice"/>
        <w:noProof/>
      </w:rPr>
      <w:t>2</w:t>
    </w:r>
    <w:r>
      <w:rPr>
        <w:rStyle w:val="Brojstranice"/>
      </w:rPr>
      <w:fldChar w:fldCharType="end"/>
    </w:r>
  </w:p>
  <w:p w:rsidRDefault="000615AC" w:rsidR="000615A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2596" w:rsidR="00E92596">
      <w:r>
        <w:separator/>
      </w:r>
    </w:p>
  </w:footnote>
  <w:footnote w:id="0" w:type="continuationSeparator">
    <w:p w:rsidRDefault="00E92596" w:rsidR="00E925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AF5" w:rsidP="00236AF5" w:rsidR="00236AF5">
    <w:pPr>
      <w:jc w:val="right"/>
    </w:pPr>
    <w:r w:rsidRPr="00236AF5">
      <w:tab/>
    </w:r>
    <w:r w:rsidRPr="00236AF5">
      <w:tab/>
    </w:r>
    <w:r w:rsidRPr="00236AF5">
      <w:tab/>
    </w:r>
    <w:r w:rsidRPr="00236AF5">
      <w:tab/>
    </w:r>
    <w:r w:rsidRPr="00236AF5">
      <w:tab/>
    </w:r>
    <w:r w:rsidRPr="00236AF5">
      <w:tab/>
    </w:r>
    <w:r w:rsidRPr="00236AF5">
      <w:tab/>
      <w:t xml:space="preserve">             Posl.br. 14 St-</w:t>
    </w:r>
    <w:r w:rsidR="00817852">
      <w:t>618/2011</w:t>
    </w:r>
    <w:r w:rsidR="00B964B3">
      <w:t>-515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847B07"/>
    <w:multiLevelType w:val="hybridMultilevel"/>
    <w:tmpl w:val="17103AE0"/>
    <w:lvl w:tplc="EDBCE9C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5FC6CB5"/>
    <w:multiLevelType w:val="hybridMultilevel"/>
    <w:tmpl w:val="8BF4BBD0"/>
    <w:lvl w:tplc="ED848EB0" w:ilvl="0">
      <w:start w:val="4"/>
      <w:numFmt w:val="bullet"/>
      <w:lvlText w:val="-"/>
      <w:lvlJc w:val="left"/>
      <w:pPr>
        <w:ind w:hanging="360" w:left="720"/>
      </w:pPr>
      <w:rPr>
        <w:rFonts w:cs="Times New Roman" w:eastAsia="Times New Roman" w:hAnsi="Times New Roman" w:ascii="Times New Roman" w:hint="default"/>
        <w:color w:val="000000"/>
        <w:sz w:val="15"/>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6"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0C66"/>
    <w:rsid w:val="000615AC"/>
    <w:rsid w:val="0013158D"/>
    <w:rsid w:val="00226EA7"/>
    <w:rsid w:val="00236AF5"/>
    <w:rsid w:val="00237F9F"/>
    <w:rsid w:val="002E3B08"/>
    <w:rsid w:val="00365156"/>
    <w:rsid w:val="00407CBD"/>
    <w:rsid w:val="00425BCF"/>
    <w:rsid w:val="00552DEE"/>
    <w:rsid w:val="005836A6"/>
    <w:rsid w:val="005955D4"/>
    <w:rsid w:val="006B7587"/>
    <w:rsid w:val="006C7CA5"/>
    <w:rsid w:val="006D2FE2"/>
    <w:rsid w:val="00817852"/>
    <w:rsid w:val="00835C15"/>
    <w:rsid w:val="00951AB8"/>
    <w:rsid w:val="00A0264B"/>
    <w:rsid w:val="00B23386"/>
    <w:rsid w:val="00B308BA"/>
    <w:rsid w:val="00B964B3"/>
    <w:rsid w:val="00D70C66"/>
    <w:rsid w:val="00DC1A05"/>
    <w:rsid w:val="00E17AB0"/>
    <w:rsid w:val="00E92596"/>
    <w:rsid w:val="00EB7BC1"/>
    <w:rsid w:val="00FB087F"/>
    <w:rsid w:val="00FB4A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0C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70C66"/>
    <w:pPr>
      <w:tabs>
        <w:tab w:pos="4320" w:val="center"/>
        <w:tab w:pos="8640" w:val="right"/>
      </w:tabs>
    </w:pPr>
  </w:style>
  <w:style w:styleId="Brojstranice" w:type="character">
    <w:name w:val="page number"/>
    <w:basedOn w:val="Zadanifontodlomka"/>
    <w:rsid w:val="00D70C66"/>
  </w:style>
  <w:style w:styleId="Zaglavlje" w:type="paragraph">
    <w:name w:val="header"/>
    <w:basedOn w:val="Normal"/>
    <w:link w:val="ZaglavljeChar"/>
    <w:uiPriority w:val="99"/>
    <w:rsid w:val="00236AF5"/>
    <w:pPr>
      <w:tabs>
        <w:tab w:pos="4536" w:val="center"/>
        <w:tab w:pos="9072" w:val="right"/>
      </w:tabs>
    </w:pPr>
  </w:style>
  <w:style w:customStyle="true" w:styleId="ZaglavljeChar" w:type="character">
    <w:name w:val="Zaglavlje Char"/>
    <w:link w:val="Zaglavlje"/>
    <w:uiPriority w:val="99"/>
    <w:rsid w:val="00236AF5"/>
    <w:rPr>
      <w:sz w:val="24"/>
      <w:szCs w:val="24"/>
    </w:rPr>
  </w:style>
  <w:style w:styleId="Tekstbalonia" w:type="paragraph">
    <w:name w:val="Balloon Text"/>
    <w:basedOn w:val="Normal"/>
    <w:link w:val="TekstbaloniaChar"/>
    <w:rsid w:val="00236AF5"/>
    <w:rPr>
      <w:rFonts w:cs="Tahoma" w:hAnsi="Tahoma" w:ascii="Tahoma"/>
      <w:sz w:val="16"/>
      <w:szCs w:val="16"/>
    </w:rPr>
  </w:style>
  <w:style w:customStyle="true" w:styleId="TekstbaloniaChar" w:type="character">
    <w:name w:val="Tekst balončića Char"/>
    <w:link w:val="Tekstbalonia"/>
    <w:rsid w:val="00236AF5"/>
    <w:rPr>
      <w:rFonts w:cs="Tahoma" w:hAnsi="Tahoma" w:ascii="Tahoma"/>
      <w:sz w:val="16"/>
      <w:szCs w:val="16"/>
    </w:rPr>
  </w:style>
  <w:style w:customStyle="true" w:styleId="tabletextfield" w:type="character">
    <w:name w:val="table_text_field"/>
    <w:basedOn w:val="Zadanifontodlomka"/>
    <w:rsid w:val="00817852"/>
  </w:style>
  <w:style w:styleId="Odlomakpopisa" w:type="paragraph">
    <w:name w:val="List Paragraph"/>
    <w:basedOn w:val="Normal"/>
    <w:uiPriority w:val="34"/>
    <w:qFormat/>
    <w:rsid w:val="002E3B08"/>
    <w:pPr>
      <w:ind w:left="720"/>
      <w:contextualSpacing/>
    </w:pPr>
  </w:style>
  <w:style w:styleId="Tekstrezerviranogmjesta" w:type="character">
    <w:name w:val="Placeholder Text"/>
    <w:basedOn w:val="Zadanifontodlomka"/>
    <w:uiPriority w:val="99"/>
    <w:semiHidden/>
    <w:rsid w:val="006C7CA5"/>
    <w:rPr>
      <w:color w:val="808080"/>
      <w:bdr w:space="0" w:sz="0" w:color="auto" w:val="none"/>
      <w:shd w:fill="auto" w:color="auto" w:val="clear"/>
    </w:rPr>
  </w:style>
  <w:style w:customStyle="true" w:styleId="eSPISCCParagraphDefaultFont" w:type="character">
    <w:name w:val="eSPIS_CC_Paragraph Default Font"/>
    <w:basedOn w:val="Zadanifontodlomka"/>
    <w:rsid w:val="006C7C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7CA5"/>
    <w:rPr>
      <w:bdr w:space="0" w:sz="0" w:color="auto" w:val="none"/>
      <w:shd w:fill="FFFFCC" w:color="auto" w:val="clear"/>
      <w:lang w:val="hr-HR"/>
    </w:rPr>
  </w:style>
  <w:style w:customStyle="true" w:styleId="PozadinaSvijetloCrvena" w:type="character">
    <w:name w:val="Pozadina_SvijetloCrvena"/>
    <w:basedOn w:val="eSPISCCParagraphDefaultFont"/>
    <w:rsid w:val="006C7C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7C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0C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70C66"/>
    <w:pPr>
      <w:tabs>
        <w:tab w:pos="4320" w:val="center"/>
        <w:tab w:pos="8640" w:val="right"/>
      </w:tabs>
    </w:pPr>
  </w:style>
  <w:style w:styleId="Brojstranice" w:type="character">
    <w:name w:val="page number"/>
    <w:basedOn w:val="Zadanifontodlomka"/>
    <w:rsid w:val="00D70C66"/>
  </w:style>
  <w:style w:styleId="Zaglavlje" w:type="paragraph">
    <w:name w:val="header"/>
    <w:basedOn w:val="Normal"/>
    <w:link w:val="ZaglavljeChar"/>
    <w:uiPriority w:val="99"/>
    <w:rsid w:val="00236AF5"/>
    <w:pPr>
      <w:tabs>
        <w:tab w:pos="4536" w:val="center"/>
        <w:tab w:pos="9072" w:val="right"/>
      </w:tabs>
    </w:pPr>
  </w:style>
  <w:style w:customStyle="1" w:styleId="ZaglavljeChar" w:type="character">
    <w:name w:val="Zaglavlje Char"/>
    <w:link w:val="Zaglavlje"/>
    <w:uiPriority w:val="99"/>
    <w:rsid w:val="00236AF5"/>
    <w:rPr>
      <w:sz w:val="24"/>
      <w:szCs w:val="24"/>
    </w:rPr>
  </w:style>
  <w:style w:styleId="Tekstbalonia" w:type="paragraph">
    <w:name w:val="Balloon Text"/>
    <w:basedOn w:val="Normal"/>
    <w:link w:val="TekstbaloniaChar"/>
    <w:rsid w:val="00236AF5"/>
    <w:rPr>
      <w:rFonts w:ascii="Tahoma" w:cs="Tahoma" w:hAnsi="Tahoma"/>
      <w:sz w:val="16"/>
      <w:szCs w:val="16"/>
    </w:rPr>
  </w:style>
  <w:style w:customStyle="1" w:styleId="TekstbaloniaChar" w:type="character">
    <w:name w:val="Tekst balončića Char"/>
    <w:link w:val="Tekstbalonia"/>
    <w:rsid w:val="00236AF5"/>
    <w:rPr>
      <w:rFonts w:ascii="Tahoma" w:cs="Tahoma" w:hAnsi="Tahoma"/>
      <w:sz w:val="16"/>
      <w:szCs w:val="16"/>
    </w:rPr>
  </w:style>
  <w:style w:customStyle="1" w:styleId="tabletextfield" w:type="character">
    <w:name w:val="table_text_field"/>
    <w:basedOn w:val="Zadanifontodlomka"/>
    <w:rsid w:val="00817852"/>
  </w:style>
  <w:style w:styleId="Odlomakpopisa" w:type="paragraph">
    <w:name w:val="List Paragraph"/>
    <w:basedOn w:val="Normal"/>
    <w:uiPriority w:val="34"/>
    <w:qFormat/>
    <w:rsid w:val="002E3B08"/>
    <w:pPr>
      <w:ind w:left="720"/>
      <w:contextualSpacing/>
    </w:pPr>
  </w:style>
  <w:style w:styleId="Tekstrezerviranogmjesta" w:type="character">
    <w:name w:val="Placeholder Text"/>
    <w:basedOn w:val="Zadanifontodlomka"/>
    <w:uiPriority w:val="99"/>
    <w:semiHidden/>
    <w:rsid w:val="006C7CA5"/>
    <w:rPr>
      <w:color w:val="808080"/>
      <w:bdr w:color="auto" w:space="0" w:sz="0" w:val="none"/>
      <w:shd w:color="auto" w:fill="auto" w:val="clear"/>
    </w:rPr>
  </w:style>
  <w:style w:customStyle="1" w:styleId="eSPISCCParagraphDefaultFont" w:type="character">
    <w:name w:val="eSPIS_CC_Paragraph Default Font"/>
    <w:basedOn w:val="Zadanifontodlomka"/>
    <w:rsid w:val="006C7C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7CA5"/>
    <w:rPr>
      <w:bdr w:color="auto" w:space="0" w:sz="0" w:val="none"/>
      <w:shd w:color="auto" w:fill="FFFFCC" w:val="clear"/>
      <w:lang w:val="hr-HR"/>
    </w:rPr>
  </w:style>
  <w:style w:customStyle="1" w:styleId="PozadinaSvijetloCrvena" w:type="character">
    <w:name w:val="Pozadina_SvijetloCrvena"/>
    <w:basedOn w:val="eSPISCCParagraphDefaultFont"/>
    <w:rsid w:val="006C7C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7C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972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4848502">
          <w:marLeft w:val="0"/>
          <w:marRight w:val="0"/>
          <w:marTop w:val="60"/>
          <w:marBottom w:val="0"/>
          <w:divBdr>
            <w:top w:space="0" w:sz="0" w:color="auto" w:val="none"/>
            <w:left w:space="0" w:sz="0" w:color="auto" w:val="none"/>
            <w:bottom w:space="0" w:sz="0" w:color="auto" w:val="none"/>
            <w:right w:space="0" w:sz="0" w:color="auto" w:val="none"/>
          </w:divBdr>
          <w:divsChild>
            <w:div w:id="1654986564">
              <w:marLeft w:val="0"/>
              <w:marRight w:val="0"/>
              <w:marTop w:val="0"/>
              <w:marBottom w:val="0"/>
              <w:divBdr>
                <w:top w:space="0" w:sz="0" w:color="auto" w:val="none"/>
                <w:left w:space="0" w:sz="0" w:color="auto" w:val="none"/>
                <w:bottom w:space="0" w:sz="0" w:color="auto" w:val="none"/>
                <w:right w:space="0" w:sz="0" w:color="auto" w:val="none"/>
              </w:divBdr>
              <w:divsChild>
                <w:div w:id="1303852835">
                  <w:marLeft w:val="3750"/>
                  <w:marRight w:val="0"/>
                  <w:marTop w:val="0"/>
                  <w:marBottom w:val="300"/>
                  <w:divBdr>
                    <w:top w:space="0" w:sz="0" w:color="auto" w:val="none"/>
                    <w:left w:space="0" w:sz="0" w:color="auto" w:val="none"/>
                    <w:bottom w:space="0" w:sz="0" w:color="auto" w:val="none"/>
                    <w:right w:space="0" w:sz="0" w:color="auto" w:val="none"/>
                  </w:divBdr>
                  <w:divsChild>
                    <w:div w:id="1788313391">
                      <w:marLeft w:val="0"/>
                      <w:marRight w:val="0"/>
                      <w:marTop w:val="0"/>
                      <w:marBottom w:val="0"/>
                      <w:divBdr>
                        <w:top w:space="0" w:sz="0" w:color="auto" w:val="none"/>
                        <w:left w:space="0" w:sz="0" w:color="auto" w:val="none"/>
                        <w:bottom w:space="0" w:sz="0" w:color="auto" w:val="none"/>
                        <w:right w:space="0" w:sz="0" w:color="auto" w:val="none"/>
                      </w:divBdr>
                      <w:divsChild>
                        <w:div w:id="787823272">
                          <w:marLeft w:val="0"/>
                          <w:marRight w:val="0"/>
                          <w:marTop w:val="0"/>
                          <w:marBottom w:val="0"/>
                          <w:divBdr>
                            <w:top w:space="0" w:sz="0" w:color="auto" w:val="none"/>
                            <w:left w:space="0" w:sz="0" w:color="auto" w:val="none"/>
                            <w:bottom w:space="0" w:sz="0" w:color="auto" w:val="none"/>
                            <w:right w:space="0" w:sz="0" w:color="auto" w:val="none"/>
                          </w:divBdr>
                          <w:divsChild>
                            <w:div w:id="1177620425">
                              <w:marLeft w:val="0"/>
                              <w:marRight w:val="0"/>
                              <w:marTop w:val="0"/>
                              <w:marBottom w:val="0"/>
                              <w:divBdr>
                                <w:top w:space="0" w:sz="0" w:color="auto" w:val="none"/>
                                <w:left w:space="0" w:sz="0" w:color="auto" w:val="none"/>
                                <w:bottom w:space="0" w:sz="0" w:color="auto" w:val="none"/>
                                <w:right w:space="0" w:sz="0" w:color="auto" w:val="none"/>
                              </w:divBdr>
                              <w:divsChild>
                                <w:div w:id="2143889179">
                                  <w:marLeft w:val="0"/>
                                  <w:marRight w:val="0"/>
                                  <w:marTop w:val="0"/>
                                  <w:marBottom w:val="0"/>
                                  <w:divBdr>
                                    <w:top w:space="0" w:sz="0" w:color="auto" w:val="none"/>
                                    <w:left w:space="0" w:sz="0" w:color="auto" w:val="none"/>
                                    <w:bottom w:space="0" w:sz="0" w:color="auto" w:val="none"/>
                                    <w:right w:space="0" w:sz="0" w:color="auto" w:val="none"/>
                                  </w:divBdr>
                                  <w:divsChild>
                                    <w:div w:id="1412894457">
                                      <w:marLeft w:val="0"/>
                                      <w:marRight w:val="0"/>
                                      <w:marTop w:val="0"/>
                                      <w:marBottom w:val="0"/>
                                      <w:divBdr>
                                        <w:top w:space="0" w:sz="0" w:color="auto" w:val="none"/>
                                        <w:left w:space="0" w:sz="0" w:color="auto" w:val="none"/>
                                        <w:bottom w:space="0" w:sz="0" w:color="auto" w:val="none"/>
                                        <w:right w:space="0" w:sz="0" w:color="auto" w:val="none"/>
                                      </w:divBdr>
                                      <w:divsChild>
                                        <w:div w:id="791216927">
                                          <w:marLeft w:val="0"/>
                                          <w:marRight w:val="0"/>
                                          <w:marTop w:val="0"/>
                                          <w:marBottom w:val="0"/>
                                          <w:divBdr>
                                            <w:top w:space="0" w:sz="0" w:color="auto" w:val="none"/>
                                            <w:left w:space="0" w:sz="0" w:color="auto" w:val="none"/>
                                            <w:bottom w:space="0" w:sz="0" w:color="auto" w:val="none"/>
                                            <w:right w:space="0" w:sz="0" w:color="auto" w:val="none"/>
                                          </w:divBdr>
                                          <w:divsChild>
                                            <w:div w:id="1129977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35816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6345474">
          <w:marLeft w:val="0"/>
          <w:marRight w:val="0"/>
          <w:marTop w:val="60"/>
          <w:marBottom w:val="0"/>
          <w:divBdr>
            <w:top w:space="0" w:sz="0" w:color="auto" w:val="none"/>
            <w:left w:space="0" w:sz="0" w:color="auto" w:val="none"/>
            <w:bottom w:space="0" w:sz="0" w:color="auto" w:val="none"/>
            <w:right w:space="0" w:sz="0" w:color="auto" w:val="none"/>
          </w:divBdr>
          <w:divsChild>
            <w:div w:id="2138178961">
              <w:marLeft w:val="0"/>
              <w:marRight w:val="0"/>
              <w:marTop w:val="0"/>
              <w:marBottom w:val="0"/>
              <w:divBdr>
                <w:top w:space="0" w:sz="0" w:color="auto" w:val="none"/>
                <w:left w:space="0" w:sz="0" w:color="auto" w:val="none"/>
                <w:bottom w:space="0" w:sz="0" w:color="auto" w:val="none"/>
                <w:right w:space="0" w:sz="0" w:color="auto" w:val="none"/>
              </w:divBdr>
              <w:divsChild>
                <w:div w:id="1290236496">
                  <w:marLeft w:val="3750"/>
                  <w:marRight w:val="0"/>
                  <w:marTop w:val="0"/>
                  <w:marBottom w:val="300"/>
                  <w:divBdr>
                    <w:top w:space="0" w:sz="0" w:color="auto" w:val="none"/>
                    <w:left w:space="0" w:sz="0" w:color="auto" w:val="none"/>
                    <w:bottom w:space="0" w:sz="0" w:color="auto" w:val="none"/>
                    <w:right w:space="0" w:sz="0" w:color="auto" w:val="none"/>
                  </w:divBdr>
                  <w:divsChild>
                    <w:div w:id="7223072">
                      <w:marLeft w:val="0"/>
                      <w:marRight w:val="0"/>
                      <w:marTop w:val="0"/>
                      <w:marBottom w:val="0"/>
                      <w:divBdr>
                        <w:top w:space="0" w:sz="0" w:color="auto" w:val="none"/>
                        <w:left w:space="0" w:sz="0" w:color="auto" w:val="none"/>
                        <w:bottom w:space="0" w:sz="0" w:color="auto" w:val="none"/>
                        <w:right w:space="0" w:sz="0" w:color="auto" w:val="none"/>
                      </w:divBdr>
                      <w:divsChild>
                        <w:div w:id="472329296">
                          <w:marLeft w:val="0"/>
                          <w:marRight w:val="0"/>
                          <w:marTop w:val="0"/>
                          <w:marBottom w:val="0"/>
                          <w:divBdr>
                            <w:top w:space="0" w:sz="0" w:color="auto" w:val="none"/>
                            <w:left w:space="0" w:sz="0" w:color="auto" w:val="none"/>
                            <w:bottom w:space="0" w:sz="0" w:color="auto" w:val="none"/>
                            <w:right w:space="0" w:sz="0" w:color="auto" w:val="none"/>
                          </w:divBdr>
                          <w:divsChild>
                            <w:div w:id="614023663">
                              <w:marLeft w:val="0"/>
                              <w:marRight w:val="0"/>
                              <w:marTop w:val="0"/>
                              <w:marBottom w:val="0"/>
                              <w:divBdr>
                                <w:top w:space="0" w:sz="0" w:color="auto" w:val="none"/>
                                <w:left w:space="0" w:sz="0" w:color="auto" w:val="none"/>
                                <w:bottom w:space="0" w:sz="0" w:color="auto" w:val="none"/>
                                <w:right w:space="0" w:sz="0" w:color="auto" w:val="none"/>
                              </w:divBdr>
                              <w:divsChild>
                                <w:div w:id="857737604">
                                  <w:marLeft w:val="0"/>
                                  <w:marRight w:val="0"/>
                                  <w:marTop w:val="0"/>
                                  <w:marBottom w:val="0"/>
                                  <w:divBdr>
                                    <w:top w:space="0" w:sz="0" w:color="auto" w:val="none"/>
                                    <w:left w:space="0" w:sz="0" w:color="auto" w:val="none"/>
                                    <w:bottom w:space="0" w:sz="0" w:color="auto" w:val="none"/>
                                    <w:right w:space="0" w:sz="0" w:color="auto" w:val="none"/>
                                  </w:divBdr>
                                  <w:divsChild>
                                    <w:div w:id="1985693439">
                                      <w:marLeft w:val="0"/>
                                      <w:marRight w:val="0"/>
                                      <w:marTop w:val="0"/>
                                      <w:marBottom w:val="0"/>
                                      <w:divBdr>
                                        <w:top w:space="0" w:sz="0" w:color="auto" w:val="none"/>
                                        <w:left w:space="0" w:sz="0" w:color="auto" w:val="none"/>
                                        <w:bottom w:space="0" w:sz="0" w:color="auto" w:val="none"/>
                                        <w:right w:space="0" w:sz="0" w:color="auto" w:val="none"/>
                                      </w:divBdr>
                                      <w:divsChild>
                                        <w:div w:id="562065082">
                                          <w:marLeft w:val="0"/>
                                          <w:marRight w:val="0"/>
                                          <w:marTop w:val="0"/>
                                          <w:marBottom w:val="0"/>
                                          <w:divBdr>
                                            <w:top w:space="0" w:sz="0" w:color="auto" w:val="none"/>
                                            <w:left w:space="0" w:sz="0" w:color="auto" w:val="none"/>
                                            <w:bottom w:space="0" w:sz="0" w:color="auto" w:val="none"/>
                                            <w:right w:space="0" w:sz="0" w:color="auto" w:val="none"/>
                                          </w:divBdr>
                                          <w:divsChild>
                                            <w:div w:id="18451692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Dopunsko rješenje o razdiobi kupovnine</izvorni_sadrzaj>
    <derivirana_varijabla naziv="DomainObject.Primjedba_1">Dopunsko rješenje o razdiobi kupovnine</derivirana_varijabla>
  </DomainObject.Primjedba>
  <DomainObject.Oznaka>
    <izvorni_sadrzaj>St-618/2011-515</izvorni_sadrzaj>
    <derivirana_varijabla naziv="DomainObject.Oznaka_1">St-618/2011-515</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i partneri društvo s ograničenom odgovornošću</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i partneri društvo s ograničenom odgovornošću</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i partneri društvo s ograničenom odgovornošću, OIB 35913314365</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i partneri društvo s ograničenom odgovornošću, OIB 35913314365</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i partneri društvo s ograničenom odgovornošću,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i partneri društvo s ograničenom odgovornošću,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i partneri društvo s ograničenom odgovornošću, OIB 35913314365,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i partneri društvo s ograničenom odgovornošću, OIB 35913314365,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i partneri društvo s ograničenom odgovornošću</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i partneri društvo s ograničenom odgovornošću</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i partneri društvo s ograničenom odgovornošću, OIB 35913314365</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i partneri društvo s ograničenom odgovornošću, OIB 35913314365</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St-618/2011-515</izvorni_sadrzaj>
    <derivirana_varijabla naziv="DomainObject.PoslovniBrojDokumenta_1">St-618/2011-515</derivirana_varijabla>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i partneri društvo s ograničenom odgovornošću</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i partneri društvo s ograničenom odgovornošću</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i partneri društvo s ograničenom odgovornošću, OIB 35913314365,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i partneri društvo s ograničenom odgovornošću, OIB 35913314365,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35913314365</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35913314365</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711</properties:Words>
  <properties:Characters>3711</properties:Characters>
  <properties:Lines>94</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2018-01-15T13:23:00Z</dcterms:created>
  <dc:creator>vjelenovic</dc:creator>
  <cp:lastModifiedBy>wsadmin</cp:lastModifiedBy>
  <cp:lastPrinted>2018-01-15T13:41:00Z</cp:lastPrinted>
  <dcterms:modified xmlns:xsi="http://www.w3.org/2001/XMLSchema-instance" xsi:type="dcterms:W3CDTF">2018-01-15T13:42:00Z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St-618/2011-515 / Odluka - Rješenje</vt:lpwstr>
  </prop:property>
  <prop:property name="CC_coloring" pid="4" fmtid="{D5CDD505-2E9C-101B-9397-08002B2CF9AE}">
    <vt:bool>false</vt:bool>
  </prop:property>
  <prop:property name="BrojStranica" pid="5" fmtid="{D5CDD505-2E9C-101B-9397-08002B2CF9AE}">
    <vt:i4>2</vt:i4>
  </prop:property>
</prop:Properties>
</file>