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37a015" w14:paraId="637a015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7B7DE1">
        <w:rPr>
          <w:sz w:val="24"/>
          <w:szCs w:val="24"/>
          <w:lang w:eastAsia="en-US"/>
        </w:rPr>
        <w:t>4625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7B7DE1" w:rsidRPr="007B7DE1">
        <w:rPr>
          <w:sz w:val="24"/>
          <w:szCs w:val="24"/>
          <w:lang w:eastAsia="en-US"/>
        </w:rPr>
        <w:t>TENIS CENTAR IVA MAJOLI d.o.o.</w:t>
      </w:r>
      <w:r w:rsidR="007B7DE1">
        <w:rPr>
          <w:sz w:val="24"/>
          <w:szCs w:val="24"/>
          <w:lang w:eastAsia="en-US"/>
        </w:rPr>
        <w:t xml:space="preserve"> u stečaju</w:t>
      </w:r>
      <w:r w:rsidR="007B7DE1" w:rsidRPr="007B7DE1">
        <w:rPr>
          <w:sz w:val="24"/>
          <w:szCs w:val="24"/>
          <w:lang w:eastAsia="en-US"/>
        </w:rPr>
        <w:t>, Zagreb, Jurjevska 65a, OIB: 54504093416,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315835">
        <w:rPr>
          <w:sz w:val="24"/>
          <w:szCs w:val="24"/>
          <w:lang w:eastAsia="en-US"/>
        </w:rPr>
        <w:t>20. ožujka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315835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Prvi viši isplatni red:</w:t>
      </w:r>
    </w:p>
    <w:p w:rsidRDefault="007B2A09" w:rsidP="007B2A09" w:rsidR="007B2A09" w:rsidRPr="007B2A09">
      <w:pPr>
        <w:jc w:val="both"/>
        <w:rPr>
          <w:sz w:val="24"/>
          <w:szCs w:val="24"/>
        </w:rPr>
      </w:pP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REPUBLIKA HRVATSKA, Ministarstvo financija, Porezna uprava, OIB: 18683136487, u iznosu od 67.265,54 kn,</w:t>
      </w:r>
    </w:p>
    <w:p w:rsidRDefault="007B2A09" w:rsidP="007B2A09" w:rsidR="007B2A09" w:rsidRPr="007B2A09">
      <w:pPr>
        <w:jc w:val="both"/>
        <w:rPr>
          <w:sz w:val="24"/>
          <w:szCs w:val="24"/>
        </w:rPr>
      </w:pP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Drugi viši isplati red: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1. HRVATSKE VODE, OIB: 28921383001, Zagreb, Ul. grada Vukovara 220, u iznosu od 48.737,42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2. GRAD ZAGREB, OIB: 61817894937, Zagreb, Trg S. Radića 1, u iznosu od 120.684,31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 xml:space="preserve">3.  FINANCIJSKA AGENCIJA, OIB: 85821130368, Zagreb, Ul. grada Vukovara 70, u iznosu od 7.024,81 kn, 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4. HEP-Operator distribucijskog sustava d.o.o. ELEKTRA ZAGREB, OIB: 46830600751, Zagreb, Gundulićeva 32, u iznosu od 336,43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5.  HRVATSKE VODE, OIB: 28921383001, Zagreb, Ul. grada Vukovara 220, u iznosu od 18.869,80 kn,</w:t>
      </w:r>
    </w:p>
    <w:p w:rsidRDefault="007B2A09" w:rsidP="000869F8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6.  ZAGREBAČKI HOLDING d.o.o., OIB: 85584865987, Ul. grada Vukovara 41, u iznosu od 1.896,24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7.  IVA MAJOLI MARIĆ, OIB: 54588960311, Zagreb, Trg bana J. Jelačića 3, u iznos</w:t>
      </w:r>
      <w:r w:rsidR="000869F8">
        <w:rPr>
          <w:sz w:val="24"/>
          <w:szCs w:val="24"/>
        </w:rPr>
        <w:t>u</w:t>
      </w:r>
      <w:r w:rsidRPr="007B2A09">
        <w:rPr>
          <w:sz w:val="24"/>
          <w:szCs w:val="24"/>
        </w:rPr>
        <w:t xml:space="preserve"> od 8.961.390,38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8. REPUBLIKA HRVATSKA, Ministarstvo poljoprivrede, OIB: 76767369197, Zagreb, Ul. grada Vukovara 78, u iznosu od 577,56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9.  VINKA PREKUPEC, vl. obrta za kozmetičke usluge i poduke "Beauty centar Caprice" OIB: 14988343011, Zagreb, Ksaverska cesta 11, u iznosu od 855.000,00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10. REPUBLIKA HRVATSKA, Ministarstvo financija, Porezna uprava, OIB: 18683136487, u iznosu od 56.039,13 kn,</w:t>
      </w:r>
    </w:p>
    <w:p w:rsidRDefault="007B2A09" w:rsidP="007B2A09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11.   GRADSKA PLINARA ZAGREB, OIB: 74364571096, Zagreb, Radnička cesta 1, u iznosu od 27.594,90 kn,</w:t>
      </w:r>
    </w:p>
    <w:p w:rsidRDefault="007B2A09" w:rsidP="000D0ACE" w:rsidR="007B2A09" w:rsidRPr="007B2A09">
      <w:pPr>
        <w:ind w:firstLine="708"/>
        <w:jc w:val="both"/>
        <w:rPr>
          <w:sz w:val="24"/>
          <w:szCs w:val="24"/>
        </w:rPr>
      </w:pPr>
      <w:r w:rsidRPr="007B2A09">
        <w:rPr>
          <w:sz w:val="24"/>
          <w:szCs w:val="24"/>
        </w:rPr>
        <w:t>12. VODOOPSKRBA I ODVODNJA d.o.o., OIB: 83416546499, Zagreb, Folnegovićeva 1, u iznosu od 6.922,42 kn,</w:t>
      </w:r>
    </w:p>
    <w:p w:rsidRDefault="007B2A09" w:rsidP="007B2A09" w:rsidR="00D1322D">
      <w:pPr>
        <w:jc w:val="both"/>
        <w:rPr>
          <w:sz w:val="24"/>
          <w:szCs w:val="24"/>
        </w:rPr>
      </w:pPr>
      <w:r w:rsidRPr="007B2A09">
        <w:rPr>
          <w:sz w:val="24"/>
          <w:szCs w:val="24"/>
        </w:rPr>
        <w:lastRenderedPageBreak/>
        <w:t xml:space="preserve"> </w:t>
      </w:r>
      <w:r w:rsidR="000D0ACE">
        <w:rPr>
          <w:sz w:val="24"/>
          <w:szCs w:val="24"/>
        </w:rPr>
        <w:tab/>
      </w:r>
      <w:r w:rsidRPr="007B2A09">
        <w:rPr>
          <w:sz w:val="24"/>
          <w:szCs w:val="24"/>
        </w:rPr>
        <w:t>13.   KERMAS ENERGIJA d.o.o. OIB: 90910161636, Zagreb, Šeferova 6, u iznosu od 63.513.978,32 kn.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C757F8">
        <w:rPr>
          <w:sz w:val="24"/>
          <w:szCs w:val="24"/>
        </w:rPr>
        <w:t>14. prosinca</w:t>
      </w:r>
      <w:r>
        <w:rPr>
          <w:sz w:val="24"/>
          <w:szCs w:val="24"/>
        </w:rPr>
        <w:t xml:space="preserve"> 2017. otvoren je stečajni postupak nad dužnikom, dok je </w:t>
      </w:r>
      <w:r w:rsidR="007860AB">
        <w:rPr>
          <w:sz w:val="24"/>
          <w:szCs w:val="24"/>
        </w:rPr>
        <w:t>20. ožujka 2018</w:t>
      </w:r>
      <w:r>
        <w:rPr>
          <w:sz w:val="24"/>
          <w:szCs w:val="24"/>
        </w:rPr>
        <w:t>. održano ispitno ročište koje je, u skladu s odredbom čl. 130. st. 4.</w:t>
      </w:r>
      <w:r w:rsidR="007860AB">
        <w:rPr>
          <w:sz w:val="24"/>
          <w:szCs w:val="24"/>
        </w:rPr>
        <w:t xml:space="preserve">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7860AB">
        <w:rPr>
          <w:sz w:val="24"/>
          <w:szCs w:val="24"/>
        </w:rPr>
        <w:t>27. veljače</w:t>
      </w:r>
      <w:r w:rsidR="00BA1DC0">
        <w:rPr>
          <w:sz w:val="24"/>
          <w:szCs w:val="24"/>
        </w:rPr>
        <w:t xml:space="preserve"> 2017.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</w:t>
      </w:r>
      <w:r w:rsidR="00AB6C7A">
        <w:rPr>
          <w:sz w:val="24"/>
          <w:szCs w:val="24"/>
        </w:rPr>
        <w:t xml:space="preserve">        </w:t>
      </w:r>
      <w:r w:rsidR="00BA1DC0">
        <w:rPr>
          <w:sz w:val="24"/>
          <w:szCs w:val="24"/>
        </w:rPr>
        <w:t xml:space="preserve">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7860AB">
        <w:rPr>
          <w:sz w:val="24"/>
          <w:szCs w:val="24"/>
        </w:rPr>
        <w:t xml:space="preserve">, dok je </w:t>
      </w:r>
      <w:r w:rsidR="00AB6C7A">
        <w:rPr>
          <w:sz w:val="24"/>
          <w:szCs w:val="24"/>
        </w:rPr>
        <w:t>13. ožujka 2018. dostavio dopunu tablice prijavljenih tražbina, koje izvješće i tablice su objavljene na mrežnoj stranici e-oglasna</w:t>
      </w:r>
      <w:r w:rsidR="004F1212">
        <w:rPr>
          <w:sz w:val="24"/>
          <w:szCs w:val="24"/>
        </w:rPr>
        <w:t xml:space="preserve"> ploča ovoga suda.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E4053" w:rsidP="00EE4053" w:rsidR="0002073B">
      <w:pPr>
        <w:ind w:firstLine="708"/>
        <w:jc w:val="both"/>
        <w:rPr>
          <w:sz w:val="24"/>
          <w:szCs w:val="24"/>
        </w:rPr>
      </w:pPr>
      <w:r w:rsidRPr="00EE4053">
        <w:rPr>
          <w:sz w:val="24"/>
          <w:szCs w:val="24"/>
        </w:rPr>
        <w:t xml:space="preserve">U odnosu na tražbinu vjerovnika </w:t>
      </w:r>
      <w:r w:rsidR="00457D90" w:rsidRPr="00457D90">
        <w:rPr>
          <w:sz w:val="24"/>
          <w:szCs w:val="24"/>
        </w:rPr>
        <w:t>REPUBLIKA HRVATSKA, Ministarstvo financija, Porezna uprava, OIB: 18683136487</w:t>
      </w:r>
      <w:r w:rsidR="00457D90">
        <w:rPr>
          <w:sz w:val="24"/>
          <w:szCs w:val="24"/>
        </w:rPr>
        <w:t xml:space="preserve">, </w:t>
      </w:r>
      <w:r w:rsidR="0002073B" w:rsidRPr="0002073B">
        <w:rPr>
          <w:sz w:val="24"/>
          <w:szCs w:val="24"/>
        </w:rPr>
        <w:t xml:space="preserve">stečajni upravitelj </w:t>
      </w:r>
      <w:r w:rsidR="0002073B">
        <w:rPr>
          <w:sz w:val="24"/>
          <w:szCs w:val="24"/>
        </w:rPr>
        <w:t xml:space="preserve">je na održanom ročištu u bitnome naveo kako </w:t>
      </w:r>
      <w:r w:rsidR="00457D90">
        <w:rPr>
          <w:sz w:val="24"/>
          <w:szCs w:val="24"/>
        </w:rPr>
        <w:t xml:space="preserve">je </w:t>
      </w:r>
      <w:r w:rsidR="0002073B" w:rsidRPr="0002073B">
        <w:rPr>
          <w:sz w:val="24"/>
          <w:szCs w:val="24"/>
        </w:rPr>
        <w:t xml:space="preserve">navedeni vjerovnik prijavio tražbinu u ukupnom iznosu od 123.304,67 kn od kojeg iznosa je prijavio </w:t>
      </w:r>
      <w:r w:rsidR="00457D90">
        <w:rPr>
          <w:sz w:val="24"/>
          <w:szCs w:val="24"/>
        </w:rPr>
        <w:t xml:space="preserve">tražbinu u </w:t>
      </w:r>
      <w:r w:rsidR="0002073B" w:rsidRPr="0002073B">
        <w:rPr>
          <w:sz w:val="24"/>
          <w:szCs w:val="24"/>
        </w:rPr>
        <w:t>iznos</w:t>
      </w:r>
      <w:r w:rsidR="00457D90">
        <w:rPr>
          <w:sz w:val="24"/>
          <w:szCs w:val="24"/>
        </w:rPr>
        <w:t>u</w:t>
      </w:r>
      <w:r w:rsidR="0002073B" w:rsidRPr="0002073B">
        <w:rPr>
          <w:sz w:val="24"/>
          <w:szCs w:val="24"/>
        </w:rPr>
        <w:t xml:space="preserve"> od 67.265,54 kn kao vje</w:t>
      </w:r>
      <w:r w:rsidR="0002073B">
        <w:rPr>
          <w:sz w:val="24"/>
          <w:szCs w:val="24"/>
        </w:rPr>
        <w:t xml:space="preserve">rovnik </w:t>
      </w:r>
      <w:r w:rsidR="00DE2B30">
        <w:rPr>
          <w:sz w:val="24"/>
          <w:szCs w:val="24"/>
        </w:rPr>
        <w:t xml:space="preserve">prvog </w:t>
      </w:r>
      <w:r w:rsidR="0002073B">
        <w:rPr>
          <w:sz w:val="24"/>
          <w:szCs w:val="24"/>
        </w:rPr>
        <w:t>višeg isplatnog reda (</w:t>
      </w:r>
      <w:r w:rsidR="0002073B" w:rsidRPr="0002073B">
        <w:rPr>
          <w:sz w:val="24"/>
          <w:szCs w:val="24"/>
        </w:rPr>
        <w:t>koj</w:t>
      </w:r>
      <w:r w:rsidR="00457D90">
        <w:rPr>
          <w:sz w:val="24"/>
          <w:szCs w:val="24"/>
        </w:rPr>
        <w:t>a</w:t>
      </w:r>
      <w:r w:rsidR="0002073B" w:rsidRPr="0002073B">
        <w:rPr>
          <w:sz w:val="24"/>
          <w:szCs w:val="24"/>
        </w:rPr>
        <w:t xml:space="preserve"> mu je u cijelosti priznat</w:t>
      </w:r>
      <w:r w:rsidR="00457D90">
        <w:rPr>
          <w:sz w:val="24"/>
          <w:szCs w:val="24"/>
        </w:rPr>
        <w:t>a</w:t>
      </w:r>
      <w:r w:rsidR="0002073B">
        <w:rPr>
          <w:sz w:val="24"/>
          <w:szCs w:val="24"/>
        </w:rPr>
        <w:t>)</w:t>
      </w:r>
      <w:r w:rsidR="0002073B" w:rsidRPr="0002073B">
        <w:rPr>
          <w:sz w:val="24"/>
          <w:szCs w:val="24"/>
        </w:rPr>
        <w:t xml:space="preserve">, dok je </w:t>
      </w:r>
      <w:r w:rsidR="00457D90">
        <w:rPr>
          <w:sz w:val="24"/>
          <w:szCs w:val="24"/>
        </w:rPr>
        <w:t xml:space="preserve">tražbinu u preostalom iznosu od </w:t>
      </w:r>
      <w:r w:rsidR="0002073B" w:rsidRPr="0002073B">
        <w:rPr>
          <w:sz w:val="24"/>
          <w:szCs w:val="24"/>
        </w:rPr>
        <w:t xml:space="preserve">56.039,13 kn </w:t>
      </w:r>
      <w:r w:rsidR="00457D90">
        <w:rPr>
          <w:sz w:val="24"/>
          <w:szCs w:val="24"/>
        </w:rPr>
        <w:t xml:space="preserve">navedeni vjerovnik </w:t>
      </w:r>
      <w:r w:rsidR="0002073B" w:rsidRPr="0002073B">
        <w:rPr>
          <w:sz w:val="24"/>
          <w:szCs w:val="24"/>
        </w:rPr>
        <w:t xml:space="preserve">prijavio kao vjerovnik </w:t>
      </w:r>
      <w:r w:rsidR="00457D90">
        <w:rPr>
          <w:sz w:val="24"/>
          <w:szCs w:val="24"/>
        </w:rPr>
        <w:t>drugog</w:t>
      </w:r>
      <w:r w:rsidR="0002073B" w:rsidRPr="0002073B">
        <w:rPr>
          <w:sz w:val="24"/>
          <w:szCs w:val="24"/>
        </w:rPr>
        <w:t xml:space="preserve"> višeg isplatnog reda. Zbog toga</w:t>
      </w:r>
      <w:r w:rsidR="00DE2B30">
        <w:rPr>
          <w:sz w:val="24"/>
          <w:szCs w:val="24"/>
        </w:rPr>
        <w:t xml:space="preserve"> je na održanom ročištu </w:t>
      </w:r>
      <w:r w:rsidR="0002073B" w:rsidRPr="0002073B">
        <w:rPr>
          <w:sz w:val="24"/>
          <w:szCs w:val="24"/>
        </w:rPr>
        <w:t>stečajni upravitelj isprav</w:t>
      </w:r>
      <w:r w:rsidR="00DE2B30">
        <w:rPr>
          <w:sz w:val="24"/>
          <w:szCs w:val="24"/>
        </w:rPr>
        <w:t xml:space="preserve">io </w:t>
      </w:r>
      <w:r w:rsidR="0002073B" w:rsidRPr="0002073B">
        <w:rPr>
          <w:sz w:val="24"/>
          <w:szCs w:val="24"/>
        </w:rPr>
        <w:t xml:space="preserve">tablicu prijavljenih tražbina u odnosu na </w:t>
      </w:r>
      <w:r w:rsidR="00DE2B30">
        <w:rPr>
          <w:sz w:val="24"/>
          <w:szCs w:val="24"/>
        </w:rPr>
        <w:t xml:space="preserve">iznos tražbine </w:t>
      </w:r>
      <w:r w:rsidR="0002073B" w:rsidRPr="0002073B">
        <w:rPr>
          <w:sz w:val="24"/>
          <w:szCs w:val="24"/>
        </w:rPr>
        <w:t>navedenog vjerovnika</w:t>
      </w:r>
      <w:r w:rsidR="00DE2B30">
        <w:rPr>
          <w:sz w:val="24"/>
          <w:szCs w:val="24"/>
        </w:rPr>
        <w:t xml:space="preserve"> kao vjerovnika drugog </w:t>
      </w:r>
      <w:r w:rsidR="0002073B" w:rsidRPr="0002073B">
        <w:rPr>
          <w:sz w:val="24"/>
          <w:szCs w:val="24"/>
        </w:rPr>
        <w:t>viš</w:t>
      </w:r>
      <w:r w:rsidR="00DE2B30">
        <w:rPr>
          <w:sz w:val="24"/>
          <w:szCs w:val="24"/>
        </w:rPr>
        <w:t>eg</w:t>
      </w:r>
      <w:r w:rsidR="0002073B" w:rsidRPr="0002073B">
        <w:rPr>
          <w:sz w:val="24"/>
          <w:szCs w:val="24"/>
        </w:rPr>
        <w:t xml:space="preserve"> isplatn</w:t>
      </w:r>
      <w:r w:rsidR="00DE2B30">
        <w:rPr>
          <w:sz w:val="24"/>
          <w:szCs w:val="24"/>
        </w:rPr>
        <w:t>og</w:t>
      </w:r>
      <w:r w:rsidR="0002073B" w:rsidRPr="0002073B">
        <w:rPr>
          <w:sz w:val="24"/>
          <w:szCs w:val="24"/>
        </w:rPr>
        <w:t xml:space="preserve"> red</w:t>
      </w:r>
      <w:r w:rsidR="00DE2B30">
        <w:rPr>
          <w:sz w:val="24"/>
          <w:szCs w:val="24"/>
        </w:rPr>
        <w:t>a</w:t>
      </w:r>
      <w:r w:rsidR="0002073B" w:rsidRPr="0002073B">
        <w:rPr>
          <w:sz w:val="24"/>
          <w:szCs w:val="24"/>
        </w:rPr>
        <w:t xml:space="preserve"> tako da </w:t>
      </w:r>
      <w:r w:rsidR="00457D90">
        <w:rPr>
          <w:sz w:val="24"/>
          <w:szCs w:val="24"/>
        </w:rPr>
        <w:t xml:space="preserve">je </w:t>
      </w:r>
      <w:r w:rsidR="00457D90" w:rsidRPr="00457D90">
        <w:rPr>
          <w:sz w:val="24"/>
          <w:szCs w:val="24"/>
        </w:rPr>
        <w:t xml:space="preserve">umjesto </w:t>
      </w:r>
      <w:r w:rsidR="00457D90">
        <w:rPr>
          <w:sz w:val="24"/>
          <w:szCs w:val="24"/>
        </w:rPr>
        <w:t xml:space="preserve">prijavljene i priznate tražbine u iznosu od </w:t>
      </w:r>
      <w:r w:rsidR="00457D90" w:rsidRPr="00457D90">
        <w:rPr>
          <w:sz w:val="24"/>
          <w:szCs w:val="24"/>
        </w:rPr>
        <w:t>123.304,67 kn</w:t>
      </w:r>
      <w:r w:rsidR="00457D90">
        <w:rPr>
          <w:sz w:val="24"/>
          <w:szCs w:val="24"/>
        </w:rPr>
        <w:t xml:space="preserve"> naveo prijavljenu i priznatu tražbinu u iznosu od </w:t>
      </w:r>
      <w:r w:rsidR="0002073B" w:rsidRPr="0002073B">
        <w:rPr>
          <w:sz w:val="24"/>
          <w:szCs w:val="24"/>
        </w:rPr>
        <w:t>56.039,13 kn</w:t>
      </w:r>
      <w:r w:rsidR="00457D90">
        <w:rPr>
          <w:sz w:val="24"/>
          <w:szCs w:val="24"/>
        </w:rPr>
        <w:t>.</w:t>
      </w:r>
    </w:p>
    <w:p w:rsidRDefault="0002073B" w:rsidP="00EE4053" w:rsidR="0002073B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315835" w:rsidRPr="00315835">
        <w:rPr>
          <w:sz w:val="24"/>
          <w:szCs w:val="24"/>
        </w:rPr>
        <w:t>20. ožujka 2018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955D29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 xml:space="preserve">Protiv ovog rješenja pravo na žalbu ima stečajni upravitelj i svaki vjerovnik u dijelu koji se </w:t>
      </w:r>
      <w:r w:rsidRPr="00E67B25">
        <w:rPr>
          <w:sz w:val="24"/>
          <w:szCs w:val="24"/>
        </w:rPr>
        <w:lastRenderedPageBreak/>
        <w:t>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315835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955D29" w:rsidP="004D45C7" w:rsidR="00955D29" w:rsidRPr="0018071D">
      <w:pPr>
        <w:widowControl/>
        <w:jc w:val="both"/>
        <w:rPr>
          <w:sz w:val="24"/>
          <w:szCs w:val="24"/>
        </w:rPr>
      </w:pPr>
    </w:p>
    <w:p w:rsidRDefault="00955D29" w:rsidP="00955D29" w:rsidR="00955D29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55D29" w:rsidP="00955D29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D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511EB">
      <w:rPr>
        <w:sz w:val="24"/>
        <w:szCs w:val="24"/>
      </w:rPr>
      <w:t>4625/</w:t>
    </w:r>
    <w:r>
      <w:rPr>
        <w:sz w:val="24"/>
        <w:szCs w:val="24"/>
      </w:rPr>
      <w:t>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73B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869F8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0ACE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15835"/>
    <w:rsid w:val="00327CFF"/>
    <w:rsid w:val="00350E6B"/>
    <w:rsid w:val="00352738"/>
    <w:rsid w:val="00355F9C"/>
    <w:rsid w:val="00361D6B"/>
    <w:rsid w:val="00366E33"/>
    <w:rsid w:val="00366F21"/>
    <w:rsid w:val="003746C0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11EB"/>
    <w:rsid w:val="0045226A"/>
    <w:rsid w:val="00452C6A"/>
    <w:rsid w:val="00457D90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1212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860AB"/>
    <w:rsid w:val="007B2A09"/>
    <w:rsid w:val="007B51BD"/>
    <w:rsid w:val="007B6567"/>
    <w:rsid w:val="007B7DE1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55D29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6C7A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12DB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757F8"/>
    <w:rsid w:val="00C93627"/>
    <w:rsid w:val="00C96142"/>
    <w:rsid w:val="00C973FB"/>
    <w:rsid w:val="00CA4653"/>
    <w:rsid w:val="00CB1ED2"/>
    <w:rsid w:val="00CB419D"/>
    <w:rsid w:val="00CC20D1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B30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7157C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0137"/>
    <w:rsid w:val="00F0731C"/>
    <w:rsid w:val="00F11D20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St-4625/2016-37</izvorni_sadrzaj>
    <derivirana_varijabla naziv="DomainObject.Oznaka_1">St-4625/2016-37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  <item>Drago Majoli</item>
      <item>Ivan Maloča</item>
    </izvorni_sadrzaj>
    <derivirana_varijabla naziv="DomainObject.Predmet.OstaliListNazivFormated_1">
      <item>Ivan Garac</item>
      <item>VINKA NOBILO</item>
      <item>Addiko Bank dioničko društvo</item>
      <item>Drago Majoli</item>
      <item>Ivan Maloča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  <item>Drago Majoli, OIB 69759415512</item>
      <item>Ivan Maloča</item>
    </izvorni_sadrzaj>
    <derivirana_varijabla naziv="DomainObject.Predmet.OstaliListNazivFormatedOIB_1">
      <item>Ivan Garac</item>
      <item>VINKA NOBILO</item>
      <item>Addiko Bank dioničko društvo, OIB 14036333877</item>
      <item>Drago Majoli, OIB 69759415512</item>
      <item>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St-4625/2016-37</izvorni_sadrzaj>
    <derivirana_varijabla naziv="DomainObject.PoslovniBrojDokumenta_1">St-4625/2016-37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izvorni_sadrzaj>
    <derivirana_varijabla naziv="DomainObject.Predmet.SudioniciListNaziv_1"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izvorni_sadrzaj>
    <derivirana_varijabla naziv="DomainObject.Predmet.SudioniciListNazivOIB_1"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DEF50-3446-4572-88F5-18CD90345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4272</properties:Characters>
  <properties:Lines>107</properties:Lines>
  <properties:Paragraphs>41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2018-03-21T06:47:00Z</cp:lastPrinted>
  <dcterms:modified xmlns:xsi="http://www.w3.org/2001/XMLSchema-instance" xsi:type="dcterms:W3CDTF">2018-03-21T06:47:00Z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St-4625/2016-37 / Odluka - Rješenje - utvrđene i osporene tražbine (Rj._o_UTVRĐENIM_tražbinama_čl._265.SZ.sz)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