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d5209" w14:paraId="2ed5209" w:rsidRDefault="00532B71" w:rsidP="0086691F" w:rsidR="00532B71" w:rsidRPr="00FB18E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0D42D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6540E">
        <w:rPr>
          <w:rFonts w:hAnsi="Times New Roman" w:ascii="Times New Roman"/>
          <w:sz w:val="22"/>
          <w:szCs w:val="22"/>
          <w:lang w:val="hr-HR"/>
        </w:rPr>
        <w:t>Diani Butigan Granić</w:t>
      </w:r>
      <w:r w:rsidRPr="008531E2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>m nad dužnikom</w:t>
      </w:r>
      <w:r w:rsidR="00252E02">
        <w:rPr>
          <w:rFonts w:hAnsi="Times New Roman" w:ascii="Times New Roman"/>
          <w:sz w:val="22"/>
          <w:szCs w:val="22"/>
          <w:lang w:val="hr-HR"/>
        </w:rPr>
        <w:t xml:space="preserve"> BABYLON d.o.o., Hodilje, Hodilje 33, OIB: 13731634297, </w:t>
      </w:r>
      <w:r w:rsidR="003C4B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0D42DB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252E02">
        <w:rPr>
          <w:rFonts w:hAnsi="Times New Roman" w:ascii="Times New Roman"/>
          <w:sz w:val="22"/>
          <w:szCs w:val="22"/>
          <w:lang w:val="hr-HR"/>
        </w:rPr>
        <w:t xml:space="preserve">10. svibnja </w:t>
      </w:r>
      <w:r w:rsidR="00106D6E">
        <w:rPr>
          <w:rFonts w:hAnsi="Times New Roman" w:ascii="Times New Roman"/>
          <w:sz w:val="22"/>
          <w:szCs w:val="22"/>
          <w:lang w:val="hr-HR"/>
        </w:rPr>
        <w:t>2017</w:t>
      </w:r>
      <w:r w:rsidR="000D42DB">
        <w:rPr>
          <w:rFonts w:hAnsi="Times New Roman" w:ascii="Times New Roman"/>
          <w:sz w:val="22"/>
          <w:szCs w:val="22"/>
          <w:lang w:val="hr-HR"/>
        </w:rPr>
        <w:t xml:space="preserve">.g. </w:t>
      </w:r>
    </w:p>
    <w:p w:rsidRDefault="000D42DB" w:rsidP="00997BA9" w:rsidR="000D42D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D42DB" w:rsidP="00997BA9" w:rsidR="000D42D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FB18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FB18E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4F4C73" w:rsidR="00172E2F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172E2F">
        <w:rPr>
          <w:rFonts w:hAnsi="Times New Roman" w:ascii="Times New Roman"/>
          <w:sz w:val="22"/>
          <w:szCs w:val="22"/>
        </w:rPr>
        <w:t>Otvara se stečajni postupak nad dužnikom</w:t>
      </w:r>
      <w:r w:rsidR="00FE43A8" w:rsidRPr="00FE43A8">
        <w:rPr>
          <w:rFonts w:hAnsi="Times New Roman" w:ascii="Times New Roman"/>
          <w:sz w:val="22"/>
          <w:szCs w:val="22"/>
        </w:rPr>
        <w:t xml:space="preserve"> </w:t>
      </w:r>
      <w:r w:rsidR="00252E02">
        <w:rPr>
          <w:rFonts w:hAnsi="Times New Roman" w:ascii="Times New Roman"/>
          <w:sz w:val="22"/>
          <w:szCs w:val="22"/>
        </w:rPr>
        <w:t>BABYLON d.o.o., Hodilje, Hodilje 33, OIB: 13731634297</w:t>
      </w:r>
      <w:r w:rsidR="00FE43A8">
        <w:rPr>
          <w:rFonts w:hAnsi="Times New Roman" w:ascii="Times New Roman"/>
          <w:sz w:val="22"/>
          <w:szCs w:val="22"/>
        </w:rPr>
        <w:t xml:space="preserve">, </w:t>
      </w:r>
      <w:r w:rsidR="00356BC9">
        <w:rPr>
          <w:rFonts w:hAnsi="Times New Roman" w:ascii="Times New Roman"/>
          <w:sz w:val="22"/>
          <w:szCs w:val="22"/>
        </w:rPr>
        <w:t>dana</w:t>
      </w:r>
      <w:r w:rsidR="001260DD">
        <w:rPr>
          <w:rFonts w:hAnsi="Times New Roman" w:ascii="Times New Roman"/>
          <w:sz w:val="22"/>
          <w:szCs w:val="22"/>
        </w:rPr>
        <w:t xml:space="preserve"> </w:t>
      </w:r>
      <w:r w:rsidR="00356BC9">
        <w:rPr>
          <w:rFonts w:hAnsi="Times New Roman" w:ascii="Times New Roman"/>
          <w:sz w:val="22"/>
          <w:szCs w:val="22"/>
        </w:rPr>
        <w:t xml:space="preserve"> </w:t>
      </w:r>
      <w:r w:rsidR="00252E02">
        <w:rPr>
          <w:rFonts w:hAnsi="Times New Roman" w:ascii="Times New Roman"/>
          <w:sz w:val="22"/>
          <w:szCs w:val="22"/>
        </w:rPr>
        <w:t>10. svibnja 2017.g. u 11,00 sati</w:t>
      </w:r>
      <w:r w:rsidR="00172E2F" w:rsidRPr="008531E2">
        <w:rPr>
          <w:rFonts w:hAnsi="Times New Roman" w:ascii="Times New Roman"/>
          <w:sz w:val="22"/>
          <w:szCs w:val="22"/>
        </w:rPr>
        <w:t>, kada je ovo rješenje objavljeno na mrežnoj stranici e-Oglasna ploča ovog suda.</w:t>
      </w:r>
    </w:p>
    <w:p w:rsidRDefault="00C26C88" w:rsidP="00C26C88" w:rsidR="00C26C88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EE69E5" w:rsidP="00252E02" w:rsidR="00124C19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124C19">
        <w:rPr>
          <w:rFonts w:hAnsi="Times New Roman" w:ascii="Times New Roman"/>
          <w:sz w:val="22"/>
          <w:szCs w:val="22"/>
        </w:rPr>
        <w:t>Za stečajnog upravitelja imenuje se</w:t>
      </w:r>
      <w:r w:rsidR="000E67C8" w:rsidRPr="00124C19">
        <w:rPr>
          <w:rFonts w:hAnsi="Times New Roman" w:ascii="Times New Roman"/>
          <w:sz w:val="22"/>
          <w:szCs w:val="22"/>
        </w:rPr>
        <w:t xml:space="preserve"> </w:t>
      </w:r>
      <w:r w:rsidR="00124C19" w:rsidRPr="00124C19">
        <w:rPr>
          <w:rFonts w:hAnsi="Times New Roman" w:ascii="Times New Roman"/>
          <w:sz w:val="22"/>
          <w:szCs w:val="22"/>
          <w:lang w:val="hr-HR"/>
        </w:rPr>
        <w:t>Domagoj Repač, Đorđićeva 24., Zagreb, OIB: 24977406612.</w:t>
      </w:r>
    </w:p>
    <w:p w:rsidRDefault="00124C19" w:rsidP="00124C19" w:rsidR="00124C19" w:rsidRPr="00124C19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124C19" w:rsidP="00124C19" w:rsidR="00124C19" w:rsidRPr="00124C19">
      <w:pPr>
        <w:pStyle w:val="Odlomakpopisa"/>
        <w:ind w:left="1146"/>
        <w:rPr>
          <w:rFonts w:hAnsi="Times New Roman" w:ascii="Times New Roman"/>
          <w:sz w:val="22"/>
          <w:szCs w:val="22"/>
          <w:lang w:val="hr-HR"/>
        </w:rPr>
      </w:pPr>
    </w:p>
    <w:p w:rsidRDefault="00EE69E5" w:rsidP="00124C19" w:rsidR="00EE69E5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FB18ED">
        <w:rPr>
          <w:rFonts w:hAnsi="Times New Roman" w:ascii="Times New Roman"/>
          <w:sz w:val="22"/>
          <w:szCs w:val="22"/>
        </w:rPr>
        <w:t>Zaključuje se stečajni postupak nad dužnikom</w:t>
      </w:r>
      <w:r w:rsidR="00600E18" w:rsidRPr="00600E18">
        <w:rPr>
          <w:rFonts w:hAnsi="Times New Roman" w:ascii="Times New Roman"/>
          <w:sz w:val="22"/>
          <w:szCs w:val="22"/>
        </w:rPr>
        <w:t xml:space="preserve"> </w:t>
      </w:r>
      <w:r w:rsidR="00252E02">
        <w:rPr>
          <w:rFonts w:hAnsi="Times New Roman" w:ascii="Times New Roman"/>
          <w:sz w:val="22"/>
          <w:szCs w:val="22"/>
        </w:rPr>
        <w:t>BABYLON d.o.o., Hodilje, Hodilje 33, OIB: 13731634297</w:t>
      </w:r>
      <w:r w:rsidR="00322EFB" w:rsidRPr="00FB18ED">
        <w:rPr>
          <w:rFonts w:hAnsi="Times New Roman" w:ascii="Times New Roman"/>
          <w:sz w:val="22"/>
          <w:szCs w:val="22"/>
        </w:rPr>
        <w:t>.</w:t>
      </w:r>
    </w:p>
    <w:p w:rsidRDefault="00356BC9" w:rsidP="00356BC9" w:rsidR="00356BC9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356BC9" w:rsidR="00EE69E5" w:rsidRPr="00356BC9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356BC9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356BC9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  <w:r w:rsidR="001260DD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EE69E5" w:rsidP="00EE69E5" w:rsidR="00EE69E5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FB18E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</w:t>
      </w:r>
      <w:r w:rsidR="000E67C8">
        <w:rPr>
          <w:rFonts w:hAnsi="Times New Roman" w:ascii="Times New Roman"/>
          <w:sz w:val="22"/>
          <w:szCs w:val="22"/>
          <w:lang w:val="hr-HR"/>
        </w:rPr>
        <w:t xml:space="preserve"> FINA), temeljem odredbe čl. 429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 Stečajnog zak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ona (NN 71/15, dalje SZ) dana </w:t>
      </w:r>
      <w:r w:rsidR="00124C19">
        <w:rPr>
          <w:rFonts w:hAnsi="Times New Roman" w:ascii="Times New Roman"/>
          <w:sz w:val="22"/>
          <w:szCs w:val="22"/>
          <w:lang w:val="hr-HR"/>
        </w:rPr>
        <w:t>9</w:t>
      </w:r>
      <w:r w:rsidR="003C4BE2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124C19">
        <w:rPr>
          <w:rFonts w:hAnsi="Times New Roman" w:ascii="Times New Roman"/>
          <w:sz w:val="22"/>
          <w:szCs w:val="22"/>
          <w:lang w:val="hr-HR"/>
        </w:rPr>
        <w:t>ožujka 2017. go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dine.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6C687D">
        <w:rPr>
          <w:rFonts w:hAnsi="Times New Roman" w:ascii="Times New Roman"/>
          <w:sz w:val="22"/>
          <w:szCs w:val="22"/>
          <w:lang w:val="hr-HR"/>
        </w:rPr>
        <w:t>2</w:t>
      </w:r>
      <w:r w:rsidR="00124C19">
        <w:rPr>
          <w:rFonts w:hAnsi="Times New Roman" w:ascii="Times New Roman"/>
          <w:sz w:val="22"/>
          <w:szCs w:val="22"/>
          <w:lang w:val="hr-HR"/>
        </w:rPr>
        <w:t>3</w:t>
      </w:r>
      <w:r w:rsidR="006C687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124C19">
        <w:rPr>
          <w:rFonts w:hAnsi="Times New Roman" w:ascii="Times New Roman"/>
          <w:sz w:val="22"/>
          <w:szCs w:val="22"/>
          <w:lang w:val="hr-HR"/>
        </w:rPr>
        <w:t>ožujka</w:t>
      </w:r>
      <w:r w:rsidR="006C687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24C19">
        <w:rPr>
          <w:rFonts w:hAnsi="Times New Roman" w:ascii="Times New Roman"/>
          <w:sz w:val="22"/>
          <w:szCs w:val="22"/>
          <w:lang w:val="hr-HR"/>
        </w:rPr>
        <w:t>2017</w:t>
      </w:r>
      <w:r w:rsidR="000D42DB">
        <w:rPr>
          <w:rFonts w:hAnsi="Times New Roman" w:ascii="Times New Roman"/>
          <w:sz w:val="22"/>
          <w:szCs w:val="22"/>
          <w:lang w:val="hr-HR"/>
        </w:rPr>
        <w:t>.g.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kojim su pozvane osobe ovlaštene za zastupanje dužnika po zakonu, u roku 15 dana dostaviti javnobilježnički ovjerovljen popis imovine i obveza dužnika na propisanom obrascu i kojim je pozvao dužnikove vjerovnike </w:t>
      </w:r>
      <w:r w:rsidRPr="008531E2">
        <w:rPr>
          <w:rFonts w:hAnsi="Times New Roman" w:ascii="Times New Roman"/>
          <w:sz w:val="22"/>
          <w:szCs w:val="22"/>
          <w:lang w:val="hr-HR"/>
        </w:rPr>
        <w:lastRenderedPageBreak/>
        <w:t xml:space="preserve">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46540E" w:rsidP="00A65172" w:rsidR="0046540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6540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Dubrovniku, </w:t>
      </w:r>
      <w:r w:rsidR="00252E02">
        <w:rPr>
          <w:rFonts w:hAnsi="Times New Roman" w:ascii="Times New Roman"/>
          <w:b/>
          <w:sz w:val="22"/>
          <w:szCs w:val="22"/>
          <w:lang w:val="hr-HR"/>
        </w:rPr>
        <w:t>10. svibnja  2017.g.</w:t>
      </w:r>
    </w:p>
    <w:p w:rsidRDefault="00A65172" w:rsidP="00A65172" w:rsidR="00A65172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>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46540E" w:rsidP="00A65172" w:rsidR="00A65172" w:rsidRPr="00CF4E9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 w:rsidRPr="00CF4E95">
        <w:rPr>
          <w:rFonts w:hAnsi="Times New Roman" w:ascii="Times New Roman"/>
          <w:b/>
          <w:sz w:val="22"/>
          <w:szCs w:val="22"/>
          <w:lang w:val="hr-HR"/>
        </w:rPr>
        <w:t>Diana Butigan Granić</w:t>
      </w:r>
    </w:p>
    <w:p w:rsidRDefault="00A65172" w:rsidP="00A65172" w:rsidR="00A65172" w:rsidRPr="0046540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46540E" w:rsidP="00A65172" w:rsidR="0046540E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A65172" w:rsidP="00A65172" w:rsidR="00A65172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F4E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F4E95">
        <w:rPr>
          <w:rFonts w:hAnsi="Times New Roman" w:ascii="Times New Roman"/>
          <w:b/>
          <w:sz w:val="22"/>
          <w:szCs w:val="22"/>
          <w:lang w:val="hr-HR"/>
        </w:rPr>
        <w:t>DN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CF4E9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46540E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A65172" w:rsidP="00BB113B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C02A95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E25008" w:rsidP="00A65172" w:rsidR="00E2500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AB765E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AB765E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FB18E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FB18E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FB18E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841D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Posl. br.  </w:t>
    </w:r>
    <w:r w:rsidR="00CF4E95">
      <w:rPr>
        <w:rFonts w:hAnsi="Times New Roman" w:ascii="Times New Roman"/>
        <w:b/>
        <w:sz w:val="22"/>
        <w:szCs w:val="22"/>
        <w:lang w:val="hr-HR"/>
      </w:rPr>
      <w:t>7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124C19">
      <w:rPr>
        <w:rFonts w:hAnsi="Times New Roman" w:ascii="Times New Roman"/>
        <w:b/>
        <w:sz w:val="22"/>
        <w:szCs w:val="22"/>
        <w:lang w:val="hr-HR"/>
      </w:rPr>
      <w:t>286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>1</w:t>
    </w:r>
    <w:r w:rsidR="00124C19">
      <w:rPr>
        <w:rFonts w:hAnsi="Times New Roman" w:ascii="Times New Roman"/>
        <w:b/>
        <w:sz w:val="22"/>
        <w:szCs w:val="22"/>
        <w:lang w:val="hr-HR"/>
      </w:rPr>
      <w:t>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46540E">
      <w:rPr>
        <w:rFonts w:hAnsi="Times New Roman" w:ascii="Times New Roman"/>
        <w:b/>
        <w:sz w:val="22"/>
        <w:szCs w:val="22"/>
        <w:lang w:val="hr-HR"/>
      </w:rPr>
      <w:t>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124C19">
      <w:rPr>
        <w:rFonts w:hAnsi="Times New Roman" w:ascii="Times New Roman"/>
        <w:b/>
        <w:sz w:val="22"/>
        <w:szCs w:val="22"/>
        <w:lang w:val="hr-HR"/>
      </w:rPr>
      <w:t>286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124C19">
      <w:rPr>
        <w:rFonts w:hAnsi="Times New Roman" w:ascii="Times New Roman"/>
        <w:b/>
        <w:sz w:val="22"/>
        <w:szCs w:val="22"/>
        <w:lang w:val="hr-HR"/>
      </w:rPr>
      <w:t>17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5333E"/>
    <w:rsid w:val="00063FCE"/>
    <w:rsid w:val="000654F6"/>
    <w:rsid w:val="00074FAA"/>
    <w:rsid w:val="000833A0"/>
    <w:rsid w:val="00087530"/>
    <w:rsid w:val="0009051F"/>
    <w:rsid w:val="000979F6"/>
    <w:rsid w:val="000A5729"/>
    <w:rsid w:val="000B609B"/>
    <w:rsid w:val="000B7E3D"/>
    <w:rsid w:val="000B7E46"/>
    <w:rsid w:val="000C47B3"/>
    <w:rsid w:val="000D2AFF"/>
    <w:rsid w:val="000D42DB"/>
    <w:rsid w:val="000E67C8"/>
    <w:rsid w:val="000F4B81"/>
    <w:rsid w:val="00106D6E"/>
    <w:rsid w:val="00112B50"/>
    <w:rsid w:val="001161BD"/>
    <w:rsid w:val="00116917"/>
    <w:rsid w:val="00124C19"/>
    <w:rsid w:val="001260DD"/>
    <w:rsid w:val="001273D2"/>
    <w:rsid w:val="00141C37"/>
    <w:rsid w:val="001530C4"/>
    <w:rsid w:val="00166A97"/>
    <w:rsid w:val="00171B42"/>
    <w:rsid w:val="00172E2F"/>
    <w:rsid w:val="00182088"/>
    <w:rsid w:val="00185905"/>
    <w:rsid w:val="00187149"/>
    <w:rsid w:val="001905B1"/>
    <w:rsid w:val="00193FFA"/>
    <w:rsid w:val="001A41C1"/>
    <w:rsid w:val="001B1335"/>
    <w:rsid w:val="001B4879"/>
    <w:rsid w:val="001D5D39"/>
    <w:rsid w:val="00214E95"/>
    <w:rsid w:val="002169D1"/>
    <w:rsid w:val="00252E02"/>
    <w:rsid w:val="002669D9"/>
    <w:rsid w:val="00281CBA"/>
    <w:rsid w:val="002A2323"/>
    <w:rsid w:val="002B65BB"/>
    <w:rsid w:val="002E46D4"/>
    <w:rsid w:val="002F3D54"/>
    <w:rsid w:val="003205C3"/>
    <w:rsid w:val="00322EFB"/>
    <w:rsid w:val="00356BC9"/>
    <w:rsid w:val="00367BDF"/>
    <w:rsid w:val="00381A6A"/>
    <w:rsid w:val="003A1F98"/>
    <w:rsid w:val="003C4BE2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56CE0"/>
    <w:rsid w:val="0046540E"/>
    <w:rsid w:val="00475AD5"/>
    <w:rsid w:val="00487247"/>
    <w:rsid w:val="0049556E"/>
    <w:rsid w:val="004A3B72"/>
    <w:rsid w:val="004B7141"/>
    <w:rsid w:val="004C2A20"/>
    <w:rsid w:val="004E50F8"/>
    <w:rsid w:val="004F46F7"/>
    <w:rsid w:val="004F4C73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8183D"/>
    <w:rsid w:val="005940E9"/>
    <w:rsid w:val="005A12FB"/>
    <w:rsid w:val="005B3D80"/>
    <w:rsid w:val="005C3D83"/>
    <w:rsid w:val="005E3275"/>
    <w:rsid w:val="00600E18"/>
    <w:rsid w:val="00611640"/>
    <w:rsid w:val="0062760B"/>
    <w:rsid w:val="006356C5"/>
    <w:rsid w:val="006451E1"/>
    <w:rsid w:val="0067111C"/>
    <w:rsid w:val="00695977"/>
    <w:rsid w:val="006B6A13"/>
    <w:rsid w:val="006C687D"/>
    <w:rsid w:val="006F29A2"/>
    <w:rsid w:val="007045BC"/>
    <w:rsid w:val="007134C9"/>
    <w:rsid w:val="00722851"/>
    <w:rsid w:val="00730EAB"/>
    <w:rsid w:val="007406A5"/>
    <w:rsid w:val="00763EC1"/>
    <w:rsid w:val="00774127"/>
    <w:rsid w:val="007841D3"/>
    <w:rsid w:val="007A29F9"/>
    <w:rsid w:val="007B0FC3"/>
    <w:rsid w:val="007C4648"/>
    <w:rsid w:val="007C6CF9"/>
    <w:rsid w:val="007D0303"/>
    <w:rsid w:val="007E125F"/>
    <w:rsid w:val="007E2E7E"/>
    <w:rsid w:val="007E3879"/>
    <w:rsid w:val="007F20F1"/>
    <w:rsid w:val="00806574"/>
    <w:rsid w:val="00837BBB"/>
    <w:rsid w:val="00840E3D"/>
    <w:rsid w:val="008426E8"/>
    <w:rsid w:val="00860D18"/>
    <w:rsid w:val="00862FDD"/>
    <w:rsid w:val="00867F16"/>
    <w:rsid w:val="008767D3"/>
    <w:rsid w:val="00877297"/>
    <w:rsid w:val="00890133"/>
    <w:rsid w:val="00895151"/>
    <w:rsid w:val="008E1D89"/>
    <w:rsid w:val="008F63BD"/>
    <w:rsid w:val="00904D89"/>
    <w:rsid w:val="009157E8"/>
    <w:rsid w:val="009372D7"/>
    <w:rsid w:val="009546B6"/>
    <w:rsid w:val="00971EA0"/>
    <w:rsid w:val="00974F0D"/>
    <w:rsid w:val="00997BA9"/>
    <w:rsid w:val="009A6253"/>
    <w:rsid w:val="009B7F84"/>
    <w:rsid w:val="009C4AAE"/>
    <w:rsid w:val="009C704F"/>
    <w:rsid w:val="009F5765"/>
    <w:rsid w:val="00A22C68"/>
    <w:rsid w:val="00A23F8F"/>
    <w:rsid w:val="00A358AD"/>
    <w:rsid w:val="00A458A1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7461"/>
    <w:rsid w:val="00B92258"/>
    <w:rsid w:val="00B96224"/>
    <w:rsid w:val="00BB113B"/>
    <w:rsid w:val="00BC201E"/>
    <w:rsid w:val="00BC780A"/>
    <w:rsid w:val="00BD76AB"/>
    <w:rsid w:val="00BF13CF"/>
    <w:rsid w:val="00BF6DA1"/>
    <w:rsid w:val="00BF71CF"/>
    <w:rsid w:val="00C02A95"/>
    <w:rsid w:val="00C05DC4"/>
    <w:rsid w:val="00C134DB"/>
    <w:rsid w:val="00C26C88"/>
    <w:rsid w:val="00C3599A"/>
    <w:rsid w:val="00C402C4"/>
    <w:rsid w:val="00C5636E"/>
    <w:rsid w:val="00C57CAF"/>
    <w:rsid w:val="00C6163A"/>
    <w:rsid w:val="00C97321"/>
    <w:rsid w:val="00CB2D45"/>
    <w:rsid w:val="00CC79E2"/>
    <w:rsid w:val="00CD3412"/>
    <w:rsid w:val="00CE35D6"/>
    <w:rsid w:val="00CF2939"/>
    <w:rsid w:val="00CF4E95"/>
    <w:rsid w:val="00CF6F3D"/>
    <w:rsid w:val="00D06F1F"/>
    <w:rsid w:val="00D17546"/>
    <w:rsid w:val="00D2206F"/>
    <w:rsid w:val="00D270B5"/>
    <w:rsid w:val="00D31CEA"/>
    <w:rsid w:val="00D407C8"/>
    <w:rsid w:val="00D43EBE"/>
    <w:rsid w:val="00D44D4F"/>
    <w:rsid w:val="00D52F6D"/>
    <w:rsid w:val="00D57391"/>
    <w:rsid w:val="00D648F2"/>
    <w:rsid w:val="00D84BE9"/>
    <w:rsid w:val="00D955F3"/>
    <w:rsid w:val="00DB2494"/>
    <w:rsid w:val="00DB29D2"/>
    <w:rsid w:val="00DB4528"/>
    <w:rsid w:val="00DC5606"/>
    <w:rsid w:val="00DE4A87"/>
    <w:rsid w:val="00DF49C4"/>
    <w:rsid w:val="00E0072D"/>
    <w:rsid w:val="00E10F9B"/>
    <w:rsid w:val="00E15470"/>
    <w:rsid w:val="00E25008"/>
    <w:rsid w:val="00E6002A"/>
    <w:rsid w:val="00E641D1"/>
    <w:rsid w:val="00E92446"/>
    <w:rsid w:val="00E947D2"/>
    <w:rsid w:val="00EC1BCC"/>
    <w:rsid w:val="00ED1013"/>
    <w:rsid w:val="00EE51A6"/>
    <w:rsid w:val="00EE5750"/>
    <w:rsid w:val="00EE69E5"/>
    <w:rsid w:val="00F0741F"/>
    <w:rsid w:val="00F2098B"/>
    <w:rsid w:val="00F25458"/>
    <w:rsid w:val="00F40CF2"/>
    <w:rsid w:val="00F47EA7"/>
    <w:rsid w:val="00F53B0D"/>
    <w:rsid w:val="00F62A72"/>
    <w:rsid w:val="00F667BC"/>
    <w:rsid w:val="00F87D60"/>
    <w:rsid w:val="00F91F4A"/>
    <w:rsid w:val="00FB18ED"/>
    <w:rsid w:val="00FE1B84"/>
    <w:rsid w:val="00FE43A8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41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41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41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41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2017.</izvorni_sadrzaj>
    <derivirana_varijabla naziv="DomainObject.DatumDonosenjaOdluke_1">10.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</izvorni_sadrzaj>
    <derivirana_varijabla naziv="DomainObject.Predmet.Broj_1">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2017.</izvorni_sadrzaj>
    <derivirana_varijabla naziv="DomainObject.Predmet.DatumOsnivanja_1">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St-286/2017</izvorni_sadrzaj>
    <derivirana_varijabla naziv="DomainObject.Predmet.OznakaBroj_1">St-286/2017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BABYLON d.o.o. za trgovinu, financijsko posredovanje i građenje</izvorni_sadrzaj>
    <derivirana_varijabla naziv="DomainObject.Predmet.ProtustrankaFormated_1">  BABYLON d.o.o. za trgovinu, financijsko posredovanje i građenje</derivirana_varijabla>
  </DomainObject.Predmet.ProtustrankaFormated>
  <DomainObject.Predmet.ProtustrankaFormatedOIB>
    <izvorni_sadrzaj>  BABYLON d.o.o. za trgovinu, financijsko posredovanje i građenje, OIB 13731634297</izvorni_sadrzaj>
    <derivirana_varijabla naziv="DomainObject.Predmet.ProtustrankaFormatedOIB_1">  BABYLON d.o.o. za trgovinu, financijsko posredovanje i građenje, OIB 13731634297</derivirana_varijabla>
  </DomainObject.Predmet.ProtustrankaFormatedOIB>
  <DomainObject.Predmet.ProtustrankaFormatedWithAdress>
    <izvorni_sadrzaj> BABYLON d.o.o. za trgovinu, financijsko posredovanje i građenje, Hodilje 33, 20230 Hodilje</izvorni_sadrzaj>
    <derivirana_varijabla naziv="DomainObject.Predmet.ProtustrankaFormatedWithAdress_1"> BABYLON d.o.o. za trgovinu, financijsko posredovanje i građenje, Hodilje 33, 20230 Hodilje</derivirana_varijabla>
  </DomainObject.Predmet.ProtustrankaFormatedWithAdress>
  <DomainObject.Predmet.ProtustrankaFormatedWithAdressOIB>
    <izvorni_sadrzaj> BABYLON d.o.o. za trgovinu, financijsko posredovanje i građenje, OIB 13731634297, Hodilje 33, 20230 Hodilje</izvorni_sadrzaj>
    <derivirana_varijabla naziv="DomainObject.Predmet.ProtustrankaFormatedWithAdressOIB_1"> BABYLON d.o.o. za trgovinu, financijsko posredovanje i građenje, OIB 13731634297, Hodilje 33, 20230 Hodilje</derivirana_varijabla>
  </DomainObject.Predmet.ProtustrankaFormatedWithAdressOIB>
  <DomainObject.Predmet.ProtustrankaWithAdress>
    <izvorni_sadrzaj>BABYLON d.o.o. za trgovinu, financijsko posredovanje i građenje Hodilje 33, 20230 Hodilje</izvorni_sadrzaj>
    <derivirana_varijabla naziv="DomainObject.Predmet.ProtustrankaWithAdress_1">BABYLON d.o.o. za trgovinu, financijsko posredovanje i građenje Hodilje 33, 20230 Hodilje</derivirana_varijabla>
  </DomainObject.Predmet.ProtustrankaWithAdress>
  <DomainObject.Predmet.ProtustrankaWithAdressOIB>
    <izvorni_sadrzaj>BABYLON d.o.o. za trgovinu, financijsko posredovanje i građenje, OIB 13731634297, Hodilje 33, 20230 Hodilje</izvorni_sadrzaj>
    <derivirana_varijabla naziv="DomainObject.Predmet.ProtustrankaWithAdressOIB_1">BABYLON d.o.o. za trgovinu, financijsko posredovanje i građenje, OIB 13731634297, Hodilje 33, 20230 Hodilje</derivirana_varijabla>
  </DomainObject.Predmet.ProtustrankaWithAdressOIB>
  <DomainObject.Predmet.ProtustrankaNazivFormated>
    <izvorni_sadrzaj>BABYLON d.o.o. za trgovinu, financijsko posredovanje i građenje</izvorni_sadrzaj>
    <derivirana_varijabla naziv="DomainObject.Predmet.ProtustrankaNazivFormated_1">BABYLON d.o.o. za trgovinu, financijsko posredovanje i građenje</derivirana_varijabla>
  </DomainObject.Predmet.ProtustrankaNazivFormated>
  <DomainObject.Predmet.ProtustrankaNazivFormatedOIB>
    <izvorni_sadrzaj>BABYLON d.o.o. za trgovinu, financijsko posredovanje i građenje, OIB 13731634297</izvorni_sadrzaj>
    <derivirana_varijabla naziv="DomainObject.Predmet.ProtustrankaNazivFormatedOIB_1">BABYLON d.o.o. za trgovinu, financijsko posredovanje i građenje, OIB 13731634297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15919.76</izvorni_sadrzaj>
    <derivirana_varijabla naziv="DomainObject.Predmet.TrenutnaVrijednost_1">15919.76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BABYLON d.o.o. za trgovinu, financijsko posredovanje i građenje</item>
    </izvorni_sadrzaj>
    <derivirana_varijabla naziv="DomainObject.Predmet.ProtuStrankaListFormated_1">
      <item>BABYLON d.o.o. za trgovinu, financijsko posredovanje i građenje</item>
    </derivirana_varijabla>
  </DomainObject.Predmet.ProtuStrankaListFormated>
  <DomainObject.Predmet.ProtuStrankaListFormatedOIB>
    <izvorni_sadrzaj>
      <item>BABYLON d.o.o. za trgovinu, financijsko posredovanje i građenje, OIB 13731634297</item>
    </izvorni_sadrzaj>
    <derivirana_varijabla naziv="DomainObject.Predmet.ProtuStrankaListFormatedOIB_1">
      <item>BABYLON d.o.o. za trgovinu, financijsko posredovanje i građenje, OIB 13731634297</item>
    </derivirana_varijabla>
  </DomainObject.Predmet.ProtuStrankaListFormatedOIB>
  <DomainObject.Predmet.ProtuStrankaListFormatedWithAdress>
    <izvorni_sadrzaj>
      <item>BABYLON d.o.o. za trgovinu, financijsko posredovanje i građenje, Hodilje 33, 20230 Hodilje</item>
    </izvorni_sadrzaj>
    <derivirana_varijabla naziv="DomainObject.Predmet.ProtuStrankaListFormatedWithAdress_1">
      <item>BABYLON d.o.o. za trgovinu, financijsko posredovanje i građenje, Hodilje 33, 20230 Hodilje</item>
    </derivirana_varijabla>
  </DomainObject.Predmet.ProtuStrankaListFormatedWithAdress>
  <DomainObject.Predmet.ProtuStrankaListFormatedWithAdressOIB>
    <izvorni_sadrzaj>
      <item>BABYLON d.o.o. za trgovinu, financijsko posredovanje i građenje, OIB 13731634297, Hodilje 33, 20230 Hodilje</item>
    </izvorni_sadrzaj>
    <derivirana_varijabla naziv="DomainObject.Predmet.ProtuStrankaListFormatedWithAdressOIB_1">
      <item>BABYLON d.o.o. za trgovinu, financijsko posredovanje i građenje, OIB 13731634297, Hodilje 33, 20230 Hodilje</item>
    </derivirana_varijabla>
  </DomainObject.Predmet.ProtuStrankaListFormatedWithAdressOIB>
  <DomainObject.Predmet.ProtuStrankaListNazivFormated>
    <izvorni_sadrzaj>
      <item>BABYLON d.o.o. za trgovinu, financijsko posredovanje i građenje</item>
    </izvorni_sadrzaj>
    <derivirana_varijabla naziv="DomainObject.Predmet.ProtuStrankaListNazivFormated_1">
      <item>BABYLON d.o.o. za trgovinu, financijsko posredovanje i građenje</item>
    </derivirana_varijabla>
  </DomainObject.Predmet.ProtuStrankaListNazivFormated>
  <DomainObject.Predmet.ProtuStrankaListNazivFormatedOIB>
    <izvorni_sadrzaj>
      <item>BABYLON d.o.o. za trgovinu, financijsko posredovanje i građenje, OIB 13731634297</item>
    </izvorni_sadrzaj>
    <derivirana_varijabla naziv="DomainObject.Predmet.ProtuStrankaListNazivFormatedOIB_1">
      <item>BABYLON d.o.o. za trgovinu, financijsko posredovanje i građenje, OIB 13731634297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2017.</izvorni_sadrzaj>
    <derivirana_varijabla naziv="DomainObject.Datum_1">10.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BABYLON d.o.o. za trgovinu, financijsko posredovanje i građenje</izvorni_sadrzaj>
    <derivirana_varijabla naziv="DomainObject.Predmet.ProtustrankaIDrugi_1">BABYLON d.o.o. za trgovinu, financijsko posredovanje i građenje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BABYLON d.o.o. za trgovinu, financijsko posredovanje i građenje, OIB 13731634297, Hodilje 33, 20230 Hodilje</izvorni_sadrzaj>
    <derivirana_varijabla naziv="DomainObject.Predmet.ProtustrankaIDrugiAdressOIB_1">BABYLON d.o.o. za trgovinu, financijsko posredovanje i građenje, OIB 13731634297, Hodilje 33, 20230 Hodilje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BABYLON d.o.o. za trgovinu, financijsko posredovanje i građenje</item>
    </izvorni_sadrzaj>
    <derivirana_varijabla naziv="DomainObject.Predmet.SudioniciListNaziv_1">
      <item>FINA, RC Split, Podružnica Dubrovnik</item>
      <item>BABYLON d.o.o. za trgovinu, financijsko posredovanje i građenje</item>
    </derivirana_varijabla>
  </DomainObject.Predmet.SudioniciListNaziv>
  <DomainObject.Predmet.SudioniciListAdressOIB>
    <izvorni_sadrzaj>
      <item>FINA, RC Split, Podružnica Dubrovnik, OIB 85821130368, Vukovarska 2,20000 Dubrovnik</item>
      <item>BABYLON d.o.o. za trgovinu, financijsko posredovanje i građenje, OIB 13731634297, Hodilje 33,20230 Hodilje</item>
    </izvorni_sadrzaj>
    <derivirana_varijabla naziv="DomainObject.Predmet.SudioniciListAdressOIB_1">
      <item>FINA, RC Split, Podružnica Dubrovnik, OIB 85821130368, Vukovarska 2,20000 Dubrovnik</item>
      <item>BABYLON d.o.o. za trgovinu, financijsko posredovanje i građenje, OIB 13731634297, Hodilje 33,20230 Hodilje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13731634297</item>
    </izvorni_sadrzaj>
    <derivirana_varijabla naziv="DomainObject.Predmet.SudioniciListNazivOIB_1">
      <item>, OIB 85821130368</item>
      <item>, OIB 13731634297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A841BB-95EF-46BE-8EF7-F1E4B832EB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466</properties:Words>
  <properties:Characters>2541</properties:Characters>
  <properties:Lines>89</properties:Lines>
  <properties:Paragraphs>28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2017-05-10T07:28:00Z</dcterms:created>
  <dc:creator>Sudsko vijeæe</dc:creator>
  <cp:lastModifiedBy>Mara Marčinko</cp:lastModifiedBy>
  <cp:lastPrinted>2017-05-10T09:05:00Z</cp:lastPrinted>
  <dcterms:modified xmlns:xsi="http://www.w3.org/2001/XMLSchema-instance" xsi:type="dcterms:W3CDTF">2017-05-10T09:07:00Z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