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115e" w14:paraId="d39115e" w:rsidRDefault="00AE649C" w:rsidP="004F27AE" w:rsidR="00AE649C" w:rsidRPr="00B76F3C">
      <w:pPr>
        <w:pStyle w:val="NormaleSPIS"/>
        <w15:collapsed w:val="false"/>
      </w:pPr>
    </w:p>
    <w:tbl>
      <w:tblPr>
        <w:tblW w:type="dxa" w:w="16680"/>
        <w:tblInd w:type="dxa" w:w="93"/>
        <w:tblLook w:val="04A0" w:noVBand="1" w:noHBand="0" w:lastColumn="0" w:firstColumn="1" w:lastRow="0" w:firstRow="1"/>
      </w:tblPr>
      <w:tblGrid>
        <w:gridCol w:w="440"/>
        <w:gridCol w:w="2500"/>
        <w:gridCol w:w="420"/>
        <w:gridCol w:w="720"/>
        <w:gridCol w:w="1100"/>
        <w:gridCol w:w="2800"/>
        <w:gridCol w:w="1220"/>
        <w:gridCol w:w="2700"/>
        <w:gridCol w:w="1100"/>
        <w:gridCol w:w="1020"/>
        <w:gridCol w:w="2660"/>
      </w:tblGrid>
      <w:tr w:rsidTr="001A1AA6" w:rsidR="001A1AA6" w:rsidRPr="001A1AA6">
        <w:trPr>
          <w:trHeight w:val="282"/>
        </w:trPr>
        <w:tc>
          <w:tcPr>
            <w:tcW w:type="dxa" w:w="29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bookmarkStart w:name="RANGE!A1:K18" w:id="0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Nadležni trgovački sud:</w:t>
            </w:r>
            <w:bookmarkEnd w:id="0"/>
          </w:p>
        </w:tc>
        <w:tc>
          <w:tcPr>
            <w:tcW w:type="dxa" w:w="62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TRGOVAČKI SUD U BJELOVARU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43"/>
        </w:trPr>
        <w:tc>
          <w:tcPr>
            <w:tcW w:type="dxa" w:w="29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Poslovni broj spisa:</w:t>
            </w:r>
          </w:p>
        </w:tc>
        <w:tc>
          <w:tcPr>
            <w:tcW w:type="dxa" w:w="62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St-730/2018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31"/>
        </w:trPr>
        <w:tc>
          <w:tcPr>
            <w:tcW w:type="dxa" w:w="29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Dužnik:</w:t>
            </w:r>
          </w:p>
        </w:tc>
        <w:tc>
          <w:tcPr>
            <w:tcW w:type="dxa" w:w="50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POLJOPRIVREDNA ZADRUGA VIROVITIČKO POVRĆE u stečaju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73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300"/>
        </w:trPr>
        <w:tc>
          <w:tcPr>
            <w:tcW w:type="dxa" w:w="51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I. TABLICA PRIJAVLJENIH TRAŽBINA</w:t>
            </w:r>
          </w:p>
        </w:tc>
        <w:tc>
          <w:tcPr>
            <w:tcW w:type="dxa" w:w="78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II. viši isplatni red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123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R. br. pr.</w:t>
            </w:r>
          </w:p>
        </w:tc>
        <w:tc>
          <w:tcPr>
            <w:tcW w:type="dxa" w:w="25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Ime i prezime/tvrtka ili naziv vjerovnika</w:t>
            </w:r>
          </w:p>
        </w:tc>
        <w:tc>
          <w:tcPr>
            <w:tcW w:type="dxa" w:w="4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7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Adresa/sjedište vjerovnika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Iznos prijavljene tražbine</w:t>
            </w: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8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2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Iznos priznate tražbine</w:t>
            </w: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7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Iznos osporene tražbine</w:t>
            </w: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10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26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AGRIMATCO d.o.o. , zastupano po Anamariji Biočić, odvjetnici iz Osijeka, Šetalište Petra Preradovića 3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24373689835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Petrijevci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Jelengradska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12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10.825,89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Isporučena roba, Izvod otvorenih stavaka, Obračun zateznih kamata</w:t>
            </w:r>
          </w:p>
        </w:tc>
        <w:tc>
          <w:tcPr>
            <w:tcW w:type="dxa" w:w="12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10.825,89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Isporučena roba, Izvod otvorenih stavaka, Obračun zateznih kamata</w:t>
            </w:r>
          </w:p>
        </w:tc>
        <w:tc>
          <w:tcPr>
            <w:tcW w:type="dxa" w:w="11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ZDRAVKO RUKAVINA 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vl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. obrta Autoprijevoz RUKAVINA, zastupan po Jeleni 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Tomrlin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Gračan, odvjetnici iz Đurđevca, Đure 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Basaričeka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13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43997773574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Pitomača, Vladimira Nazora 116a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76.788,69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Računi za usluge prijevoza, potraživanje po pravomoćnoj i ovršnoj Presudi Trgovačkog suda u Bjelovaru broj 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Povrv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-6/2018-12 od 13.04.2018.</w:t>
            </w:r>
          </w:p>
        </w:tc>
        <w:tc>
          <w:tcPr>
            <w:tcW w:type="dxa" w:w="12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76.788,69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Računi za usluge prijevoza, potraživanje po pravomoćnoj i ovršnoj Presudi Trgovačkog suda u Bjelovaru broj 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Povrv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-6/2018-12 od 13.04.2018.</w:t>
            </w:r>
          </w:p>
        </w:tc>
        <w:tc>
          <w:tcPr>
            <w:tcW w:type="dxa" w:w="11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Presuda Trgovačkog suda u Bjelovaru broj 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Povrv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-6/2018-12 od 13.04.2018.</w:t>
            </w: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BONCA d.o.o.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85746890492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Zagreb, Slavonska avenija 7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262.500,00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Neplaćena zakupnina po Ugovoru o zakupu poslovnog prostora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262.500,00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Neplaćena zakupnina po Ugovoru o zakupu poslovnog prostora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Republika Hrvatska, Ministarstvo financija, Porezna uprava, Područni ured Virovitica, zastupana po ŽDO u Bjelovaru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Virovitica, Vladimira Nazora 3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145.985,97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Porezi, doprinosi, javna davanja, (Ovršne isprave na iznos od 148.773,88 kn) </w:t>
            </w:r>
          </w:p>
        </w:tc>
        <w:tc>
          <w:tcPr>
            <w:tcW w:type="dxa" w:w="12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145.985,97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Izlist</w:t>
            </w:r>
            <w:proofErr w:type="spellEnd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stanja dugovanja iz IS Porezne uprave, priznato u cijelosti, te umanjeno za porez i doprinose u za radnike koje evidentira i naplaćuje Porezna uprava.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Rješenja o ovrsi na iznos glavnice od 147.650,77 kn i kamate na iznos od 52,89 kn.</w:t>
            </w: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EOS MATRIX D.O.O.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Zagreb, Horvatova 82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209,17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Telekom usluge, Okvirni ugovor o prodaji i ustupu tražbine F3-20/2017, Izvadak iz poslovnih knjiga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209,17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Telekom usluge, Okvirni ugovor o prodaji i ustupu tražbine F3-20/2017, Izvadak iz poslovnih knjiga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EOS MATRIX D.O.O.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Zagreb, Horvatova 82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2.243,56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Telekom usluge, Okvirni ugovor o prodaji i ustupu tražbine F3-20/2017, Izvadak iz poslovnih knjiga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2.243,56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Telekom usluge, Okvirni ugovor o prodaji i ustupu tražbine F3-20/2017, Izvadak iz poslovnih knjiga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1A1AA6" w:rsidR="001A1AA6" w:rsidRPr="001A1AA6">
        <w:trPr>
          <w:trHeight w:val="9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HEP ELEKTRA D.D.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Zagreb, Ulica grada Vukovara 37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4.282,71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Računi za isporučenu el. energiju, Izvadak iz poslovnih knjiga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4.282,71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Računi za isporučenu el. energiju, Izvadak iz poslovnih knjiga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1A1AA6" w:rsidR="001A1AA6" w:rsidRPr="001A1AA6">
        <w:trPr>
          <w:trHeight w:val="327"/>
        </w:trPr>
        <w:tc>
          <w:tcPr>
            <w:tcW w:type="dxa" w:w="4080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1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502.835,99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502.835,99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00,</w:t>
            </w:r>
            <w:proofErr w:type="spellStart"/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00</w:t>
            </w:r>
            <w:proofErr w:type="spellEnd"/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1A1AA6" w:rsidR="001A1AA6" w:rsidRPr="001A1AA6">
        <w:trPr>
          <w:trHeight w:val="13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43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 xml:space="preserve">Sveta </w:t>
            </w:r>
            <w:proofErr w:type="spellStart"/>
            <w:r w:rsidRPr="001A1AA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Nedelja</w:t>
            </w:r>
            <w:proofErr w:type="spellEnd"/>
            <w:r w:rsidRPr="001A1AA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,</w:t>
            </w:r>
          </w:p>
        </w:tc>
        <w:tc>
          <w:tcPr>
            <w:tcW w:type="dxa" w:w="22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24. travanj 2019.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7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1A1AA6">
              <w:rPr>
                <w:rFonts w:cs="Times New Roman" w:eastAsia="Times New Roman"/>
                <w:sz w:val="16"/>
                <w:szCs w:val="16"/>
                <w:lang w:eastAsia="hr-HR"/>
              </w:rPr>
              <w:t>Stečajni upravitelj:</w:t>
            </w:r>
          </w:p>
        </w:tc>
      </w:tr>
      <w:tr w:rsidTr="001A1AA6" w:rsidR="001A1AA6" w:rsidRPr="001A1AA6">
        <w:trPr>
          <w:trHeight w:val="29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1A1AA6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Milan </w:t>
            </w:r>
            <w:proofErr w:type="spellStart"/>
            <w:r w:rsidRPr="001A1AA6">
              <w:rPr>
                <w:rFonts w:cs="Times New Roman" w:eastAsia="Times New Roman"/>
                <w:sz w:val="20"/>
                <w:szCs w:val="20"/>
                <w:lang w:eastAsia="hr-HR"/>
              </w:rPr>
              <w:t>Bariša</w:t>
            </w:r>
            <w:proofErr w:type="spellEnd"/>
            <w:r w:rsidRPr="001A1AA6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Obradović</w:t>
            </w: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bookmarkStart w:name="_GoBack" w:id="1"/>
            <w:bookmarkEnd w:id="1"/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129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12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1A1AA6" w:rsidR="001A1AA6" w:rsidRPr="001A1AA6">
        <w:trPr>
          <w:trHeight w:val="147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A1AA6" w:rsidP="001A1AA6" w:rsidR="001A1AA6" w:rsidRPr="001A1AA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</w:tbl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AA6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19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5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St-730/2018-29</izvorni_sadrzaj>
    <derivirana_varijabla naziv="DomainObject.Oznaka_1">St-730/2018-29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St-730/2018-29</izvorni_sadrzaj>
    <derivirana_varijabla naziv="DomainObject.PoslovniBrojDokumenta_1">St-730/2018-29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RC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D0F4B-DA2F-4067-A588-D54ACCCC5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2539</properties:Characters>
  <properties:Lines>657</properties:Lines>
  <properties:Paragraphs>85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2019-04-26T11:33:00Z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St-730/2018-29 / Odluka - Dopis (odluka_St-730_2018-29.docx)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