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6799" w14:paraId="6796799" w:rsidRDefault="00A30965" w:rsidP="00910611" w:rsidR="00A3096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965" w:rsidP="00910611" w:rsidR="00A30965">
      <w:r>
        <w:rPr>
          <w:rFonts w:eastAsia="MS Mincho"/>
        </w:rPr>
        <w:t xml:space="preserve">   REPUBLIKA HRVATSKA</w:t>
      </w:r>
    </w:p>
    <w:p w:rsidRDefault="00A30965" w:rsidP="00910611" w:rsidR="00A30965">
      <w:r>
        <w:rPr>
          <w:rFonts w:eastAsia="MS Mincho"/>
        </w:rPr>
        <w:t>TRGOVAČKI SUD U RIJECI</w:t>
      </w:r>
    </w:p>
    <w:p w:rsidRDefault="00A30965" w:rsidR="00A3096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67DEF" w:rsidP="00C41372" w:rsidR="00667DEF" w:rsidRPr="00667DEF">
      <w:pPr>
        <w:rPr>
          <w:rFonts w:eastAsia="MS Mincho"/>
          <w:lang w:val="hr-HR"/>
        </w:rPr>
      </w:pP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</w:t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       </w:t>
      </w:r>
      <w:r w:rsidR="003743F3">
        <w:rPr>
          <w:rFonts w:eastAsia="MS Mincho"/>
          <w:lang w:val="hr-HR"/>
        </w:rPr>
        <w:t>Poslovni broj 15 St-</w:t>
      </w:r>
      <w:r w:rsidR="00216077">
        <w:rPr>
          <w:rFonts w:eastAsia="MS Mincho"/>
          <w:lang w:val="hr-HR"/>
        </w:rPr>
        <w:t>354/18-2</w:t>
      </w:r>
    </w:p>
    <w:p w:rsidRDefault="00667DEF" w:rsidP="00C41372" w:rsidR="00667DEF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 xml:space="preserve">R E P U B L I K A    H R V A T S K A </w:t>
      </w:r>
    </w:p>
    <w:p w:rsidRDefault="00C41372" w:rsidP="00C41372" w:rsidR="00C41372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>R J E Š E N J E</w:t>
      </w:r>
    </w:p>
    <w:p w:rsidRDefault="00AC7F06" w:rsidP="00C41372" w:rsidR="00AC7F06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</w:r>
      <w:r w:rsidR="00667DEF" w:rsidRPr="00667DEF">
        <w:rPr>
          <w:lang w:val="hr-HR"/>
        </w:rPr>
        <w:t>Trgovački sud u Rijeci, OIB 88785964957, po sucu pojedincu Danieli Korlević, odluču</w:t>
      </w:r>
      <w:r w:rsidR="003347BA">
        <w:rPr>
          <w:lang w:val="hr-HR"/>
        </w:rPr>
        <w:t xml:space="preserve">jući o prijedlogu stečajnog upravitelja </w:t>
      </w:r>
      <w:r w:rsidR="00216077">
        <w:rPr>
          <w:lang w:val="hr-HR"/>
        </w:rPr>
        <w:t>Nikole Remenar, Zagreb, Bolnička cesta 76</w:t>
      </w:r>
      <w:r w:rsidR="00667DEF" w:rsidRPr="00667DEF">
        <w:rPr>
          <w:lang w:val="hr-HR"/>
        </w:rPr>
        <w:t xml:space="preserve"> za nastavak postupka radi naknadne diobe </w:t>
      </w:r>
      <w:r w:rsidR="00667DEF">
        <w:rPr>
          <w:b/>
          <w:lang w:val="hr-HR"/>
        </w:rPr>
        <w:t>Stečajne mase</w:t>
      </w:r>
      <w:r w:rsidR="00667DEF" w:rsidRPr="00667DEF">
        <w:rPr>
          <w:b/>
          <w:lang w:val="hr-HR"/>
        </w:rPr>
        <w:t xml:space="preserve"> iza </w:t>
      </w:r>
      <w:r w:rsidR="00216077">
        <w:rPr>
          <w:b/>
          <w:lang w:val="hr-HR"/>
        </w:rPr>
        <w:t xml:space="preserve">TEH – SAN </w:t>
      </w:r>
      <w:r w:rsidR="003347BA">
        <w:rPr>
          <w:b/>
          <w:lang w:val="hr-HR"/>
        </w:rPr>
        <w:t xml:space="preserve">d.o.o. </w:t>
      </w:r>
      <w:r w:rsidR="00216077">
        <w:rPr>
          <w:b/>
          <w:lang w:val="hr-HR"/>
        </w:rPr>
        <w:t>Kastav, Trinajstići 112/a,</w:t>
      </w:r>
      <w:r w:rsidRPr="00667DEF">
        <w:rPr>
          <w:lang w:val="hr-HR"/>
        </w:rPr>
        <w:t xml:space="preserve"> dana</w:t>
      </w:r>
      <w:r w:rsidR="00216077">
        <w:rPr>
          <w:lang w:val="hr-HR"/>
        </w:rPr>
        <w:t xml:space="preserve"> 14. lipnja 2018. godine </w:t>
      </w:r>
    </w:p>
    <w:p w:rsidRDefault="009A1D2E" w:rsidP="00C41372" w:rsidR="009A1D2E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r i j e š i o    j e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b/>
          <w:bCs/>
          <w:lang w:val="hr-HR"/>
        </w:rPr>
      </w:pPr>
      <w:r w:rsidRPr="00667DEF">
        <w:rPr>
          <w:bCs/>
          <w:lang w:val="hr-HR"/>
        </w:rPr>
        <w:t xml:space="preserve">I.  </w:t>
      </w:r>
      <w:r w:rsidRPr="00667DEF">
        <w:rPr>
          <w:bCs/>
          <w:lang w:val="hr-HR"/>
        </w:rPr>
        <w:tab/>
        <w:t xml:space="preserve">Određuje se nastavljanje postupka radi naknadne diobe </w:t>
      </w:r>
      <w:r w:rsidR="003743F3">
        <w:rPr>
          <w:b/>
          <w:lang w:val="hr-HR"/>
        </w:rPr>
        <w:t>Stečajne mase</w:t>
      </w:r>
      <w:r w:rsidR="003743F3" w:rsidRPr="00667DEF">
        <w:rPr>
          <w:b/>
          <w:lang w:val="hr-HR"/>
        </w:rPr>
        <w:t xml:space="preserve"> iza </w:t>
      </w:r>
      <w:r w:rsidR="00216077">
        <w:rPr>
          <w:b/>
          <w:lang w:val="hr-HR"/>
        </w:rPr>
        <w:t>TEH – SAN d.o.o. Zagreb, Bolnička cesta 76.</w:t>
      </w:r>
      <w:r w:rsidRPr="00667DEF">
        <w:rPr>
          <w:b/>
          <w:bCs/>
          <w:lang w:val="hr-HR"/>
        </w:rPr>
        <w:t xml:space="preserve">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9D156B">
      <w:pPr>
        <w:jc w:val="both"/>
        <w:rPr>
          <w:lang w:val="hr-HR"/>
        </w:rPr>
      </w:pPr>
      <w:r>
        <w:rPr>
          <w:lang w:val="hr-HR"/>
        </w:rPr>
        <w:t>II</w:t>
      </w:r>
      <w:r w:rsidR="00C41372" w:rsidRPr="00667DEF">
        <w:rPr>
          <w:lang w:val="hr-HR"/>
        </w:rPr>
        <w:t xml:space="preserve">.  </w:t>
      </w:r>
      <w:r w:rsidR="00C41372" w:rsidRPr="00667DEF">
        <w:rPr>
          <w:lang w:val="hr-HR"/>
        </w:rPr>
        <w:tab/>
      </w:r>
      <w:r w:rsidR="009D156B">
        <w:rPr>
          <w:lang w:val="hr-HR"/>
        </w:rPr>
        <w:t xml:space="preserve">Za stečajnog upravitelja </w:t>
      </w:r>
      <w:r w:rsidR="00216077" w:rsidRPr="00216077">
        <w:rPr>
          <w:b/>
          <w:lang w:val="hr-HR"/>
        </w:rPr>
        <w:t>Stečajne mase iza TEH – SAN d</w:t>
      </w:r>
      <w:r w:rsidR="00216077">
        <w:rPr>
          <w:b/>
          <w:lang w:val="hr-HR"/>
        </w:rPr>
        <w:t xml:space="preserve">.o.o. Zagreb, Bolnička cesta 76 </w:t>
      </w:r>
      <w:r w:rsidR="009D156B">
        <w:rPr>
          <w:lang w:val="hr-HR"/>
        </w:rPr>
        <w:t xml:space="preserve">imenuje se </w:t>
      </w:r>
      <w:r w:rsidR="00216077">
        <w:rPr>
          <w:b/>
          <w:lang w:val="hr-HR"/>
        </w:rPr>
        <w:t xml:space="preserve">Nikola Remenar iz Zagreba, Bolnička cesta 76, OIB </w:t>
      </w:r>
      <w:r w:rsidR="00216077" w:rsidRPr="00216077">
        <w:rPr>
          <w:b/>
          <w:lang w:val="hr-HR"/>
        </w:rPr>
        <w:t>48313195864</w:t>
      </w:r>
      <w:r w:rsidR="003743F3">
        <w:rPr>
          <w:b/>
          <w:lang w:val="hr-HR"/>
        </w:rPr>
        <w:t>.</w:t>
      </w:r>
    </w:p>
    <w:p w:rsidRDefault="009D156B" w:rsidP="00C41372" w:rsidR="009D156B">
      <w:pPr>
        <w:jc w:val="both"/>
        <w:rPr>
          <w:lang w:val="hr-HR"/>
        </w:rPr>
      </w:pPr>
    </w:p>
    <w:p w:rsidRDefault="009D156B" w:rsidP="00C41372" w:rsidR="00C41372">
      <w:pPr>
        <w:jc w:val="both"/>
        <w:rPr>
          <w:lang w:val="hr-HR"/>
        </w:rPr>
      </w:pPr>
      <w:r>
        <w:rPr>
          <w:lang w:val="hr-HR"/>
        </w:rPr>
        <w:t>III.</w:t>
      </w:r>
      <w:r>
        <w:rPr>
          <w:lang w:val="hr-HR"/>
        </w:rPr>
        <w:tab/>
      </w:r>
      <w:r w:rsidR="00C41372" w:rsidRPr="00667DEF">
        <w:rPr>
          <w:lang w:val="hr-HR"/>
        </w:rPr>
        <w:t xml:space="preserve">Oglas o određivanju nastavka postupka radi naknadne diobe </w:t>
      </w:r>
      <w:r w:rsidR="003743F3">
        <w:rPr>
          <w:b/>
          <w:lang w:val="hr-HR"/>
        </w:rPr>
        <w:t>Stečajne mase</w:t>
      </w:r>
      <w:r w:rsidR="003743F3" w:rsidRPr="00667DEF">
        <w:rPr>
          <w:b/>
          <w:lang w:val="hr-HR"/>
        </w:rPr>
        <w:t xml:space="preserve"> iza </w:t>
      </w:r>
      <w:r w:rsidR="00216077" w:rsidRPr="00216077">
        <w:rPr>
          <w:b/>
          <w:lang w:val="hr-HR"/>
        </w:rPr>
        <w:t>TEH – SAN d.o.o. Zagreb, Bolnička cesta 76</w:t>
      </w:r>
      <w:r w:rsidR="00C41372" w:rsidRPr="00667DEF">
        <w:rPr>
          <w:b/>
          <w:lang w:val="hr-HR"/>
        </w:rPr>
        <w:t xml:space="preserve">, </w:t>
      </w:r>
      <w:r w:rsidR="00C41372" w:rsidRPr="00667DEF">
        <w:rPr>
          <w:lang w:val="hr-HR"/>
        </w:rPr>
        <w:t xml:space="preserve">istaknut će se na mrežnoj stranici e-Oglasne ploče sudova dana </w:t>
      </w:r>
      <w:r w:rsidR="00216077">
        <w:rPr>
          <w:lang w:val="hr-HR"/>
        </w:rPr>
        <w:t>14. lipnja 2018. godine</w:t>
      </w:r>
      <w:r w:rsidR="00C41372" w:rsidRPr="00667DEF">
        <w:rPr>
          <w:lang w:val="hr-HR"/>
        </w:rPr>
        <w:t xml:space="preserve">. </w:t>
      </w:r>
    </w:p>
    <w:p w:rsidRDefault="00402DDF" w:rsidP="00C41372" w:rsidR="00402DDF" w:rsidRPr="00667DEF">
      <w:pPr>
        <w:jc w:val="both"/>
        <w:rPr>
          <w:lang w:val="hr-HR"/>
        </w:rPr>
      </w:pPr>
    </w:p>
    <w:p w:rsidRDefault="00402DDF" w:rsidP="00402DDF" w:rsidR="00402DDF" w:rsidRPr="00402DDF">
      <w:pPr>
        <w:jc w:val="both"/>
        <w:rPr>
          <w:lang w:val="hr-HR"/>
        </w:rPr>
      </w:pPr>
      <w:r w:rsidRPr="00402DDF">
        <w:rPr>
          <w:lang w:val="hr-HR"/>
        </w:rPr>
        <w:t>I</w:t>
      </w:r>
      <w:r>
        <w:rPr>
          <w:lang w:val="hr-HR"/>
        </w:rPr>
        <w:t>V</w:t>
      </w:r>
      <w:r w:rsidRPr="00402DDF">
        <w:rPr>
          <w:lang w:val="hr-HR"/>
        </w:rPr>
        <w:t>.</w:t>
      </w:r>
      <w:r w:rsidRPr="00402DDF">
        <w:rPr>
          <w:lang w:val="hr-HR"/>
        </w:rPr>
        <w:tab/>
      </w:r>
      <w:r w:rsidRPr="00402DDF">
        <w:t xml:space="preserve">U sudski registar ovog suda upisat će se </w:t>
      </w:r>
      <w:r w:rsidRPr="00402DDF">
        <w:rPr>
          <w:b/>
          <w:lang w:val="hr-HR"/>
        </w:rPr>
        <w:t xml:space="preserve">Stečajne mase iza </w:t>
      </w:r>
      <w:r>
        <w:rPr>
          <w:b/>
          <w:lang w:val="hr-HR"/>
        </w:rPr>
        <w:t>TEH – SAN d.o.o. Zagreb, Bolnička 76</w:t>
      </w:r>
      <w:r w:rsidRPr="00402DDF">
        <w:rPr>
          <w:b/>
          <w:lang w:val="hr-HR"/>
        </w:rPr>
        <w:t xml:space="preserve">, </w:t>
      </w:r>
      <w:r w:rsidRPr="00402DDF">
        <w:t>koji je u sudskom registru ovoga suda bio upisan s MBS 040133808.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D156B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Pozivaju se vjerovnici viših isplatnih redova u roku od 30 dana od dana objave rješenja u skladu s pravilima Stečajnog zakona o prijavi tražbina prijave svoje tražbine na adresu stečajnog upravitelja </w:t>
      </w:r>
      <w:r w:rsidR="00216077" w:rsidRPr="00216077">
        <w:rPr>
          <w:lang w:val="hr-HR"/>
        </w:rPr>
        <w:t>Nikole Remenar iz Zagreba, Bolnička cesta 76</w:t>
      </w:r>
      <w:r w:rsidR="00216077" w:rsidRPr="00216077">
        <w:rPr>
          <w:b/>
          <w:lang w:val="hr-HR"/>
        </w:rPr>
        <w:t xml:space="preserve">, </w:t>
      </w:r>
      <w:r w:rsidR="00C41372" w:rsidRPr="00667DEF">
        <w:rPr>
          <w:lang w:val="hr-HR"/>
        </w:rPr>
        <w:t>podneskom u dva primjerka s dokazom sukladno članku 257. Stečajnog zakona (</w:t>
      </w:r>
      <w:r w:rsidR="00C41372" w:rsidRPr="00667DEF">
        <w:rPr>
          <w:bCs/>
          <w:lang w:val="hr-HR"/>
        </w:rPr>
        <w:t>Narodne novine br. 71/15, dalje: SZ-a)</w:t>
      </w:r>
      <w:r w:rsidR="00C41372" w:rsidRPr="00667DEF">
        <w:rPr>
          <w:lang w:val="hr-HR"/>
        </w:rPr>
        <w:t>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Prijavi tražbine u prijepisu se prilažu isprave iz koje tražbina proizlazi, odnosno kojima se dokazuje.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Ako se prijavljuju tražbine o kojima se vodi parnica, u prijavi treba navesti sud pred kojim se vodi parnica s naznakom broja spisa.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</w:t>
      </w:r>
      <w:r w:rsidR="003347BA">
        <w:rPr>
          <w:lang w:val="hr-HR"/>
        </w:rPr>
        <w:t>poziv na broj 64 5045</w:t>
      </w:r>
      <w:r w:rsidR="003743F3">
        <w:rPr>
          <w:lang w:val="hr-HR"/>
        </w:rPr>
        <w:t>-3540-</w:t>
      </w:r>
      <w:r w:rsidR="00216077">
        <w:rPr>
          <w:lang w:val="hr-HR"/>
        </w:rPr>
        <w:t>3542018</w:t>
      </w:r>
      <w:r w:rsidRPr="00667DEF">
        <w:rPr>
          <w:lang w:val="hr-HR"/>
        </w:rPr>
        <w:t>. Zaposlenici koji prijavljuju svoja potraživanja po osnovu rada ne moraju platiti pristojbu.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Samo prijave dostavljene na adresu koja je navedena u točki IV. ovog rješenja smatraju se urednima i pravovremenima.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402DDF">
        <w:rPr>
          <w:lang w:val="hr-HR"/>
        </w:rPr>
        <w:t>I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9D156B">
        <w:rPr>
          <w:lang w:val="hr-HR"/>
        </w:rPr>
        <w:t>I</w:t>
      </w:r>
      <w:r w:rsidR="00402DDF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Razlučni i izlučni vjerovnici se pozivaju da u roku iz t</w:t>
      </w:r>
      <w:r w:rsidR="009D156B">
        <w:rPr>
          <w:lang w:val="hr-HR"/>
        </w:rPr>
        <w:t>. IV</w:t>
      </w:r>
      <w:r w:rsidR="00C41372" w:rsidRPr="00667DEF">
        <w:rPr>
          <w:lang w:val="hr-HR"/>
        </w:rPr>
        <w:t xml:space="preserve">. ovog rješenja obavijeste stečajnog upravitelja o svojim pravima, sukladno odredbi čl.258. SZ-a. 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</w:t>
      </w:r>
      <w:r w:rsidR="009D156B">
        <w:rPr>
          <w:lang w:val="hr-HR"/>
        </w:rPr>
        <w:t>I</w:t>
      </w:r>
      <w:r w:rsidR="00402DDF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Nastavak postupka radi naknadne diobe </w:t>
      </w:r>
      <w:r w:rsidR="003743F3">
        <w:rPr>
          <w:b/>
          <w:lang w:val="hr-HR"/>
        </w:rPr>
        <w:t>Stečajne mase</w:t>
      </w:r>
      <w:r w:rsidR="003743F3" w:rsidRPr="00667DEF">
        <w:rPr>
          <w:b/>
          <w:lang w:val="hr-HR"/>
        </w:rPr>
        <w:t xml:space="preserve"> iza </w:t>
      </w:r>
      <w:r w:rsidR="00216077" w:rsidRPr="00216077">
        <w:rPr>
          <w:b/>
          <w:lang w:val="hr-HR"/>
        </w:rPr>
        <w:t>TEH – SAN d.o.o. Zagreb, Bolnička cesta 76</w:t>
      </w:r>
      <w:r w:rsidR="00C41372" w:rsidRPr="00667DEF">
        <w:rPr>
          <w:b/>
          <w:lang w:val="hr-HR"/>
        </w:rPr>
        <w:t xml:space="preserve">, </w:t>
      </w:r>
      <w:r w:rsidR="00C41372" w:rsidRPr="00667DEF">
        <w:rPr>
          <w:lang w:val="hr-HR"/>
        </w:rPr>
        <w:t xml:space="preserve">određen je </w:t>
      </w:r>
      <w:r w:rsidR="00216077">
        <w:rPr>
          <w:lang w:val="hr-HR"/>
        </w:rPr>
        <w:t>14. lipnja</w:t>
      </w:r>
      <w:r w:rsidR="003743F3">
        <w:rPr>
          <w:lang w:val="hr-HR"/>
        </w:rPr>
        <w:t xml:space="preserve"> 2018. </w:t>
      </w:r>
      <w:r w:rsidR="00216077">
        <w:rPr>
          <w:lang w:val="hr-HR"/>
        </w:rPr>
        <w:t xml:space="preserve">godine </w:t>
      </w:r>
      <w:r w:rsidR="003743F3">
        <w:rPr>
          <w:lang w:val="hr-HR"/>
        </w:rPr>
        <w:t>u 14</w:t>
      </w:r>
      <w:r w:rsidR="00591E53">
        <w:rPr>
          <w:lang w:val="hr-HR"/>
        </w:rPr>
        <w:t xml:space="preserve"> sati i </w:t>
      </w:r>
      <w:r w:rsidR="00216077">
        <w:rPr>
          <w:lang w:val="hr-HR"/>
        </w:rPr>
        <w:t>05</w:t>
      </w:r>
      <w:r w:rsidR="00C41372" w:rsidRPr="00667DEF">
        <w:rPr>
          <w:lang w:val="hr-HR"/>
        </w:rPr>
        <w:t xml:space="preserve"> minuta.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</w:t>
      </w:r>
      <w:r w:rsidR="00402DDF"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Pozivaju se dužnikovi dužnici da svoje obveze bez odgode ispunjavaju stečajnom upravitelju za stečajnog dužnika.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D156B" w:rsidP="001D2617" w:rsidR="00402DDF">
      <w:pPr>
        <w:jc w:val="both"/>
        <w:rPr>
          <w:lang w:val="hr-HR"/>
        </w:rPr>
      </w:pPr>
      <w:r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Ovo rješenje dostavlja se sudskom registru ovoga suda </w:t>
      </w:r>
      <w:r w:rsidR="00402DDF">
        <w:rPr>
          <w:lang w:val="hr-HR"/>
        </w:rPr>
        <w:t xml:space="preserve">i Općinskom sudu u Rijeci, Zemljišnoknjižnom odjelu Rijeka </w:t>
      </w:r>
      <w:r w:rsidR="00C41372" w:rsidRPr="00667DEF">
        <w:rPr>
          <w:lang w:val="hr-HR"/>
        </w:rPr>
        <w:t xml:space="preserve">radi zabilježbe postupka </w:t>
      </w:r>
      <w:r w:rsidR="00402DDF" w:rsidRPr="00667DEF">
        <w:rPr>
          <w:lang w:val="hr-HR"/>
        </w:rPr>
        <w:t xml:space="preserve">naknadne diobe </w:t>
      </w:r>
      <w:r w:rsidR="00402DDF" w:rsidRPr="003743F3">
        <w:rPr>
          <w:lang w:val="hr-HR"/>
        </w:rPr>
        <w:t xml:space="preserve">Stečajne mase iza </w:t>
      </w:r>
      <w:r w:rsidR="00402DDF">
        <w:rPr>
          <w:lang w:val="hr-HR"/>
        </w:rPr>
        <w:t xml:space="preserve">TEH – SAN d.o.o. Zagreb, Bolnička cesta 76 na nekretnini </w:t>
      </w:r>
    </w:p>
    <w:p w:rsidRDefault="00402DDF" w:rsidP="001D2617" w:rsidR="00402DDF">
      <w:pPr>
        <w:jc w:val="both"/>
        <w:rPr>
          <w:lang w:val="hr-HR"/>
        </w:rPr>
      </w:pPr>
      <w:r>
        <w:rPr>
          <w:lang w:val="hr-HR"/>
        </w:rPr>
        <w:tab/>
        <w:t xml:space="preserve">2. Suvlasnički dio: 93/10000, etažno vlasništvo (E2), </w:t>
      </w:r>
    </w:p>
    <w:p w:rsidRDefault="00402DDF" w:rsidP="001D2617" w:rsidR="003347BA">
      <w:pPr>
        <w:jc w:val="both"/>
        <w:rPr>
          <w:lang w:val="hr-HR"/>
        </w:rPr>
      </w:pPr>
      <w:r>
        <w:rPr>
          <w:lang w:val="hr-HR"/>
        </w:rPr>
        <w:tab/>
        <w:t>1. G-7 u suterenu, orijentacija jugozapad, površine 17,29 m2, što čini 93/10000 idealnih dijelova upisano u zk.ul.3199, k.o. Kastav, sagrađeno na k.č.br. 7804/64, stambeni objekti i dvorište, površine 1092 m2.</w:t>
      </w:r>
    </w:p>
    <w:p w:rsidRDefault="001D2617" w:rsidP="001D2617" w:rsidR="001D2617" w:rsidRPr="00667DEF">
      <w:pPr>
        <w:jc w:val="both"/>
        <w:rPr>
          <w:lang w:val="hr-HR"/>
        </w:rPr>
      </w:pPr>
    </w:p>
    <w:p w:rsidRDefault="003347BA" w:rsidP="00914973" w:rsidR="00914973">
      <w:pPr>
        <w:jc w:val="both"/>
        <w:rPr>
          <w:lang w:val="hr-HR"/>
        </w:rPr>
      </w:pPr>
      <w:r>
        <w:rPr>
          <w:lang w:val="hr-HR"/>
        </w:rPr>
        <w:t>X</w:t>
      </w:r>
      <w:r w:rsidR="00402DDF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Ispitno ročište na kojem će se ispitivati prijavljene tražbine određuje se za dan</w:t>
      </w:r>
    </w:p>
    <w:p w:rsidRDefault="00914973" w:rsidP="00914973" w:rsidR="00C41372" w:rsidRP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D2617">
        <w:rPr>
          <w:lang w:val="hr-HR"/>
        </w:rPr>
        <w:t xml:space="preserve">     </w:t>
      </w:r>
      <w:r w:rsidR="00FA38DB">
        <w:rPr>
          <w:b/>
          <w:lang w:val="hr-HR"/>
        </w:rPr>
        <w:t>11. rujna</w:t>
      </w:r>
      <w:r w:rsidRPr="001D2617">
        <w:rPr>
          <w:b/>
          <w:lang w:val="hr-HR"/>
        </w:rPr>
        <w:t xml:space="preserve"> </w:t>
      </w:r>
      <w:r w:rsidR="00C41372" w:rsidRPr="001D2617">
        <w:rPr>
          <w:b/>
          <w:lang w:val="hr-HR"/>
        </w:rPr>
        <w:t>2018</w:t>
      </w:r>
      <w:r w:rsidR="00C41372" w:rsidRPr="00667DEF">
        <w:rPr>
          <w:b/>
          <w:lang w:val="hr-HR"/>
        </w:rPr>
        <w:t xml:space="preserve">. </w:t>
      </w:r>
      <w:r w:rsidR="001D2617">
        <w:rPr>
          <w:b/>
          <w:lang w:val="hr-HR"/>
        </w:rPr>
        <w:t xml:space="preserve">u </w:t>
      </w:r>
      <w:r w:rsidR="00FA38DB">
        <w:rPr>
          <w:b/>
          <w:lang w:val="hr-HR"/>
        </w:rPr>
        <w:t>9</w:t>
      </w:r>
      <w:r w:rsidR="003347BA">
        <w:rPr>
          <w:b/>
          <w:lang w:val="hr-HR"/>
        </w:rPr>
        <w:t>:0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Na ovom ročištu ispitat će se samo prijave prispjele u otvorenom roku iz ovog oglasa.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>
      <w:pPr>
        <w:jc w:val="both"/>
        <w:rPr>
          <w:lang w:val="hr-HR"/>
        </w:rPr>
      </w:pPr>
      <w:r>
        <w:rPr>
          <w:lang w:val="hr-HR"/>
        </w:rPr>
        <w:t>X</w:t>
      </w:r>
      <w:r w:rsidR="00402DDF">
        <w:rPr>
          <w:lang w:val="hr-HR"/>
        </w:rPr>
        <w:t>I</w:t>
      </w:r>
      <w:r w:rsidR="009D156B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Ročištu mogu prisustvovati vjerovnici odnosno njihovi opunomoćenici.</w:t>
      </w:r>
    </w:p>
    <w:p w:rsidRDefault="00914973" w:rsidP="00C41372" w:rsidR="00914973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I</w:t>
      </w:r>
      <w:r w:rsidR="00402DDF">
        <w:rPr>
          <w:lang w:val="hr-HR"/>
        </w:rPr>
        <w:t>I</w:t>
      </w:r>
      <w:r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XI</w:t>
      </w:r>
      <w:r w:rsidR="00402DDF">
        <w:rPr>
          <w:lang w:val="hr-HR"/>
        </w:rPr>
        <w:t>V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914973" w:rsidR="00914973">
      <w:pPr>
        <w:jc w:val="both"/>
        <w:rPr>
          <w:lang w:val="hr-HR"/>
        </w:rPr>
      </w:pPr>
      <w:r w:rsidRPr="00667DEF">
        <w:rPr>
          <w:lang w:val="hr-HR"/>
        </w:rPr>
        <w:t>X</w:t>
      </w:r>
      <w:r w:rsidR="009D156B">
        <w:rPr>
          <w:lang w:val="hr-HR"/>
        </w:rPr>
        <w:t>V</w:t>
      </w:r>
      <w:r w:rsidRPr="00667DEF">
        <w:rPr>
          <w:lang w:val="hr-HR"/>
        </w:rPr>
        <w:t>.</w:t>
      </w:r>
      <w:r w:rsidRPr="00667DEF">
        <w:rPr>
          <w:lang w:val="hr-HR"/>
        </w:rPr>
        <w:tab/>
        <w:t xml:space="preserve">Izvještajno ročište na kojem će se na temelju izvješća stečajnog upravitelja odlučivati o nastavku postupka radi naknadne diobe stečajne mase </w:t>
      </w:r>
      <w:r w:rsidR="00914973">
        <w:rPr>
          <w:lang w:val="hr-HR"/>
        </w:rPr>
        <w:t xml:space="preserve">dužnika određuje se za dan </w:t>
      </w:r>
    </w:p>
    <w:p w:rsidRDefault="00914973" w:rsidP="00914973" w:rsidR="00C41372" w:rsidRPr="00667DEF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FA38DB">
        <w:rPr>
          <w:b/>
          <w:lang w:val="hr-HR"/>
        </w:rPr>
        <w:t>11. rujna</w:t>
      </w:r>
      <w:r w:rsidR="001D2617" w:rsidRPr="001D2617">
        <w:rPr>
          <w:b/>
          <w:lang w:val="hr-HR"/>
        </w:rPr>
        <w:t xml:space="preserve"> </w:t>
      </w:r>
      <w:r w:rsidR="00C41372" w:rsidRPr="00667DEF">
        <w:rPr>
          <w:b/>
          <w:lang w:val="hr-HR"/>
        </w:rPr>
        <w:t xml:space="preserve">2018. </w:t>
      </w:r>
      <w:r w:rsidR="001D2617">
        <w:rPr>
          <w:b/>
          <w:lang w:val="hr-HR"/>
        </w:rPr>
        <w:t xml:space="preserve">u </w:t>
      </w:r>
      <w:r w:rsidR="00FA38DB">
        <w:rPr>
          <w:b/>
          <w:lang w:val="hr-HR"/>
        </w:rPr>
        <w:t>9</w:t>
      </w:r>
      <w:r w:rsidR="003347BA">
        <w:rPr>
          <w:b/>
          <w:lang w:val="hr-HR"/>
        </w:rPr>
        <w:t>:3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V</w:t>
      </w:r>
      <w:r w:rsidR="00402DDF">
        <w:rPr>
          <w:lang w:val="hr-HR"/>
        </w:rPr>
        <w:t>I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>Izvješće stečajnog upravitelja iz čl.227. SZ-a objavit će se na mrežnoj stranici e-Oglasne ploče sudova, najkasnije osam dana prije izvještajnoga ročišta.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Obrazloženje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74488" w:rsidP="00474488" w:rsidR="00474488" w:rsidRPr="00B241F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3347BA">
        <w:rPr>
          <w:rFonts w:cs="Times New Roman" w:hAnsi="Times New Roman" w:ascii="Times New Roman"/>
          <w:sz w:val="24"/>
          <w:szCs w:val="24"/>
        </w:rPr>
        <w:t>Predlagatelj je</w:t>
      </w:r>
      <w:r w:rsidR="003347BA" w:rsidRPr="003347BA">
        <w:rPr>
          <w:rFonts w:cs="Times New Roman" w:hAnsi="Times New Roman" w:ascii="Times New Roman"/>
          <w:sz w:val="24"/>
          <w:szCs w:val="24"/>
        </w:rPr>
        <w:t xml:space="preserve"> </w:t>
      </w:r>
      <w:r w:rsidR="00FA38DB">
        <w:rPr>
          <w:rFonts w:cs="Times New Roman" w:hAnsi="Times New Roman" w:ascii="Times New Roman"/>
          <w:sz w:val="24"/>
          <w:szCs w:val="24"/>
        </w:rPr>
        <w:t>08. lipnja</w:t>
      </w:r>
      <w:r w:rsidRPr="003347BA">
        <w:rPr>
          <w:rFonts w:cs="Times New Roman" w:hAnsi="Times New Roman" w:ascii="Times New Roman"/>
          <w:sz w:val="24"/>
          <w:szCs w:val="24"/>
        </w:rPr>
        <w:t xml:space="preserve"> 2018. podnio prijedlog za nastavak postupka radi naknadne diobe </w:t>
      </w:r>
      <w:r w:rsidR="003743F3" w:rsidRPr="003743F3">
        <w:rPr>
          <w:rFonts w:cs="Times New Roman" w:hAnsi="Times New Roman" w:ascii="Times New Roman"/>
          <w:sz w:val="24"/>
          <w:szCs w:val="24"/>
        </w:rPr>
        <w:t xml:space="preserve">Stečajne mase iza </w:t>
      </w:r>
      <w:r w:rsidR="00FA38DB">
        <w:rPr>
          <w:rFonts w:cs="Times New Roman" w:hAnsi="Times New Roman" w:ascii="Times New Roman"/>
          <w:sz w:val="24"/>
          <w:szCs w:val="24"/>
        </w:rPr>
        <w:t xml:space="preserve">TEH – SAN d.o.o. Kastav, Trinajstići 112/a </w:t>
      </w:r>
      <w:r>
        <w:rPr>
          <w:rFonts w:cs="Times New Roman" w:hAnsi="Times New Roman" w:ascii="Times New Roman"/>
          <w:sz w:val="24"/>
        </w:rPr>
        <w:t xml:space="preserve">(dalje: Stečajna masa iza </w:t>
      </w:r>
      <w:r w:rsidRPr="00B241F4">
        <w:rPr>
          <w:rFonts w:cs="Times New Roman" w:hAnsi="Times New Roman" w:ascii="Times New Roman"/>
          <w:sz w:val="24"/>
        </w:rPr>
        <w:t>dužnika).</w:t>
      </w:r>
    </w:p>
    <w:p w:rsidRDefault="003347BA" w:rsidP="003347BA" w:rsidR="00FA38DB" w:rsidRPr="00B241F4">
      <w:pPr>
        <w:jc w:val="both"/>
        <w:rPr>
          <w:lang w:val="hr-HR"/>
        </w:rPr>
      </w:pPr>
      <w:r w:rsidRPr="00B241F4">
        <w:rPr>
          <w:lang w:val="hr-HR"/>
        </w:rPr>
        <w:tab/>
        <w:t xml:space="preserve">U prijedlogu je naveo da </w:t>
      </w:r>
      <w:r w:rsidR="001D2617" w:rsidRPr="00B241F4">
        <w:rPr>
          <w:lang w:val="hr-HR"/>
        </w:rPr>
        <w:t xml:space="preserve">je dužnik </w:t>
      </w:r>
      <w:r w:rsidR="00FA38DB" w:rsidRPr="00B241F4">
        <w:rPr>
          <w:lang w:val="hr-HR"/>
        </w:rPr>
        <w:t xml:space="preserve">rješenjem registarskog suda posl. broj Tt-17/289-3 od 15. veljače 2017. godine brisan iz sudskog registra. </w:t>
      </w:r>
    </w:p>
    <w:p w:rsidRDefault="00FA38DB" w:rsidP="001D2617" w:rsidR="00FA38DB" w:rsidRPr="00B241F4">
      <w:pPr>
        <w:jc w:val="both"/>
        <w:rPr>
          <w:lang w:val="hr-HR"/>
        </w:rPr>
      </w:pPr>
      <w:r w:rsidRPr="00B241F4">
        <w:rPr>
          <w:lang w:val="hr-HR"/>
        </w:rPr>
        <w:tab/>
        <w:t xml:space="preserve">Stečajni upravitelj obaviješten je da je stečajni dužnik upisan kao vlasnik nekretnine </w:t>
      </w:r>
      <w:r w:rsidRPr="00B241F4">
        <w:rPr>
          <w:lang w:val="hr-HR"/>
        </w:rPr>
        <w:tab/>
        <w:t xml:space="preserve">2. Suvlasnički dio: 93/10000, etažno vlasništvo (E2), </w:t>
      </w:r>
    </w:p>
    <w:p w:rsidRDefault="00FA38DB" w:rsidP="001D2617" w:rsidR="00FA38DB" w:rsidRPr="00B241F4">
      <w:pPr>
        <w:jc w:val="both"/>
        <w:rPr>
          <w:lang w:val="hr-HR"/>
        </w:rPr>
      </w:pPr>
      <w:r w:rsidRPr="00B241F4">
        <w:rPr>
          <w:lang w:val="hr-HR"/>
        </w:rPr>
        <w:tab/>
        <w:t>1. G-7 u suterenu, orijentacija jugozapad, površine 17,29 m2, što čini 93/10000 idealnih dijelova upisano u zk.ul.3199, k.o. Kastav, sagrađeno na k.č.br. 7804/64, stambeni objekti i dvorište, površine 1092 m2.</w:t>
      </w:r>
    </w:p>
    <w:p w:rsidRDefault="00B241F4" w:rsidP="003347BA" w:rsidR="00FA38DB" w:rsidRPr="00B241F4">
      <w:pPr>
        <w:jc w:val="both"/>
        <w:rPr>
          <w:lang w:val="hr-HR"/>
        </w:rPr>
      </w:pPr>
      <w:r w:rsidRPr="00B241F4">
        <w:rPr>
          <w:lang w:val="hr-HR"/>
        </w:rPr>
        <w:tab/>
        <w:t xml:space="preserve">Uz prijedlog, stečajni upravitelj priložio je izvadak iz zemljišne knjige zk.ul.3199, k.o. Kastav, iz kojega je razvidno da je predmetna nekretnina u vlasništvu brisanog stečajnog dužnika Teh – San d.o.o. Kastav, Trinajstići 112/a. 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B241F4">
        <w:rPr>
          <w:rFonts w:cs="Times New Roman" w:hAnsi="Times New Roman" w:ascii="Times New Roman"/>
          <w:sz w:val="24"/>
        </w:rPr>
        <w:tab/>
        <w:t>Budući postoji imovina koja čini stečajnu masu iza dužnika</w:t>
      </w:r>
      <w:r w:rsidR="00B241F4">
        <w:rPr>
          <w:rFonts w:cs="Times New Roman" w:hAnsi="Times New Roman" w:ascii="Times New Roman"/>
          <w:sz w:val="24"/>
        </w:rPr>
        <w:t>,</w:t>
      </w:r>
      <w:r w:rsidRPr="00B241F4">
        <w:rPr>
          <w:rFonts w:cs="Times New Roman" w:hAnsi="Times New Roman" w:ascii="Times New Roman"/>
          <w:sz w:val="24"/>
        </w:rPr>
        <w:t xml:space="preserve"> predlagatelj predlaže sudu</w:t>
      </w:r>
      <w:r>
        <w:rPr>
          <w:rFonts w:cs="Times New Roman" w:hAnsi="Times New Roman" w:ascii="Times New Roman"/>
          <w:sz w:val="24"/>
        </w:rPr>
        <w:t xml:space="preserve"> temeljem čl.289. Stečajnog zakona (Narodne novine 71/15 i 104/17, dalje: SZ-a) da odredi nastavak postupka iza stečajne mase dužnika</w:t>
      </w:r>
      <w:r w:rsidR="00B241F4">
        <w:rPr>
          <w:rFonts w:cs="Times New Roman" w:hAnsi="Times New Roman" w:ascii="Times New Roman"/>
          <w:sz w:val="24"/>
        </w:rPr>
        <w:t>.</w:t>
      </w:r>
    </w:p>
    <w:p w:rsidRDefault="00474488" w:rsidP="00226108" w:rsidR="00474488" w:rsidRPr="0022610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C41372" w:rsidP="00C41372" w:rsidR="00C41372" w:rsidRPr="00667DEF">
      <w:pPr>
        <w:ind w:firstLine="720"/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Prema st.2. istog članka nastavljanje postupka radi naknadne diobe sud će odrediti bez obzira na to je li postupak bio zaključen. </w:t>
      </w:r>
    </w:p>
    <w:p w:rsidRDefault="00C41372" w:rsidP="00C41372" w:rsidR="00C41372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>Budući su ostvarene pretpostavke za određivanje nastavka postupka radi naknadne d</w:t>
      </w:r>
      <w:r w:rsidR="00B64218">
        <w:rPr>
          <w:bCs/>
          <w:lang w:val="hr-HR"/>
        </w:rPr>
        <w:t>iobe stečajne mase iza dužnika</w:t>
      </w:r>
      <w:r w:rsidRPr="00667DEF">
        <w:rPr>
          <w:bCs/>
          <w:lang w:val="hr-HR"/>
        </w:rPr>
        <w:t>, valjalo je primjenom citiranog zakonskog propisa odrediti nastavljanje postupka radi naknadne diobe stečajne mase.</w:t>
      </w:r>
    </w:p>
    <w:p w:rsidRDefault="00C41372" w:rsidP="00C41372" w:rsidR="00C41372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Temeljem čl.130. i 131. SZ-a sud je odlučio kao u preostalom dijelu izreke.  </w:t>
      </w:r>
    </w:p>
    <w:p w:rsidRDefault="00C41372" w:rsidP="00C41372" w:rsidR="00C41372" w:rsidRPr="00667DEF">
      <w:pPr>
        <w:ind w:firstLine="1416"/>
        <w:jc w:val="both"/>
        <w:rPr>
          <w:lang w:val="hr-HR"/>
        </w:rPr>
      </w:pPr>
      <w:r w:rsidRPr="00667DEF">
        <w:rPr>
          <w:bCs/>
          <w:lang w:val="hr-HR"/>
        </w:rPr>
        <w:tab/>
        <w:t xml:space="preserve"> </w:t>
      </w:r>
    </w:p>
    <w:p w:rsidRDefault="00C41372" w:rsidP="005F7E9C" w:rsidR="00C41372">
      <w:pPr>
        <w:jc w:val="center"/>
        <w:rPr>
          <w:lang w:val="hr-HR"/>
        </w:rPr>
      </w:pPr>
      <w:r w:rsidRPr="005F7E9C">
        <w:rPr>
          <w:lang w:val="hr-HR"/>
        </w:rPr>
        <w:t xml:space="preserve">U Rijeci, </w:t>
      </w:r>
      <w:r w:rsidR="00B241F4">
        <w:rPr>
          <w:lang w:val="hr-HR"/>
        </w:rPr>
        <w:t xml:space="preserve">14. lipnja 2018. godine </w:t>
      </w:r>
    </w:p>
    <w:p w:rsidRDefault="00AC7F06" w:rsidP="005F7E9C" w:rsidR="00AC7F06" w:rsidRPr="005F7E9C">
      <w:pPr>
        <w:jc w:val="center"/>
        <w:rPr>
          <w:lang w:val="hr-HR"/>
        </w:rPr>
      </w:pPr>
    </w:p>
    <w:p w:rsidRDefault="005F7E9C" w:rsidP="00B241F4" w:rsidR="00C41372" w:rsidRPr="005F7E9C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Sudac</w:t>
      </w:r>
    </w:p>
    <w:p w:rsidRDefault="00582110" w:rsidP="00A30965" w:rsidR="00A30965" w:rsidRPr="00A41D03">
      <w:pPr>
        <w:ind w:firstLine="708" w:left="1416"/>
        <w:jc w:val="right"/>
        <w:rPr>
          <w:sz w:val="28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Daniela Korlević</w:t>
      </w:r>
      <w:r w:rsidR="00A41D03">
        <w:rPr>
          <w:lang w:val="hr-HR"/>
        </w:rPr>
        <w:t xml:space="preserve"> </w:t>
      </w:r>
    </w:p>
    <w:p w:rsidRDefault="00AC7F06" w:rsidP="00B241F4" w:rsidR="00AC7F06" w:rsidRPr="00A41D03">
      <w:pPr>
        <w:ind w:firstLine="708" w:left="1416"/>
        <w:jc w:val="right"/>
        <w:rPr>
          <w:sz w:val="28"/>
        </w:rPr>
      </w:pPr>
    </w:p>
    <w:p w:rsidRDefault="00C41372" w:rsidP="00C41372" w:rsidR="00C41372" w:rsidRPr="005F7E9C">
      <w:pPr>
        <w:rPr>
          <w:lang w:val="hr-HR"/>
        </w:rPr>
      </w:pPr>
      <w:r w:rsidRPr="005F7E9C">
        <w:rPr>
          <w:lang w:val="hr-HR"/>
        </w:rPr>
        <w:t>UPUTA O PRAVNOM LIJEKU:</w:t>
      </w:r>
    </w:p>
    <w:p w:rsidRDefault="00C41372" w:rsidP="00A30965" w:rsidR="00CC24C8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Protiv rješenja kojim se određuje naknadna dioba pravo na žalbu ima dužnik pojedinac. 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sectPr w:rsidSect="00914973" w:rsidR="00CC24C8" w:rsidRPr="00667DE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73" w:rsidP="00914973" w:rsidR="00914973">
      <w:r>
        <w:separator/>
      </w:r>
    </w:p>
  </w:endnote>
  <w:endnote w:id="0" w:type="continuationSeparator">
    <w:p w:rsidRDefault="00914973" w:rsidP="00914973" w:rsidR="0091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6578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965" w:rsidRPr="00A3096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 w:rsidRPr="00914973">
    <w:pPr>
      <w:pStyle w:val="Podnoje"/>
      <w:jc w:val="center"/>
      <w:rPr>
        <w:lang w:val="hr-HR"/>
      </w:rPr>
    </w:pPr>
    <w:r>
      <w:rPr>
        <w:lang w:val="hr-HR"/>
      </w:rP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749633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965" w:rsidRPr="00A3096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73" w:rsidP="00914973" w:rsidR="00914973">
      <w:r>
        <w:separator/>
      </w:r>
    </w:p>
  </w:footnote>
  <w:footnote w:id="0" w:type="continuationSeparator">
    <w:p w:rsidRDefault="00914973" w:rsidP="00914973" w:rsidR="0091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3F3" w:rsidP="00914973" w:rsidR="00914973">
    <w:pPr>
      <w:pStyle w:val="Zaglavlje"/>
      <w:jc w:val="right"/>
    </w:pPr>
    <w:r>
      <w:rPr>
        <w:rFonts w:eastAsia="MS Mincho"/>
        <w:lang w:val="hr-HR"/>
      </w:rPr>
      <w:t>Poslovni broj 15 St-</w:t>
    </w:r>
    <w:r w:rsidR="00216077">
      <w:rPr>
        <w:rFonts w:eastAsia="MS Mincho"/>
        <w:lang w:val="hr-HR"/>
      </w:rPr>
      <w:t>354</w:t>
    </w:r>
    <w:r w:rsidR="00B64218">
      <w:rPr>
        <w:rFonts w:eastAsia="MS Mincho"/>
        <w:lang w:val="hr-HR"/>
      </w:rPr>
      <w:t>/18-2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R="00914973">
    <w:pPr>
      <w:pStyle w:val="Zaglavlje"/>
    </w:pP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</w:t>
    </w: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       </w:t>
    </w:r>
    <w:r w:rsidR="003743F3">
      <w:rPr>
        <w:rFonts w:eastAsia="MS Mincho"/>
        <w:lang w:val="hr-HR"/>
      </w:rPr>
      <w:t>Poslovni broj 15 St-</w:t>
    </w:r>
    <w:r w:rsidR="00B241F4">
      <w:rPr>
        <w:rFonts w:eastAsia="MS Mincho"/>
        <w:lang w:val="hr-HR"/>
      </w:rPr>
      <w:t>354</w:t>
    </w:r>
    <w:r w:rsidR="00B64218">
      <w:rPr>
        <w:rFonts w:eastAsia="MS Mincho"/>
        <w:lang w:val="hr-HR"/>
      </w:rPr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2"/>
    <w:rsid w:val="0000797D"/>
    <w:rsid w:val="0007196C"/>
    <w:rsid w:val="000F1107"/>
    <w:rsid w:val="00103870"/>
    <w:rsid w:val="00130A59"/>
    <w:rsid w:val="00132957"/>
    <w:rsid w:val="001D2617"/>
    <w:rsid w:val="001D64CD"/>
    <w:rsid w:val="001F3C33"/>
    <w:rsid w:val="00216077"/>
    <w:rsid w:val="00226108"/>
    <w:rsid w:val="00243A4A"/>
    <w:rsid w:val="0029336C"/>
    <w:rsid w:val="00294D4E"/>
    <w:rsid w:val="002D370B"/>
    <w:rsid w:val="002D6AE0"/>
    <w:rsid w:val="00320B09"/>
    <w:rsid w:val="0033321C"/>
    <w:rsid w:val="003347BA"/>
    <w:rsid w:val="003529A4"/>
    <w:rsid w:val="0037180D"/>
    <w:rsid w:val="003743F3"/>
    <w:rsid w:val="003F7313"/>
    <w:rsid w:val="00402DDF"/>
    <w:rsid w:val="00474488"/>
    <w:rsid w:val="00481E81"/>
    <w:rsid w:val="004C648A"/>
    <w:rsid w:val="004D2E20"/>
    <w:rsid w:val="00500D63"/>
    <w:rsid w:val="00532BA3"/>
    <w:rsid w:val="00536BCC"/>
    <w:rsid w:val="00582110"/>
    <w:rsid w:val="00591E53"/>
    <w:rsid w:val="005C605D"/>
    <w:rsid w:val="005E3811"/>
    <w:rsid w:val="005F50E1"/>
    <w:rsid w:val="005F7E9C"/>
    <w:rsid w:val="006025D6"/>
    <w:rsid w:val="00631CB0"/>
    <w:rsid w:val="00667DEF"/>
    <w:rsid w:val="00672209"/>
    <w:rsid w:val="00695E57"/>
    <w:rsid w:val="006E4A63"/>
    <w:rsid w:val="007148D0"/>
    <w:rsid w:val="007B40C6"/>
    <w:rsid w:val="007F5B97"/>
    <w:rsid w:val="0088460A"/>
    <w:rsid w:val="008D568A"/>
    <w:rsid w:val="008F27DF"/>
    <w:rsid w:val="00914973"/>
    <w:rsid w:val="00972E56"/>
    <w:rsid w:val="00975F37"/>
    <w:rsid w:val="009A00D5"/>
    <w:rsid w:val="009A1D2E"/>
    <w:rsid w:val="009A3F0A"/>
    <w:rsid w:val="009A708B"/>
    <w:rsid w:val="009D156B"/>
    <w:rsid w:val="009D2B8A"/>
    <w:rsid w:val="009D30D1"/>
    <w:rsid w:val="009D45AD"/>
    <w:rsid w:val="009F025F"/>
    <w:rsid w:val="00A30965"/>
    <w:rsid w:val="00A34B0F"/>
    <w:rsid w:val="00A41D03"/>
    <w:rsid w:val="00A72D67"/>
    <w:rsid w:val="00AB1957"/>
    <w:rsid w:val="00AC5E2D"/>
    <w:rsid w:val="00AC7F06"/>
    <w:rsid w:val="00B241F4"/>
    <w:rsid w:val="00B53898"/>
    <w:rsid w:val="00B64218"/>
    <w:rsid w:val="00BA0B45"/>
    <w:rsid w:val="00C06712"/>
    <w:rsid w:val="00C41372"/>
    <w:rsid w:val="00C61A05"/>
    <w:rsid w:val="00C80810"/>
    <w:rsid w:val="00CA04DF"/>
    <w:rsid w:val="00CA6828"/>
    <w:rsid w:val="00CC24C8"/>
    <w:rsid w:val="00CD7F2E"/>
    <w:rsid w:val="00CE5085"/>
    <w:rsid w:val="00CF7722"/>
    <w:rsid w:val="00D20B2B"/>
    <w:rsid w:val="00D765B1"/>
    <w:rsid w:val="00D87A09"/>
    <w:rsid w:val="00D9299E"/>
    <w:rsid w:val="00DC2B85"/>
    <w:rsid w:val="00E07E37"/>
    <w:rsid w:val="00E179F7"/>
    <w:rsid w:val="00E50DF4"/>
    <w:rsid w:val="00E86922"/>
    <w:rsid w:val="00E903C4"/>
    <w:rsid w:val="00EE7639"/>
    <w:rsid w:val="00EF7216"/>
    <w:rsid w:val="00F06B22"/>
    <w:rsid w:val="00F51965"/>
    <w:rsid w:val="00F639AC"/>
    <w:rsid w:val="00F913CB"/>
    <w:rsid w:val="00F973B8"/>
    <w:rsid w:val="00FA38DB"/>
    <w:rsid w:val="00FA4771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47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30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96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96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96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96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47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30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96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96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96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96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8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St-1286/16</izvorni_sadrzaj>
    <derivirana_varijabla naziv="DomainObject.Predmet.PrimjedbaSuca_1">Nastavak postupka radi naknadne diobe,
veza 6 St-1286/16</derivirana_varijabla>
  </DomainObject.Predmet.PrimjedbaSuca>
  <DomainObject.Predmet.ProtustrankaFormated>
    <izvorni_sadrzaj>  Stečajna masa iza TEH - SAN d.o.o.</izvorni_sadrzaj>
    <derivirana_varijabla naziv="DomainObject.Predmet.ProtustrankaFormated_1">  Stečajna masa iza TEH - SAN d.o.o.</derivirana_varijabla>
  </DomainObject.Predmet.ProtustrankaFormated>
  <DomainObject.Predmet.ProtustrankaFormatedOIB>
    <izvorni_sadrzaj>  Stečajna masa iza TEH - SAN d.o.o., OIB 30399724102</izvorni_sadrzaj>
    <derivirana_varijabla naziv="DomainObject.Predmet.ProtustrankaFormatedOIB_1">  Stečajna masa iza TEH - SAN d.o.o., OIB 30399724102</derivirana_varijabla>
  </DomainObject.Predmet.ProtustrankaFormatedOIB>
  <DomainObject.Predmet.ProtustrankaFormatedWithAdress>
    <izvorni_sadrzaj> Stečajna masa iza TEH - SAN d.o.o., Trinajstići 112a, 51215 Kastav</izvorni_sadrzaj>
    <derivirana_varijabla naziv="DomainObject.Predmet.ProtustrankaFormatedWithAdress_1"> Stečajna masa iza TEH - SAN d.o.o., Trinajstići 112a, 51215 Kastav</derivirana_varijabla>
  </DomainObject.Predmet.ProtustrankaFormatedWithAdress>
  <DomainObject.Predmet.ProtustrankaFormatedWithAdressOIB>
    <izvorni_sadrzaj> Stečajna masa iza TEH - SAN d.o.o., OIB 30399724102, Trinajstići 112a, 51215 Kastav</izvorni_sadrzaj>
    <derivirana_varijabla naziv="DomainObject.Predmet.ProtustrankaFormatedWithAdressOIB_1"> Stečajna masa iza TEH - SAN d.o.o., OIB 30399724102, Trinajstići 112a, 51215 Kastav</derivirana_varijabla>
  </DomainObject.Predmet.ProtustrankaFormatedWithAdressOIB>
  <DomainObject.Predmet.ProtustrankaWithAdress>
    <izvorni_sadrzaj>Stečajna masa iza TEH - SAN d.o.o. Trinajstići 112a, 51215 Kastav</izvorni_sadrzaj>
    <derivirana_varijabla naziv="DomainObject.Predmet.ProtustrankaWithAdress_1">Stečajna masa iza TEH - SAN d.o.o. Trinajstići 112a, 51215 Kastav</derivirana_varijabla>
  </DomainObject.Predmet.ProtustrankaWithAdress>
  <DomainObject.Predmet.ProtustrankaWithAdressOIB>
    <izvorni_sadrzaj>Stečajna masa iza TEH - SAN d.o.o., OIB 30399724102, Trinajstići 112a, 51215 Kastav</izvorni_sadrzaj>
    <derivirana_varijabla naziv="DomainObject.Predmet.ProtustrankaWithAdressOIB_1">Stečajna masa iza TEH - SAN d.o.o., OIB 30399724102, Trinajstići 112a, 51215 Kastav</derivirana_varijabla>
  </DomainObject.Predmet.ProtustrankaWithAdressOIB>
  <DomainObject.Predmet.ProtustrankaNazivFormated>
    <izvorni_sadrzaj>Stečajna masa iza TEH - SAN d.o.o.</izvorni_sadrzaj>
    <derivirana_varijabla naziv="DomainObject.Predmet.ProtustrankaNazivFormated_1">Stečajna masa iza TEH - SAN d.o.o.</derivirana_varijabla>
  </DomainObject.Predmet.ProtustrankaNazivFormated>
  <DomainObject.Predmet.ProtustrankaNazivFormatedOIB>
    <izvorni_sadrzaj>Stečajna masa iza TEH - SAN d.o.o., OIB 30399724102</izvorni_sadrzaj>
    <derivirana_varijabla naziv="DomainObject.Predmet.ProtustrankaNazivFormatedOIB_1">Stečajna masa iza TEH - SAN d.o.o., OIB 30399724102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REMENAR stečajni upravitelj</izvorni_sadrzaj>
    <derivirana_varijabla naziv="DomainObject.Predmet.StrankaFormated_1">  NIKOLA REMENAR stečajni upravitelj</derivirana_varijabla>
  </DomainObject.Predmet.StrankaFormated>
  <DomainObject.Predmet.StrankaFormatedOIB>
    <izvorni_sadrzaj>  NIKOLA REMENAR stečajni upravitelj, OIB 48313195864</izvorni_sadrzaj>
    <derivirana_varijabla naziv="DomainObject.Predmet.StrankaFormatedOIB_1">  NIKOLA REMENAR stečajni upravitelj, OIB 48313195864</derivirana_varijabla>
  </DomainObject.Predmet.StrankaFormatedOIB>
  <DomainObject.Predmet.StrankaFormatedWithAdress>
    <izvorni_sadrzaj> NIKOLA REMENAR stečajni upravitelj, Bolnička 76, 10000 Zagreb</izvorni_sadrzaj>
    <derivirana_varijabla naziv="DomainObject.Predmet.StrankaFormatedWithAdress_1"> NIKOLA REMENAR stečajni upravitelj, Bolnička 76, 10000 Zagreb</derivirana_varijabla>
  </DomainObject.Predmet.StrankaFormatedWithAdress>
  <DomainObject.Predmet.StrankaFormatedWithAdressOIB>
    <izvorni_sadrzaj> NIKOLA REMENAR stečajni upravitelj, OIB 48313195864, Bolnička 76, 10000 Zagreb</izvorni_sadrzaj>
    <derivirana_varijabla naziv="DomainObject.Predmet.StrankaFormatedWithAdressOIB_1"> NIKOLA REMENAR stečajni upravitelj, OIB 48313195864, Bolnička 76, 10000 Zagreb</derivirana_varijabla>
  </DomainObject.Predmet.StrankaFormatedWithAdressOIB>
  <DomainObject.Predmet.StrankaWithAdress>
    <izvorni_sadrzaj>NIKOLA REMENAR stečajni upravitelj Bolnička 76,10000 Zagreb</izvorni_sadrzaj>
    <derivirana_varijabla naziv="DomainObject.Predmet.StrankaWithAdress_1">NIKOLA REMENAR stečajni upravitelj Bolnička 76,10000 Zagreb</derivirana_varijabla>
  </DomainObject.Predmet.StrankaWithAdress>
  <DomainObject.Predmet.StrankaWithAdressOIB>
    <izvorni_sadrzaj>NIKOLA REMENAR stečajni upravitelj, OIB 48313195864, Bolnička 76,10000 Zagreb</izvorni_sadrzaj>
    <derivirana_varijabla naziv="DomainObject.Predmet.StrankaWithAdressOIB_1">NIKOLA REMENAR stečajni upravitelj, OIB 48313195864, Bolnička 76,10000 Zagreb</derivirana_varijabla>
  </DomainObject.Predmet.StrankaWithAdressOIB>
  <DomainObject.Predmet.StrankaNazivFormated>
    <izvorni_sadrzaj>NIKOLA REMENAR stečajni upravitelj</izvorni_sadrzaj>
    <derivirana_varijabla naziv="DomainObject.Predmet.StrankaNazivFormated_1">NIKOLA REMENAR stečajni upravitelj</derivirana_varijabla>
  </DomainObject.Predmet.StrankaNazivFormated>
  <DomainObject.Predmet.StrankaNazivFormatedOIB>
    <izvorni_sadrzaj>NIKOLA REMENAR stečajni upravitelj, OIB 48313195864</izvorni_sadrzaj>
    <derivirana_varijabla naziv="DomainObject.Predmet.StrankaNazivFormatedOIB_1">NIKOLA REMENAR stečajni upravitelj, OIB 48313195864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NIKOLA REMENAR stečajni upravitelj</item>
    </izvorni_sadrzaj>
    <derivirana_varijabla naziv="DomainObject.Predmet.StrankaListFormated_1">
      <item>NIKOLA REMENAR stečajni upravitelj</item>
    </derivirana_varijabla>
  </DomainObject.Predmet.StrankaListFormated>
  <DomainObject.Predmet.StrankaListFormatedOIB>
    <izvorni_sadrzaj>
      <item>NIKOLA REMENAR stečajni upravitelj, OIB 48313195864</item>
    </izvorni_sadrzaj>
    <derivirana_varijabla naziv="DomainObject.Predmet.StrankaListFormatedOIB_1">
      <item>NIKOLA REMENAR stečajni upravitelj, OIB 48313195864</item>
    </derivirana_varijabla>
  </DomainObject.Predmet.StrankaListFormatedOIB>
  <DomainObject.Predmet.StrankaListFormatedWithAdress>
    <izvorni_sadrzaj>
      <item>NIKOLA REMENAR stečajni upravitelj, Bolnička 76, 10000 Zagreb</item>
    </izvorni_sadrzaj>
    <derivirana_varijabla naziv="DomainObject.Predmet.StrankaListFormatedWithAdress_1">
      <item>NIKOLA REMENAR stečajni upravitelj, Bolnička 76, 10000 Zagreb</item>
    </derivirana_varijabla>
  </DomainObject.Predmet.StrankaListFormatedWithAdress>
  <DomainObject.Predmet.StrankaListFormatedWithAdressOIB>
    <izvorni_sadrzaj>
      <item>NIKOLA REMENAR stečajni upravitelj, OIB 48313195864, Bolnička 76, 10000 Zagreb</item>
    </izvorni_sadrzaj>
    <derivirana_varijabla naziv="DomainObject.Predmet.StrankaListFormatedWithAdressOIB_1">
      <item>NIKOLA REMENAR stečajni upravitelj, OIB 48313195864, Bolnička 76, 10000 Zagreb</item>
    </derivirana_varijabla>
  </DomainObject.Predmet.StrankaListFormatedWithAdressOIB>
  <DomainObject.Predmet.StrankaListNazivFormated>
    <izvorni_sadrzaj>
      <item>NIKOLA REMENAR stečajni upravitelj</item>
    </izvorni_sadrzaj>
    <derivirana_varijabla naziv="DomainObject.Predmet.StrankaListNazivFormated_1">
      <item>NIKOLA REMENAR stečajni upravitelj</item>
    </derivirana_varijabla>
  </DomainObject.Predmet.StrankaListNazivFormated>
  <DomainObject.Predmet.StrankaListNazivFormatedOIB>
    <izvorni_sadrzaj>
      <item>NIKOLA REMENAR stečajni upravitelj, OIB 48313195864</item>
    </izvorni_sadrzaj>
    <derivirana_varijabla naziv="DomainObject.Predmet.StrankaListNazivFormatedOIB_1">
      <item>NIKOLA REMENAR stečajni upravitelj, OIB 48313195864</item>
    </derivirana_varijabla>
  </DomainObject.Predmet.StrankaListNazivFormatedOIB>
  <DomainObject.Predmet.ProtuStrankaListFormated>
    <izvorni_sadrzaj>
      <item>Stečajna masa iza TEH - SAN d.o.o.</item>
    </izvorni_sadrzaj>
    <derivirana_varijabla naziv="DomainObject.Predmet.ProtuStrankaListFormated_1">
      <item>Stečajna masa iza TEH - SAN d.o.o.</item>
    </derivirana_varijabla>
  </DomainObject.Predmet.ProtuStrankaListFormated>
  <DomainObject.Predmet.ProtuStrankaListFormatedOIB>
    <izvorni_sadrzaj>
      <item>Stečajna masa iza TEH - SAN d.o.o., OIB 30399724102</item>
    </izvorni_sadrzaj>
    <derivirana_varijabla naziv="DomainObject.Predmet.ProtuStrankaListFormatedOIB_1">
      <item>Stečajna masa iza TEH - SAN d.o.o., OIB 30399724102</item>
    </derivirana_varijabla>
  </DomainObject.Predmet.ProtuStrankaListFormatedOIB>
  <DomainObject.Predmet.ProtuStrankaListFormatedWithAdress>
    <izvorni_sadrzaj>
      <item>Stečajna masa iza TEH - SAN d.o.o., Trinajstići 112a, 51215 Kastav</item>
    </izvorni_sadrzaj>
    <derivirana_varijabla naziv="DomainObject.Predmet.ProtuStrankaListFormatedWithAdress_1">
      <item>Stečajna masa iza TEH - SAN d.o.o., Trinajstići 112a, 51215 Kastav</item>
    </derivirana_varijabla>
  </DomainObject.Predmet.ProtuStrankaListFormatedWithAdress>
  <DomainObject.Predmet.ProtuStrankaListFormatedWithAdressOIB>
    <izvorni_sadrzaj>
      <item>Stečajna masa iza TEH - SAN d.o.o., OIB 30399724102, Trinajstići 112a, 51215 Kastav</item>
    </izvorni_sadrzaj>
    <derivirana_varijabla naziv="DomainObject.Predmet.ProtuStrankaListFormatedWithAdressOIB_1">
      <item>Stečajna masa iza TEH - SAN d.o.o., OIB 30399724102, Trinajstići 112a, 51215 Kastav</item>
    </derivirana_varijabla>
  </DomainObject.Predmet.ProtuStrankaListFormatedWithAdressOIB>
  <DomainObject.Predmet.ProtuStrankaListNazivFormated>
    <izvorni_sadrzaj>
      <item>Stečajna masa iza TEH - SAN d.o.o.</item>
    </izvorni_sadrzaj>
    <derivirana_varijabla naziv="DomainObject.Predmet.ProtuStrankaListNazivFormated_1">
      <item>Stečajna masa iza TEH - SAN d.o.o.</item>
    </derivirana_varijabla>
  </DomainObject.Predmet.ProtuStrankaListNazivFormated>
  <DomainObject.Predmet.ProtuStrankaListNazivFormatedOIB>
    <izvorni_sadrzaj>
      <item>Stečajna masa iza TEH - SAN d.o.o., OIB 30399724102</item>
    </izvorni_sadrzaj>
    <derivirana_varijabla naziv="DomainObject.Predmet.ProtuStrankaListNazivFormatedOIB_1">
      <item>Stečajna masa iza TEH - SAN d.o.o., OIB 30399724102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REMENAR stečajni upravitelj</izvorni_sadrzaj>
    <derivirana_varijabla naziv="DomainObject.Predmet.StrankaIDrugi_1">NIKOLA REMENAR stečajni upravitelj</derivirana_varijabla>
  </DomainObject.Predmet.StrankaIDrugi>
  <DomainObject.Predmet.ProtustrankaIDrugi>
    <izvorni_sadrzaj>Stečajna masa iza TEH - SAN d.o.o.</izvorni_sadrzaj>
    <derivirana_varijabla naziv="DomainObject.Predmet.ProtustrankaIDrugi_1">Stečajna masa iza TEH - SAN d.o.o.</derivirana_varijabla>
  </DomainObject.Predmet.ProtustrankaIDrugi>
  <DomainObject.Predmet.StrankaIDrugiAdressOIB>
    <izvorni_sadrzaj>NIKOLA REMENAR stečajni upravitelj, OIB 48313195864, Bolnička 76, 10000 Zagreb</izvorni_sadrzaj>
    <derivirana_varijabla naziv="DomainObject.Predmet.StrankaIDrugiAdressOIB_1">NIKOLA REMENAR stečajni upravitelj, OIB 48313195864, Bolnička 76, 10000 Zagreb</derivirana_varijabla>
  </DomainObject.Predmet.StrankaIDrugiAdressOIB>
  <DomainObject.Predmet.ProtustrankaIDrugiAdressOIB>
    <izvorni_sadrzaj>Stečajna masa iza TEH - SAN d.o.o., OIB 30399724102, Trinajstići 112a, 51215 Kastav</izvorni_sadrzaj>
    <derivirana_varijabla naziv="DomainObject.Predmet.ProtustrankaIDrugiAdressOIB_1">Stečajna masa iza TEH - SAN d.o.o., OIB 30399724102, Trinajstići 112a,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REMENAR stečajni upravitelj</item>
      <item>Stečajna masa iza TEH - SAN d.o.o.</item>
    </izvorni_sadrzaj>
    <derivirana_varijabla naziv="DomainObject.Predmet.SudioniciListNaziv_1">
      <item>NIKOLA REMENAR stečajni upravitelj</item>
      <item>Stečajna masa iza TEH - SAN d.o.o.</item>
    </derivirana_varijabla>
  </DomainObject.Predmet.SudioniciListNaziv>
  <DomainObject.Predmet.SudioniciListAdressOIB>
    <izvorni_sadrzaj>
      <item>NIKOLA REMENAR stečajni upravitelj, OIB 48313195864, Bolnička 76,10000 Zagreb</item>
      <item>Stečajna masa iza TEH - SAN d.o.o., OIB 30399724102, Trinajstići 112a,51215 Kastav</item>
    </izvorni_sadrzaj>
    <derivirana_varijabla naziv="DomainObject.Predmet.SudioniciListAdressOIB_1">
      <item>NIKOLA REMENAR stečajni upravitelj, OIB 48313195864, Bolnička 76,10000 Zagreb</item>
      <item>Stečajna masa iza TEH - SAN d.o.o., OIB 30399724102, Trinajstići 112a,51215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48313195864</item>
      <item>, OIB 30399724102</item>
    </izvorni_sadrzaj>
    <derivirana_varijabla naziv="DomainObject.Predmet.SudioniciListNazivOIB_1">
      <item>, OIB 48313195864</item>
      <item>, OIB 30399724102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8BFB8-EF36-43B2-A3AF-DB9CB5AA4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1113</properties:Words>
  <properties:Characters>6091</properties:Characters>
  <properties:Lines>141</properties:Lines>
  <properties:Paragraphs>57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2018-06-14T11:27:00Z</dcterms:created>
  <dc:creator>Jasna Radulović</dc:creator>
  <cp:lastModifiedBy>Jasna Radulović</cp:lastModifiedBy>
  <cp:lastPrinted>2018-06-14T11:41:00Z</cp:lastPrinted>
  <dcterms:modified xmlns:xsi="http://www.w3.org/2001/XMLSchema-instance" xsi:type="dcterms:W3CDTF">2018-06-14T11:49:00Z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(354-18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