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4ac85" w14:paraId="614ac85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C577A0">
        <w:rPr>
          <w:rFonts w:hAnsi="Times New Roman" w:ascii="Times New Roman"/>
        </w:rPr>
        <w:t xml:space="preserve">                    </w:t>
      </w:r>
      <w:r w:rsidRPr="001A1A01">
        <w:rPr>
          <w:rFonts w:hAnsi="Times New Roman" w:ascii="Times New Roman"/>
        </w:rPr>
        <w:t xml:space="preserve"> 3  St-</w:t>
      </w:r>
      <w:r w:rsidR="00590449">
        <w:rPr>
          <w:rFonts w:hAnsi="Times New Roman" w:ascii="Times New Roman"/>
        </w:rPr>
        <w:t>496/16</w:t>
      </w:r>
      <w:r w:rsidR="00325484">
        <w:rPr>
          <w:rFonts w:hAnsi="Times New Roman" w:ascii="Times New Roman"/>
        </w:rPr>
        <w:t>-27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C3799" w:rsidRPr="003C3799">
        <w:rPr>
          <w:rFonts w:hAnsi="Times New Roman" w:ascii="Times New Roman"/>
        </w:rPr>
        <w:t xml:space="preserve">Trgovački sud u Zagrebu, Stalna služba, po sucu Vesni Fundurulić Perišin, kao stečajnom sucu u stečajnom postupku nad dužnikom </w:t>
      </w:r>
      <w:r w:rsidR="00590449" w:rsidRPr="00590449">
        <w:rPr>
          <w:rFonts w:hAnsi="Times New Roman" w:ascii="Times New Roman"/>
        </w:rPr>
        <w:t>PROMET ANDAČIĆ d.o.o.</w:t>
      </w:r>
      <w:r w:rsidR="00E23C29">
        <w:rPr>
          <w:rFonts w:hAnsi="Times New Roman" w:ascii="Times New Roman"/>
        </w:rPr>
        <w:t xml:space="preserve"> u stečaju</w:t>
      </w:r>
      <w:r w:rsidR="00590449" w:rsidRPr="00590449">
        <w:rPr>
          <w:rFonts w:hAnsi="Times New Roman" w:ascii="Times New Roman"/>
        </w:rPr>
        <w:t>, Zagreb, Slavka Batušića 6, OIB: 55725928877</w:t>
      </w:r>
      <w:r w:rsidRPr="00733BA9">
        <w:rPr>
          <w:rFonts w:hAnsi="Times New Roman" w:ascii="Times New Roman"/>
        </w:rPr>
        <w:t xml:space="preserve">, </w:t>
      </w:r>
      <w:r w:rsidR="00D21927">
        <w:rPr>
          <w:rFonts w:hAnsi="Times New Roman" w:ascii="Times New Roman"/>
        </w:rPr>
        <w:t xml:space="preserve">nakon održanog ispitnog ročišta, </w:t>
      </w:r>
      <w:r w:rsidR="003C3799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590449">
        <w:rPr>
          <w:rFonts w:hAnsi="Times New Roman" w:ascii="Times New Roman"/>
        </w:rPr>
        <w:t>srpnja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Pr="00733BA9">
        <w:rPr>
          <w:rFonts w:hAnsi="Times New Roman" w:ascii="Times New Roman"/>
        </w:rPr>
        <w:t>.</w:t>
      </w:r>
      <w:r w:rsidR="00D21927">
        <w:rPr>
          <w:rFonts w:hAnsi="Times New Roman" w:ascii="Times New Roman"/>
        </w:rPr>
        <w:t xml:space="preserve">, </w:t>
      </w:r>
      <w:r w:rsidR="0047225D">
        <w:rPr>
          <w:rFonts w:hAnsi="Times New Roman" w:ascii="Times New Roman"/>
        </w:rPr>
        <w:t>3</w:t>
      </w:r>
      <w:r w:rsidR="00D21927">
        <w:rPr>
          <w:rFonts w:hAnsi="Times New Roman" w:ascii="Times New Roman"/>
        </w:rPr>
        <w:t xml:space="preserve">. </w:t>
      </w:r>
      <w:r w:rsidR="00590449">
        <w:rPr>
          <w:rFonts w:hAnsi="Times New Roman" w:ascii="Times New Roman"/>
        </w:rPr>
        <w:t>srpnja</w:t>
      </w:r>
      <w:r w:rsidR="00D21927">
        <w:rPr>
          <w:rFonts w:hAnsi="Times New Roman" w:ascii="Times New Roman"/>
        </w:rPr>
        <w:t xml:space="preserve"> 2017.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5681C" w:rsidP="00593B65" w:rsidR="0087203A" w:rsidRPr="0085681C">
      <w:pPr>
        <w:ind w:firstLine="360"/>
        <w:jc w:val="both"/>
        <w:rPr>
          <w:rFonts w:hAnsi="Times New Roman" w:ascii="Times New Roman"/>
        </w:rPr>
      </w:pPr>
      <w:r w:rsidRPr="0085681C">
        <w:rPr>
          <w:rFonts w:hAnsi="Times New Roman" w:ascii="Times New Roman"/>
        </w:rPr>
        <w:t>I.</w:t>
      </w:r>
      <w:r w:rsidR="00D21927" w:rsidRPr="0085681C">
        <w:rPr>
          <w:rFonts w:hAnsi="Times New Roman" w:ascii="Times New Roman"/>
        </w:rPr>
        <w:t>Utvrđene tražbine</w:t>
      </w:r>
      <w:r>
        <w:rPr>
          <w:rFonts w:hAnsi="Times New Roman" w:ascii="Times New Roman"/>
        </w:rPr>
        <w:t xml:space="preserve"> </w:t>
      </w:r>
      <w:r w:rsidR="00B42A8C">
        <w:rPr>
          <w:rFonts w:hAnsi="Times New Roman" w:ascii="Times New Roman"/>
        </w:rPr>
        <w:t>prvog</w:t>
      </w:r>
      <w:r w:rsidR="00D21927" w:rsidRPr="0085681C">
        <w:rPr>
          <w:rFonts w:hAnsi="Times New Roman" w:ascii="Times New Roman"/>
        </w:rPr>
        <w:t xml:space="preserve"> višeg isplatnog reda:</w:t>
      </w:r>
    </w:p>
    <w:p w:rsidRDefault="008725D8" w:rsidP="008725D8" w:rsidR="008725D8" w:rsidRPr="008725D8">
      <w:pPr>
        <w:pStyle w:val="Odlomakpopisa"/>
        <w:ind w:left="1080"/>
        <w:jc w:val="both"/>
        <w:rPr>
          <w:rFonts w:hAnsi="Times New Roman" w:ascii="Times New Roman"/>
        </w:rPr>
      </w:pPr>
    </w:p>
    <w:p w:rsidRDefault="00953444" w:rsidP="00953444" w:rsidR="00953444" w:rsidRPr="00953444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953444">
        <w:rPr>
          <w:rFonts w:hAnsi="Times New Roman" w:ascii="Times New Roman"/>
        </w:rPr>
        <w:t>RH, MF, Porezna uprava, Područni ured Zagreb</w:t>
      </w:r>
    </w:p>
    <w:p w:rsidRDefault="00953444" w:rsidP="00953444" w:rsidR="00953444" w:rsidRPr="00953444">
      <w:pPr>
        <w:tabs>
          <w:tab w:pos="899" w:val="left"/>
          <w:tab w:pos="6678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Zagreb, Savska cesta 41, </w:t>
      </w:r>
      <w:r w:rsidRPr="00953444">
        <w:rPr>
          <w:rFonts w:hAnsi="Times New Roman" w:ascii="Times New Roman"/>
        </w:rPr>
        <w:t>OIB: 18683136487</w:t>
      </w: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  <w:t xml:space="preserve">                  </w:t>
      </w:r>
      <w:r w:rsidRPr="00953444">
        <w:rPr>
          <w:rFonts w:hAnsi="Times New Roman" w:ascii="Times New Roman"/>
        </w:rPr>
        <w:t>51.145,76 kn</w:t>
      </w:r>
    </w:p>
    <w:p w:rsidRDefault="00B42A8C" w:rsidP="008725D8" w:rsidR="00B42A8C">
      <w:pPr>
        <w:jc w:val="both"/>
        <w:rPr>
          <w:rFonts w:hAnsi="Times New Roman" w:ascii="Times New Roman"/>
        </w:rPr>
      </w:pPr>
    </w:p>
    <w:p w:rsidRDefault="00B42A8C" w:rsidP="00953444" w:rsidR="00B42A8C">
      <w:pPr>
        <w:ind w:firstLine="348" w:left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II.Utvrđene tražbine drugog višeg isplatnog reda:</w:t>
      </w:r>
    </w:p>
    <w:p w:rsidRDefault="00355A50" w:rsidP="00B42A8C" w:rsidR="00355A50">
      <w:pPr>
        <w:ind w:left="360"/>
        <w:jc w:val="both"/>
        <w:rPr>
          <w:rFonts w:hAnsi="Times New Roman" w:ascii="Times New Roman"/>
        </w:rPr>
      </w:pPr>
    </w:p>
    <w:p w:rsidRDefault="005C08AC" w:rsidP="005C08AC" w:rsidR="005C08AC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</w:rPr>
      </w:pPr>
      <w:r w:rsidRPr="005C08AC">
        <w:rPr>
          <w:rFonts w:hAnsi="Times New Roman" w:ascii="Times New Roman"/>
        </w:rPr>
        <w:t>FINANCIJSKA AGENCIJA</w:t>
      </w:r>
      <w:r w:rsidR="00355A50" w:rsidRPr="005C08AC">
        <w:rPr>
          <w:rFonts w:hAnsi="Times New Roman" w:ascii="Times New Roman"/>
        </w:rPr>
        <w:t xml:space="preserve"> </w:t>
      </w:r>
    </w:p>
    <w:p w:rsidRDefault="005C08AC" w:rsidP="005C08AC" w:rsidR="00355A50">
      <w:pPr>
        <w:pStyle w:val="Odlomakpopis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7471" w:val="left"/>
          <w:tab w:pos="8205" w:val="left"/>
        </w:tabs>
        <w:jc w:val="both"/>
        <w:rPr>
          <w:rFonts w:hAnsi="Times New Roman" w:ascii="Times New Roman"/>
        </w:rPr>
      </w:pPr>
      <w:r w:rsidRPr="005C08AC">
        <w:rPr>
          <w:rFonts w:hAnsi="Times New Roman" w:ascii="Times New Roman"/>
        </w:rPr>
        <w:t>Zagreb, Grada Vukovara 70</w:t>
      </w:r>
      <w:r>
        <w:rPr>
          <w:rFonts w:hAnsi="Times New Roman" w:ascii="Times New Roman"/>
        </w:rPr>
        <w:t xml:space="preserve">, </w:t>
      </w:r>
      <w:r w:rsidRPr="005C08AC">
        <w:rPr>
          <w:rFonts w:hAnsi="Times New Roman" w:ascii="Times New Roman"/>
        </w:rPr>
        <w:t>OIB:85821130368</w:t>
      </w:r>
      <w:r>
        <w:rPr>
          <w:rFonts w:hAnsi="Times New Roman" w:ascii="Times New Roman"/>
        </w:rPr>
        <w:tab/>
        <w:t xml:space="preserve">          </w:t>
      </w:r>
      <w:r w:rsidRPr="005C08AC">
        <w:rPr>
          <w:rFonts w:hAnsi="Times New Roman" w:ascii="Times New Roman"/>
        </w:rPr>
        <w:t>692,64</w:t>
      </w:r>
      <w:r>
        <w:rPr>
          <w:rFonts w:hAnsi="Times New Roman" w:ascii="Times New Roman"/>
        </w:rPr>
        <w:t xml:space="preserve"> kn</w:t>
      </w:r>
    </w:p>
    <w:p w:rsidRDefault="005C08AC" w:rsidP="005C08AC" w:rsidR="005C08AC" w:rsidRPr="005C08AC">
      <w:pPr>
        <w:jc w:val="both"/>
        <w:rPr>
          <w:rFonts w:hAnsi="Times New Roman" w:ascii="Times New Roman"/>
        </w:rPr>
      </w:pPr>
    </w:p>
    <w:p w:rsidRDefault="002815E0" w:rsidP="002815E0" w:rsidR="00BE607F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</w:rPr>
      </w:pPr>
      <w:r w:rsidRPr="002815E0">
        <w:rPr>
          <w:rFonts w:hAnsi="Times New Roman" w:ascii="Times New Roman"/>
        </w:rPr>
        <w:t xml:space="preserve">Republika Hrvatska, Ministarstvo financija, Porezna uprava </w:t>
      </w:r>
      <w:r w:rsidR="00355A50" w:rsidRPr="002815E0">
        <w:rPr>
          <w:rFonts w:hAnsi="Times New Roman" w:ascii="Times New Roman"/>
        </w:rPr>
        <w:t xml:space="preserve">Zagreb, </w:t>
      </w:r>
    </w:p>
    <w:p w:rsidRDefault="002815E0" w:rsidP="002815E0" w:rsidR="002815E0">
      <w:pPr>
        <w:pStyle w:val="Odlomakpopisa"/>
        <w:tabs>
          <w:tab w:pos="7529" w:val="left"/>
        </w:tabs>
        <w:jc w:val="both"/>
        <w:rPr>
          <w:rFonts w:hAnsi="Times New Roman" w:ascii="Times New Roman"/>
        </w:rPr>
      </w:pPr>
      <w:r w:rsidRPr="002815E0">
        <w:rPr>
          <w:rFonts w:hAnsi="Times New Roman" w:ascii="Times New Roman"/>
        </w:rPr>
        <w:t>Područni ured Zagreb, OIB: 18683136487</w:t>
      </w:r>
      <w:r>
        <w:rPr>
          <w:rFonts w:hAnsi="Times New Roman" w:ascii="Times New Roman"/>
        </w:rPr>
        <w:tab/>
        <w:t xml:space="preserve">  </w:t>
      </w:r>
      <w:r w:rsidRPr="002815E0">
        <w:rPr>
          <w:rFonts w:hAnsi="Times New Roman" w:ascii="Times New Roman"/>
        </w:rPr>
        <w:t>125.359,95 kn</w:t>
      </w:r>
    </w:p>
    <w:p w:rsidRDefault="002815E0" w:rsidP="002815E0" w:rsidR="002815E0" w:rsidRPr="002815E0">
      <w:pPr>
        <w:jc w:val="both"/>
        <w:rPr>
          <w:rFonts w:hAnsi="Times New Roman" w:ascii="Times New Roman"/>
        </w:rPr>
      </w:pPr>
    </w:p>
    <w:p w:rsidRDefault="002815E0" w:rsidP="002815E0" w:rsidR="002815E0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Zagrebački holding d.o.o.</w:t>
      </w:r>
    </w:p>
    <w:p w:rsidRDefault="002815E0" w:rsidP="002815E0" w:rsidR="00B42A8C" w:rsidRPr="002815E0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7934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B42A8C" w:rsidRPr="002815E0">
        <w:rPr>
          <w:rFonts w:hAnsi="Times New Roman" w:ascii="Times New Roman"/>
        </w:rPr>
        <w:tab/>
      </w:r>
      <w:r w:rsidRPr="002815E0">
        <w:rPr>
          <w:rFonts w:hAnsi="Times New Roman" w:ascii="Times New Roman"/>
        </w:rPr>
        <w:t>Zagreb, Grada Vukovara 41, OIB: 85584865987</w:t>
      </w:r>
      <w:r>
        <w:rPr>
          <w:rFonts w:hAnsi="Times New Roman" w:ascii="Times New Roman"/>
        </w:rPr>
        <w:t xml:space="preserve">                                          </w:t>
      </w:r>
      <w:r w:rsidRPr="002815E0">
        <w:rPr>
          <w:rFonts w:hAnsi="Times New Roman" w:ascii="Times New Roman"/>
        </w:rPr>
        <w:t>1.062,22 kn</w:t>
      </w:r>
    </w:p>
    <w:p w:rsidRDefault="00BE607F" w:rsidP="00BE607F" w:rsidR="00BE607F" w:rsidRPr="00B42A8C">
      <w:pPr>
        <w:ind w:firstLine="348" w:left="360"/>
        <w:jc w:val="both"/>
        <w:rPr>
          <w:rFonts w:hAnsi="Times New Roman" w:ascii="Times New Roman"/>
        </w:rPr>
      </w:pPr>
    </w:p>
    <w:p w:rsidRDefault="00101F0F" w:rsidP="00101F0F" w:rsidR="00BE607F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VIPnet d.o.o.</w:t>
      </w:r>
    </w:p>
    <w:p w:rsidRDefault="00101F0F" w:rsidP="00101F0F" w:rsidR="00101F0F" w:rsidRPr="00101F0F">
      <w:pPr>
        <w:pStyle w:val="Odlomakpopisa"/>
        <w:tabs>
          <w:tab w:pos="6533" w:val="left"/>
          <w:tab w:pos="7741" w:val="left"/>
        </w:tabs>
        <w:jc w:val="both"/>
        <w:rPr>
          <w:rFonts w:hAnsi="Times New Roman" w:ascii="Times New Roman"/>
        </w:rPr>
      </w:pPr>
      <w:r w:rsidRPr="00101F0F">
        <w:rPr>
          <w:rFonts w:hAnsi="Times New Roman" w:ascii="Times New Roman"/>
        </w:rPr>
        <w:t>Zagreb, Vrtni put 1, OIB: 29524210204</w:t>
      </w:r>
      <w:r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  <w:t xml:space="preserve">   </w:t>
      </w:r>
      <w:r w:rsidRPr="00101F0F">
        <w:rPr>
          <w:rFonts w:hAnsi="Times New Roman" w:ascii="Times New Roman"/>
        </w:rPr>
        <w:t>2.210,08 kn</w:t>
      </w:r>
    </w:p>
    <w:p w:rsidRDefault="00101F0F" w:rsidP="00B42A8C" w:rsidR="00373500">
      <w:pPr>
        <w:ind w:left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C14B0B" w:rsidP="00325484" w:rsidR="00B42A8C" w:rsidRPr="00325484">
      <w:pPr>
        <w:jc w:val="both"/>
        <w:rPr>
          <w:rFonts w:hAnsi="Times New Roman" w:ascii="Times New Roman"/>
        </w:rPr>
      </w:pPr>
      <w:r w:rsidRPr="00325484">
        <w:rPr>
          <w:rFonts w:hAnsi="Times New Roman" w:ascii="Times New Roman"/>
        </w:rPr>
        <w:t xml:space="preserve">     </w:t>
      </w:r>
    </w:p>
    <w:p w:rsidRDefault="0085681C" w:rsidP="00445147" w:rsidR="0085681C">
      <w:pPr>
        <w:ind w:firstLine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325484">
        <w:rPr>
          <w:rFonts w:hAnsi="Times New Roman" w:ascii="Times New Roman"/>
        </w:rPr>
        <w:t>II</w:t>
      </w:r>
      <w:r>
        <w:rPr>
          <w:rFonts w:hAnsi="Times New Roman" w:ascii="Times New Roman"/>
        </w:rPr>
        <w:t>.</w:t>
      </w:r>
      <w:r w:rsidR="004168B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Osporene tražbine drugog višeg isplatnog reda:</w:t>
      </w:r>
    </w:p>
    <w:p w:rsidRDefault="00771C06" w:rsidP="00445147" w:rsidR="00771C06">
      <w:pPr>
        <w:ind w:firstLine="360"/>
        <w:jc w:val="both"/>
        <w:rPr>
          <w:rFonts w:hAnsi="Times New Roman" w:ascii="Times New Roman"/>
        </w:rPr>
      </w:pPr>
    </w:p>
    <w:p w:rsidRDefault="00325484" w:rsidP="00325484" w:rsidR="00325484" w:rsidRPr="00325484">
      <w:pPr>
        <w:pStyle w:val="Odlomakpopisa"/>
        <w:numPr>
          <w:ilvl w:val="0"/>
          <w:numId w:val="19"/>
        </w:numPr>
        <w:rPr>
          <w:rFonts w:hAnsi="Times New Roman" w:ascii="Times New Roman"/>
        </w:rPr>
      </w:pPr>
      <w:r w:rsidRPr="00325484">
        <w:rPr>
          <w:rFonts w:hAnsi="Times New Roman" w:ascii="Times New Roman"/>
        </w:rPr>
        <w:t>VIPnet d.o.o.</w:t>
      </w:r>
    </w:p>
    <w:p w:rsidRDefault="00325484" w:rsidP="00325484" w:rsidR="00605686" w:rsidRPr="00325484">
      <w:pPr>
        <w:pStyle w:val="Odlomakpopisa"/>
        <w:jc w:val="both"/>
        <w:rPr>
          <w:rFonts w:hAnsi="Times New Roman" w:ascii="Times New Roman"/>
        </w:rPr>
      </w:pPr>
      <w:r w:rsidRPr="00325484">
        <w:rPr>
          <w:rFonts w:hAnsi="Times New Roman" w:ascii="Times New Roman"/>
        </w:rPr>
        <w:t>Zagreb, Vrtni put 1, OIB: 29524210204</w:t>
      </w:r>
      <w:r>
        <w:rPr>
          <w:rFonts w:hAnsi="Times New Roman" w:ascii="Times New Roman"/>
        </w:rPr>
        <w:t xml:space="preserve">                                                          </w:t>
      </w:r>
      <w:r w:rsidRPr="00325484">
        <w:rPr>
          <w:rFonts w:hAnsi="Times New Roman" w:ascii="Times New Roman"/>
        </w:rPr>
        <w:t>358,56 kn</w:t>
      </w:r>
    </w:p>
    <w:p w:rsidRDefault="0087203A" w:rsidP="005808FA" w:rsidR="0087203A">
      <w:pPr>
        <w:jc w:val="both"/>
        <w:rPr>
          <w:rFonts w:hAnsi="Times New Roman" w:ascii="Times New Roman"/>
        </w:rPr>
      </w:pPr>
    </w:p>
    <w:p w:rsidRDefault="00F1361A" w:rsidP="00F1361A" w:rsidR="00F1361A" w:rsidRPr="00F1361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Pr="00F1361A">
        <w:rPr>
          <w:rFonts w:hAnsi="Times New Roman" w:ascii="Times New Roman"/>
        </w:rPr>
        <w:t>V.Vjerovni</w:t>
      </w:r>
      <w:r>
        <w:rPr>
          <w:rFonts w:hAnsi="Times New Roman" w:ascii="Times New Roman"/>
        </w:rPr>
        <w:t>k naveden</w:t>
      </w:r>
      <w:r w:rsidRPr="00F1361A">
        <w:rPr>
          <w:rFonts w:hAnsi="Times New Roman" w:ascii="Times New Roman"/>
        </w:rPr>
        <w:t xml:space="preserve"> pod točkom III. ovog rješenja čij</w:t>
      </w:r>
      <w:r>
        <w:rPr>
          <w:rFonts w:hAnsi="Times New Roman" w:ascii="Times New Roman"/>
        </w:rPr>
        <w:t>a j</w:t>
      </w:r>
      <w:r w:rsidRPr="00F1361A">
        <w:rPr>
          <w:rFonts w:hAnsi="Times New Roman" w:ascii="Times New Roman"/>
        </w:rPr>
        <w:t>e tražbin</w:t>
      </w:r>
      <w:r>
        <w:rPr>
          <w:rFonts w:hAnsi="Times New Roman" w:ascii="Times New Roman"/>
        </w:rPr>
        <w:t>a</w:t>
      </w:r>
      <w:r w:rsidRPr="00F1361A">
        <w:rPr>
          <w:rFonts w:hAnsi="Times New Roman" w:ascii="Times New Roman"/>
        </w:rPr>
        <w:t xml:space="preserve"> osporen</w:t>
      </w:r>
      <w:r>
        <w:rPr>
          <w:rFonts w:hAnsi="Times New Roman" w:ascii="Times New Roman"/>
        </w:rPr>
        <w:t>a</w:t>
      </w:r>
      <w:r w:rsidRPr="00F1361A">
        <w:rPr>
          <w:rFonts w:hAnsi="Times New Roman" w:ascii="Times New Roman"/>
        </w:rPr>
        <w:t xml:space="preserve"> upućuj</w:t>
      </w:r>
      <w:r>
        <w:rPr>
          <w:rFonts w:hAnsi="Times New Roman" w:ascii="Times New Roman"/>
        </w:rPr>
        <w:t xml:space="preserve">e </w:t>
      </w:r>
      <w:r w:rsidRPr="00F1361A">
        <w:rPr>
          <w:rFonts w:hAnsi="Times New Roman" w:ascii="Times New Roman"/>
        </w:rPr>
        <w:t xml:space="preserve">se na parnicu protiv stečajnog dužnika radi utvrđivanja osporene tražbine. Ako osoba koja je upućena na parnicu ne pokrene parnicu u roku od osam dana od dana pravomoćnosti rješenja </w:t>
      </w:r>
      <w:r w:rsidRPr="00F1361A">
        <w:rPr>
          <w:rFonts w:hAnsi="Times New Roman" w:ascii="Times New Roman"/>
        </w:rPr>
        <w:lastRenderedPageBreak/>
        <w:t xml:space="preserve">o upućivanju na parnicu, odnosno primitka drugostupanjske odluke, smatrat će se da je odustala od prava na vođenje parnice. </w:t>
      </w:r>
    </w:p>
    <w:p w:rsidRDefault="00F1361A" w:rsidP="00F1361A" w:rsidR="00F1361A" w:rsidRPr="00F1361A">
      <w:pPr>
        <w:jc w:val="both"/>
        <w:rPr>
          <w:rFonts w:hAnsi="Times New Roman" w:ascii="Times New Roman"/>
        </w:rPr>
      </w:pPr>
    </w:p>
    <w:p w:rsidRDefault="00F1361A" w:rsidP="00F1361A" w:rsidR="00F1361A" w:rsidRPr="00F1361A">
      <w:pPr>
        <w:jc w:val="center"/>
        <w:rPr>
          <w:rFonts w:hAnsi="Times New Roman" w:ascii="Times New Roman"/>
        </w:rPr>
      </w:pPr>
      <w:r w:rsidRPr="00F1361A">
        <w:rPr>
          <w:rFonts w:hAnsi="Times New Roman" w:ascii="Times New Roman"/>
        </w:rPr>
        <w:t>Obrazloženje</w:t>
      </w:r>
    </w:p>
    <w:p w:rsidRDefault="00F1361A" w:rsidP="00F1361A" w:rsidR="00F1361A" w:rsidRPr="00F1361A">
      <w:pPr>
        <w:jc w:val="both"/>
        <w:rPr>
          <w:rFonts w:hAnsi="Times New Roman" w:ascii="Times New Roman"/>
        </w:rPr>
      </w:pPr>
    </w:p>
    <w:p w:rsidRDefault="00F1361A" w:rsidP="00F1361A" w:rsidR="00F1361A" w:rsidRPr="00F1361A">
      <w:pPr>
        <w:jc w:val="both"/>
        <w:rPr>
          <w:rFonts w:hAnsi="Times New Roman" w:ascii="Times New Roman"/>
        </w:rPr>
      </w:pPr>
      <w:r w:rsidRPr="00F1361A">
        <w:rPr>
          <w:rFonts w:hAnsi="Times New Roman" w:ascii="Times New Roman"/>
        </w:rPr>
        <w:tab/>
        <w:t xml:space="preserve">Na ispitnom ročištu održanom </w:t>
      </w:r>
      <w:r>
        <w:rPr>
          <w:rFonts w:hAnsi="Times New Roman" w:ascii="Times New Roman"/>
        </w:rPr>
        <w:t>3</w:t>
      </w:r>
      <w:r w:rsidRPr="00F1361A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srpnja</w:t>
      </w:r>
      <w:r w:rsidRPr="00F1361A">
        <w:rPr>
          <w:rFonts w:hAnsi="Times New Roman" w:ascii="Times New Roman"/>
        </w:rPr>
        <w:t xml:space="preserve"> 2017. ispitane su sve prijavljene tražbine prema iznosima i redu, a koje su prijavljene u roku. Stečajni upravitelj priznao je tražbin</w:t>
      </w:r>
      <w:r>
        <w:rPr>
          <w:rFonts w:hAnsi="Times New Roman" w:ascii="Times New Roman"/>
        </w:rPr>
        <w:t>u</w:t>
      </w:r>
      <w:r w:rsidRPr="00F1361A">
        <w:rPr>
          <w:rFonts w:hAnsi="Times New Roman" w:ascii="Times New Roman"/>
        </w:rPr>
        <w:t xml:space="preserve"> prvog isplatnog višeg reda naveden</w:t>
      </w:r>
      <w:r>
        <w:rPr>
          <w:rFonts w:hAnsi="Times New Roman" w:ascii="Times New Roman"/>
        </w:rPr>
        <w:t>u u točki I. izreke rješenja</w:t>
      </w:r>
      <w:r w:rsidRPr="00F1361A">
        <w:rPr>
          <w:rFonts w:hAnsi="Times New Roman" w:ascii="Times New Roman"/>
        </w:rPr>
        <w:t>, pa se ist</w:t>
      </w:r>
      <w:r>
        <w:rPr>
          <w:rFonts w:hAnsi="Times New Roman" w:ascii="Times New Roman"/>
        </w:rPr>
        <w:t xml:space="preserve">a </w:t>
      </w:r>
      <w:r w:rsidRPr="00F1361A">
        <w:rPr>
          <w:rFonts w:hAnsi="Times New Roman" w:ascii="Times New Roman"/>
        </w:rPr>
        <w:t>temeljem odredbe čl. 263. Stečajnog zakona ("Narodne novine" broj 71/15 - dalje SZ), smatra</w:t>
      </w:r>
      <w:r>
        <w:rPr>
          <w:rFonts w:hAnsi="Times New Roman" w:ascii="Times New Roman"/>
        </w:rPr>
        <w:t xml:space="preserve"> utvrđeno</w:t>
      </w:r>
      <w:r w:rsidRPr="00F1361A">
        <w:rPr>
          <w:rFonts w:hAnsi="Times New Roman" w:ascii="Times New Roman"/>
        </w:rPr>
        <w:t xml:space="preserve">m. </w:t>
      </w:r>
    </w:p>
    <w:p w:rsidRDefault="00F1361A" w:rsidP="00F1361A" w:rsidR="00F1361A" w:rsidRPr="00F1361A">
      <w:pPr>
        <w:jc w:val="both"/>
        <w:rPr>
          <w:rFonts w:hAnsi="Times New Roman" w:ascii="Times New Roman"/>
        </w:rPr>
      </w:pPr>
    </w:p>
    <w:p w:rsidRDefault="00F1361A" w:rsidP="00F1361A" w:rsidR="00F1361A" w:rsidRPr="00F1361A">
      <w:pPr>
        <w:jc w:val="both"/>
        <w:rPr>
          <w:rFonts w:hAnsi="Times New Roman" w:ascii="Times New Roman"/>
        </w:rPr>
      </w:pPr>
      <w:r w:rsidRPr="00F1361A">
        <w:rPr>
          <w:rFonts w:hAnsi="Times New Roman" w:ascii="Times New Roman"/>
        </w:rPr>
        <w:tab/>
        <w:t>Nadalje stečajni upravitelj je priznao tražbine drugog višeg isplatnog reda navedene pod točkom II. izreke ovog rješenja</w:t>
      </w:r>
      <w:r>
        <w:rPr>
          <w:rFonts w:hAnsi="Times New Roman" w:ascii="Times New Roman"/>
        </w:rPr>
        <w:t xml:space="preserve">, </w:t>
      </w:r>
      <w:r w:rsidRPr="00F1361A">
        <w:rPr>
          <w:rFonts w:hAnsi="Times New Roman" w:ascii="Times New Roman"/>
        </w:rPr>
        <w:t>te se iste u smislu odredbe čl. 263. SZ-a smatraju utvrđenima.</w:t>
      </w:r>
    </w:p>
    <w:p w:rsidRDefault="00F1361A" w:rsidP="00F1361A" w:rsidR="00F1361A" w:rsidRPr="00F1361A">
      <w:pPr>
        <w:jc w:val="both"/>
        <w:rPr>
          <w:rFonts w:hAnsi="Times New Roman" w:ascii="Times New Roman"/>
        </w:rPr>
      </w:pPr>
    </w:p>
    <w:p w:rsidRDefault="00F1361A" w:rsidP="00F1361A" w:rsidR="00F1361A">
      <w:pPr>
        <w:jc w:val="both"/>
        <w:rPr>
          <w:rFonts w:hAnsi="Times New Roman" w:ascii="Times New Roman"/>
        </w:rPr>
      </w:pPr>
      <w:r w:rsidRPr="00F1361A">
        <w:rPr>
          <w:rFonts w:hAnsi="Times New Roman" w:ascii="Times New Roman"/>
        </w:rPr>
        <w:tab/>
        <w:t xml:space="preserve">Stečajni upravitelj je djelomično osporio prijavljenu tražbinu vjerovnika </w:t>
      </w:r>
      <w:r>
        <w:rPr>
          <w:rFonts w:hAnsi="Times New Roman" w:ascii="Times New Roman"/>
        </w:rPr>
        <w:t>drugog</w:t>
      </w:r>
      <w:r w:rsidRPr="00F1361A">
        <w:rPr>
          <w:rFonts w:hAnsi="Times New Roman" w:ascii="Times New Roman"/>
        </w:rPr>
        <w:t xml:space="preserve"> višeg isplatnog reda</w:t>
      </w:r>
      <w:r>
        <w:rPr>
          <w:rFonts w:hAnsi="Times New Roman" w:ascii="Times New Roman"/>
        </w:rPr>
        <w:t xml:space="preserve"> </w:t>
      </w:r>
      <w:r w:rsidRPr="00F1361A">
        <w:rPr>
          <w:rFonts w:hAnsi="Times New Roman" w:ascii="Times New Roman"/>
        </w:rPr>
        <w:t>VIPnet d.o.o., Zagreb, Vrtni put 1, OIB: 29524210204</w:t>
      </w:r>
      <w:r>
        <w:rPr>
          <w:rFonts w:hAnsi="Times New Roman" w:ascii="Times New Roman"/>
        </w:rPr>
        <w:t xml:space="preserve"> </w:t>
      </w:r>
      <w:r w:rsidRPr="00F1361A">
        <w:rPr>
          <w:rFonts w:hAnsi="Times New Roman" w:ascii="Times New Roman"/>
        </w:rPr>
        <w:t xml:space="preserve">u iznosu od </w:t>
      </w:r>
      <w:r>
        <w:rPr>
          <w:rFonts w:hAnsi="Times New Roman" w:ascii="Times New Roman"/>
        </w:rPr>
        <w:t>358,56</w:t>
      </w:r>
      <w:r w:rsidRPr="00F1361A">
        <w:rPr>
          <w:rFonts w:hAnsi="Times New Roman" w:ascii="Times New Roman"/>
        </w:rPr>
        <w:t xml:space="preserve"> kn iz razloga što</w:t>
      </w:r>
      <w:r>
        <w:rPr>
          <w:rFonts w:hAnsi="Times New Roman" w:ascii="Times New Roman"/>
        </w:rPr>
        <w:t xml:space="preserve"> </w:t>
      </w:r>
      <w:r w:rsidRPr="00F1361A">
        <w:rPr>
          <w:rFonts w:hAnsi="Times New Roman" w:ascii="Times New Roman"/>
        </w:rPr>
        <w:t>su računi na dan 31. ožujka 2017. na iznos od 333,56 kn, te na dan 30. travnja 2017. na iznos od 25,00 kn izdani poslije otvaranja stečaja</w:t>
      </w:r>
      <w:r w:rsidR="00174B67">
        <w:rPr>
          <w:rFonts w:hAnsi="Times New Roman" w:ascii="Times New Roman"/>
        </w:rPr>
        <w:t>.</w:t>
      </w:r>
    </w:p>
    <w:p w:rsidRDefault="00F1361A" w:rsidP="00F1361A" w:rsidR="00F1361A" w:rsidRPr="00F1361A">
      <w:pPr>
        <w:jc w:val="both"/>
        <w:rPr>
          <w:rFonts w:hAnsi="Times New Roman" w:ascii="Times New Roman"/>
        </w:rPr>
      </w:pPr>
    </w:p>
    <w:p w:rsidRDefault="00F1361A" w:rsidP="00174B67" w:rsidR="00F1361A">
      <w:pPr>
        <w:ind w:firstLine="708"/>
        <w:jc w:val="both"/>
        <w:rPr>
          <w:rFonts w:hAnsi="Times New Roman" w:ascii="Times New Roman"/>
        </w:rPr>
      </w:pPr>
      <w:r w:rsidRPr="00F1361A">
        <w:rPr>
          <w:rFonts w:hAnsi="Times New Roman" w:ascii="Times New Roman"/>
        </w:rPr>
        <w:t>Slijedom gore navedenog, a vezano za osporen</w:t>
      </w:r>
      <w:r w:rsidR="00174B67">
        <w:rPr>
          <w:rFonts w:hAnsi="Times New Roman" w:ascii="Times New Roman"/>
        </w:rPr>
        <w:t xml:space="preserve">u </w:t>
      </w:r>
      <w:r w:rsidRPr="00F1361A">
        <w:rPr>
          <w:rFonts w:hAnsi="Times New Roman" w:ascii="Times New Roman"/>
        </w:rPr>
        <w:t>tražbin</w:t>
      </w:r>
      <w:r w:rsidR="00174B67">
        <w:rPr>
          <w:rFonts w:hAnsi="Times New Roman" w:ascii="Times New Roman"/>
        </w:rPr>
        <w:t>z</w:t>
      </w:r>
      <w:r w:rsidRPr="00F1361A">
        <w:rPr>
          <w:rFonts w:hAnsi="Times New Roman" w:ascii="Times New Roman"/>
        </w:rPr>
        <w:t xml:space="preserve"> vjerovnika drugog višeg isplatnog reda naveden</w:t>
      </w:r>
      <w:r w:rsidR="00174B67">
        <w:rPr>
          <w:rFonts w:hAnsi="Times New Roman" w:ascii="Times New Roman"/>
        </w:rPr>
        <w:t>u</w:t>
      </w:r>
      <w:r w:rsidRPr="00F1361A">
        <w:rPr>
          <w:rFonts w:hAnsi="Times New Roman" w:ascii="Times New Roman"/>
        </w:rPr>
        <w:t xml:space="preserve"> pod toč. </w:t>
      </w:r>
      <w:r w:rsidR="005260CD">
        <w:rPr>
          <w:rFonts w:hAnsi="Times New Roman" w:ascii="Times New Roman"/>
        </w:rPr>
        <w:t>III.</w:t>
      </w:r>
      <w:r w:rsidRPr="00F1361A">
        <w:rPr>
          <w:rFonts w:hAnsi="Times New Roman" w:ascii="Times New Roman"/>
        </w:rPr>
        <w:t xml:space="preserve"> rješenja, sud je temeljem odredbe čl. 266. st. 1. i čl. 267. st. 1. SZ-a, odlučio kao u izreci.</w:t>
      </w:r>
    </w:p>
    <w:p w:rsidRDefault="00F1361A" w:rsidP="005808FA" w:rsidR="00F1361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8A17AF">
        <w:rPr>
          <w:rFonts w:hAnsi="Times New Roman" w:ascii="Times New Roman"/>
        </w:rPr>
        <w:t>3</w:t>
      </w:r>
      <w:r w:rsidRPr="0087203A">
        <w:rPr>
          <w:rFonts w:hAnsi="Times New Roman" w:ascii="Times New Roman"/>
        </w:rPr>
        <w:t>.</w:t>
      </w:r>
      <w:r w:rsidR="000A0AD6">
        <w:rPr>
          <w:rFonts w:hAnsi="Times New Roman" w:ascii="Times New Roman"/>
        </w:rPr>
        <w:t xml:space="preserve"> </w:t>
      </w:r>
      <w:r w:rsidR="00174B67">
        <w:rPr>
          <w:rFonts w:hAnsi="Times New Roman" w:ascii="Times New Roman"/>
        </w:rPr>
        <w:t>srpnja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7939A1">
        <w:rPr>
          <w:rFonts w:hAnsi="Times New Roman" w:ascii="Times New Roman"/>
        </w:rPr>
        <w:t>, v.r.</w:t>
      </w:r>
    </w:p>
    <w:p w:rsidRDefault="007939A1" w:rsidP="005808FA" w:rsidR="007939A1">
      <w:pPr>
        <w:jc w:val="right"/>
        <w:rPr>
          <w:rFonts w:hAnsi="Times New Roman" w:ascii="Times New Roman"/>
        </w:rPr>
      </w:pPr>
    </w:p>
    <w:p w:rsidRDefault="007939A1" w:rsidP="005808FA" w:rsidR="007939A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939A1" w:rsidP="005808FA" w:rsidR="007939A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939A1" w:rsidP="005808FA" w:rsidR="007939A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186E0A" w:rsidP="00DA56AD" w:rsidR="0087203A">
      <w:pPr>
        <w:ind w:firstLine="708"/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 xml:space="preserve">Protiv ovog rješenja pravo na žalbu ima stečajni upravitelj i svaki vjerovnik u dijelu koji se tiče njegove prijavljene tražbine, odnosno tražbine koju je osporio (čl. </w:t>
      </w:r>
      <w:r w:rsidR="005C1FAA">
        <w:rPr>
          <w:rFonts w:hAnsi="Times New Roman" w:ascii="Times New Roman"/>
        </w:rPr>
        <w:t>177</w:t>
      </w:r>
      <w:r w:rsidRPr="00186E0A">
        <w:rPr>
          <w:rFonts w:hAnsi="Times New Roman" w:ascii="Times New Roman"/>
        </w:rPr>
        <w:t xml:space="preserve">. st. </w:t>
      </w:r>
      <w:r w:rsidR="005C1FAA">
        <w:rPr>
          <w:rFonts w:hAnsi="Times New Roman" w:ascii="Times New Roman"/>
        </w:rPr>
        <w:t>4. i 5</w:t>
      </w:r>
      <w:r w:rsidRPr="00186E0A">
        <w:rPr>
          <w:rFonts w:hAnsi="Times New Roman" w:ascii="Times New Roman"/>
        </w:rPr>
        <w:t xml:space="preserve">. SZ-a). Rok za žalbu iznosi osam dana od dana </w:t>
      </w:r>
      <w:r w:rsidR="005C1FAA">
        <w:rPr>
          <w:rFonts w:hAnsi="Times New Roman" w:ascii="Times New Roman"/>
        </w:rPr>
        <w:t>dostave pisanog otpravka.</w:t>
      </w:r>
      <w:r w:rsidRPr="00186E0A">
        <w:rPr>
          <w:rFonts w:hAnsi="Times New Roman" w:ascii="Times New Roman"/>
        </w:rPr>
        <w:t xml:space="preserve"> Žalba se podnosi ovom sudu u dva primjerka putem ovog suda Visokom trgovačkom sudu Republike Hrvatske.</w:t>
      </w:r>
    </w:p>
    <w:p w:rsidRDefault="00186E0A" w:rsidP="00186E0A" w:rsidR="00186E0A" w:rsidRPr="0087203A">
      <w:pPr>
        <w:rPr>
          <w:rFonts w:hAnsi="Times New Roman" w:ascii="Times New Roman"/>
        </w:rPr>
      </w:pPr>
    </w:p>
    <w:p w:rsidRDefault="00F773ED" w:rsidP="00FB0D58" w:rsidR="00F773ED" w:rsidRPr="001A1A01">
      <w:pPr>
        <w:ind w:firstLine="708"/>
        <w:rPr>
          <w:rFonts w:hAnsi="Times New Roman" w:ascii="Times New Roman"/>
        </w:rPr>
      </w:pPr>
    </w:p>
    <w:sectPr w:rsidSect="0075117E" w:rsidR="00F773ED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39A1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5260CD" w:rsidRPr="005260CD">
          <w:rPr>
            <w:rFonts w:hAnsi="Times New Roman" w:ascii="Times New Roman"/>
          </w:rPr>
          <w:t>496/16-27</w:t>
        </w:r>
      </w:p>
      <w:p w:rsidRDefault="007939A1" w:rsidR="0060670C">
        <w:pPr>
          <w:pStyle w:val="Zaglavlje"/>
          <w:jc w:val="center"/>
        </w:pPr>
      </w:p>
    </w:sdtContent>
  </w:sdt>
  <w:p w:rsidRDefault="007939A1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552804"/>
    <w:multiLevelType w:val="hybridMultilevel"/>
    <w:tmpl w:val="EF54F5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BF82C25"/>
    <w:multiLevelType w:val="hybridMultilevel"/>
    <w:tmpl w:val="FCC0F8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8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9">
    <w:nsid w:val="3FA42F1C"/>
    <w:multiLevelType w:val="hybridMultilevel"/>
    <w:tmpl w:val="2446E2CA"/>
    <w:lvl w:tplc="A5C0277C" w:ilvl="0">
      <w:start w:val="2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21A203E"/>
    <w:multiLevelType w:val="hybridMultilevel"/>
    <w:tmpl w:val="BEB25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8192190"/>
    <w:multiLevelType w:val="hybridMultilevel"/>
    <w:tmpl w:val="D618E9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B1B5D5E"/>
    <w:multiLevelType w:val="hybridMultilevel"/>
    <w:tmpl w:val="A5702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4">
    <w:nsid w:val="6992582C"/>
    <w:multiLevelType w:val="hybridMultilevel"/>
    <w:tmpl w:val="FC54A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47F06BC"/>
    <w:multiLevelType w:val="hybridMultilevel"/>
    <w:tmpl w:val="049E66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95A4339"/>
    <w:multiLevelType w:val="hybridMultilevel"/>
    <w:tmpl w:val="0826DD00"/>
    <w:lvl w:tplc="D8968F9E" w:ilvl="0">
      <w:start w:val="1"/>
      <w:numFmt w:val="decimal"/>
      <w:lvlText w:val="%1."/>
      <w:lvlJc w:val="left"/>
      <w:pPr>
        <w:ind w:hanging="360" w:left="780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8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8"/>
  </w:num>
  <w:num w:numId="5">
    <w:abstractNumId w:val="1"/>
  </w:num>
  <w:num w:numId="6">
    <w:abstractNumId w:val="2"/>
  </w:num>
  <w:num w:numId="7">
    <w:abstractNumId w:val="16"/>
  </w:num>
  <w:num w:numId="8">
    <w:abstractNumId w:val="5"/>
  </w:num>
  <w:num w:numId="9">
    <w:abstractNumId w:val="13"/>
  </w:num>
  <w:num w:numId="10">
    <w:abstractNumId w:val="18"/>
  </w:num>
  <w:num w:numId="11">
    <w:abstractNumId w:val="10"/>
  </w:num>
  <w:num w:numId="12">
    <w:abstractNumId w:val="3"/>
  </w:num>
  <w:num w:numId="13">
    <w:abstractNumId w:val="17"/>
  </w:num>
  <w:num w:numId="14">
    <w:abstractNumId w:val="14"/>
  </w:num>
  <w:num w:numId="15">
    <w:abstractNumId w:val="12"/>
  </w:num>
  <w:num w:numId="16">
    <w:abstractNumId w:val="11"/>
  </w:num>
  <w:num w:numId="17">
    <w:abstractNumId w:val="0"/>
  </w:num>
  <w:num w:numId="18">
    <w:abstractNumId w:val="9"/>
  </w:num>
  <w:num w:numId="19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2F96"/>
    <w:rsid w:val="00026DB1"/>
    <w:rsid w:val="00042EC5"/>
    <w:rsid w:val="0005705C"/>
    <w:rsid w:val="000714E5"/>
    <w:rsid w:val="00092E8E"/>
    <w:rsid w:val="00096301"/>
    <w:rsid w:val="00096468"/>
    <w:rsid w:val="00097ED4"/>
    <w:rsid w:val="000A0AD6"/>
    <w:rsid w:val="000A302D"/>
    <w:rsid w:val="000D066B"/>
    <w:rsid w:val="000D63AD"/>
    <w:rsid w:val="000E28DB"/>
    <w:rsid w:val="000E3302"/>
    <w:rsid w:val="000E560A"/>
    <w:rsid w:val="000E6C18"/>
    <w:rsid w:val="001013E8"/>
    <w:rsid w:val="00101F0F"/>
    <w:rsid w:val="001051C3"/>
    <w:rsid w:val="00110FC9"/>
    <w:rsid w:val="00117232"/>
    <w:rsid w:val="00121605"/>
    <w:rsid w:val="00144FF4"/>
    <w:rsid w:val="00161BF2"/>
    <w:rsid w:val="00164E08"/>
    <w:rsid w:val="00174B67"/>
    <w:rsid w:val="0017507E"/>
    <w:rsid w:val="00175FBE"/>
    <w:rsid w:val="00181C25"/>
    <w:rsid w:val="00185C08"/>
    <w:rsid w:val="00186E0A"/>
    <w:rsid w:val="0019399D"/>
    <w:rsid w:val="001A1A01"/>
    <w:rsid w:val="001B48C1"/>
    <w:rsid w:val="001B6B85"/>
    <w:rsid w:val="001C1992"/>
    <w:rsid w:val="001C2523"/>
    <w:rsid w:val="001D0F25"/>
    <w:rsid w:val="00200FA9"/>
    <w:rsid w:val="00210B7B"/>
    <w:rsid w:val="002138AB"/>
    <w:rsid w:val="002207BD"/>
    <w:rsid w:val="002246F6"/>
    <w:rsid w:val="00225F10"/>
    <w:rsid w:val="00241C7D"/>
    <w:rsid w:val="00262423"/>
    <w:rsid w:val="00265FE5"/>
    <w:rsid w:val="002775D1"/>
    <w:rsid w:val="00277787"/>
    <w:rsid w:val="00277D1E"/>
    <w:rsid w:val="002815E0"/>
    <w:rsid w:val="002D485F"/>
    <w:rsid w:val="002D609A"/>
    <w:rsid w:val="002E36F1"/>
    <w:rsid w:val="003114E0"/>
    <w:rsid w:val="00325484"/>
    <w:rsid w:val="003422B3"/>
    <w:rsid w:val="00355A50"/>
    <w:rsid w:val="00356D24"/>
    <w:rsid w:val="00362CCF"/>
    <w:rsid w:val="00373500"/>
    <w:rsid w:val="00395F7D"/>
    <w:rsid w:val="003A6A61"/>
    <w:rsid w:val="003A7D08"/>
    <w:rsid w:val="003C3799"/>
    <w:rsid w:val="004168B0"/>
    <w:rsid w:val="0042534A"/>
    <w:rsid w:val="00434E48"/>
    <w:rsid w:val="004363A2"/>
    <w:rsid w:val="00445147"/>
    <w:rsid w:val="00445660"/>
    <w:rsid w:val="00453A14"/>
    <w:rsid w:val="00456E7D"/>
    <w:rsid w:val="00467E7F"/>
    <w:rsid w:val="0047225D"/>
    <w:rsid w:val="004C28B3"/>
    <w:rsid w:val="0050375D"/>
    <w:rsid w:val="00514B96"/>
    <w:rsid w:val="0052243E"/>
    <w:rsid w:val="005224CF"/>
    <w:rsid w:val="005260CD"/>
    <w:rsid w:val="0052756B"/>
    <w:rsid w:val="00547FD2"/>
    <w:rsid w:val="00571B45"/>
    <w:rsid w:val="005808FA"/>
    <w:rsid w:val="00590449"/>
    <w:rsid w:val="00593B65"/>
    <w:rsid w:val="005C08AC"/>
    <w:rsid w:val="005C1FAA"/>
    <w:rsid w:val="005C3DA6"/>
    <w:rsid w:val="005C7798"/>
    <w:rsid w:val="005D22D2"/>
    <w:rsid w:val="005F06BF"/>
    <w:rsid w:val="005F7E02"/>
    <w:rsid w:val="00601A6F"/>
    <w:rsid w:val="00602601"/>
    <w:rsid w:val="00605686"/>
    <w:rsid w:val="006205FA"/>
    <w:rsid w:val="006208D6"/>
    <w:rsid w:val="00632A85"/>
    <w:rsid w:val="00646ADE"/>
    <w:rsid w:val="006753BD"/>
    <w:rsid w:val="00685855"/>
    <w:rsid w:val="006862D5"/>
    <w:rsid w:val="00695B29"/>
    <w:rsid w:val="006A7CBC"/>
    <w:rsid w:val="006D50C3"/>
    <w:rsid w:val="00704DFC"/>
    <w:rsid w:val="007050E4"/>
    <w:rsid w:val="007230A2"/>
    <w:rsid w:val="00733BA9"/>
    <w:rsid w:val="0075117E"/>
    <w:rsid w:val="0076181A"/>
    <w:rsid w:val="00771B72"/>
    <w:rsid w:val="00771C06"/>
    <w:rsid w:val="00775029"/>
    <w:rsid w:val="0079068B"/>
    <w:rsid w:val="007939A1"/>
    <w:rsid w:val="007A0969"/>
    <w:rsid w:val="007B24DB"/>
    <w:rsid w:val="007F50E6"/>
    <w:rsid w:val="00801EFD"/>
    <w:rsid w:val="00801F35"/>
    <w:rsid w:val="00813D04"/>
    <w:rsid w:val="008167F1"/>
    <w:rsid w:val="00827435"/>
    <w:rsid w:val="0083040F"/>
    <w:rsid w:val="0083503A"/>
    <w:rsid w:val="00851FD4"/>
    <w:rsid w:val="0085681C"/>
    <w:rsid w:val="00857CA5"/>
    <w:rsid w:val="00866493"/>
    <w:rsid w:val="0087203A"/>
    <w:rsid w:val="008725D8"/>
    <w:rsid w:val="008753F6"/>
    <w:rsid w:val="00881D90"/>
    <w:rsid w:val="008A17AF"/>
    <w:rsid w:val="008A2687"/>
    <w:rsid w:val="008C235C"/>
    <w:rsid w:val="008D0481"/>
    <w:rsid w:val="008E3949"/>
    <w:rsid w:val="008F24B2"/>
    <w:rsid w:val="008F5770"/>
    <w:rsid w:val="009449DB"/>
    <w:rsid w:val="00953444"/>
    <w:rsid w:val="0095654D"/>
    <w:rsid w:val="00966407"/>
    <w:rsid w:val="009701A0"/>
    <w:rsid w:val="00972572"/>
    <w:rsid w:val="00987DAD"/>
    <w:rsid w:val="00997385"/>
    <w:rsid w:val="009B2378"/>
    <w:rsid w:val="009B3948"/>
    <w:rsid w:val="009B5CB7"/>
    <w:rsid w:val="009D733B"/>
    <w:rsid w:val="009E0674"/>
    <w:rsid w:val="009F6249"/>
    <w:rsid w:val="00A15F4F"/>
    <w:rsid w:val="00A1637D"/>
    <w:rsid w:val="00A1760B"/>
    <w:rsid w:val="00A265B2"/>
    <w:rsid w:val="00A331B7"/>
    <w:rsid w:val="00A402AE"/>
    <w:rsid w:val="00A637B1"/>
    <w:rsid w:val="00A70719"/>
    <w:rsid w:val="00A85C1E"/>
    <w:rsid w:val="00A85CC6"/>
    <w:rsid w:val="00A96B27"/>
    <w:rsid w:val="00AA2F3A"/>
    <w:rsid w:val="00AC09A6"/>
    <w:rsid w:val="00AE1E7E"/>
    <w:rsid w:val="00B028D4"/>
    <w:rsid w:val="00B10043"/>
    <w:rsid w:val="00B12C85"/>
    <w:rsid w:val="00B42A8C"/>
    <w:rsid w:val="00B531B6"/>
    <w:rsid w:val="00B540A5"/>
    <w:rsid w:val="00B75D41"/>
    <w:rsid w:val="00BA218D"/>
    <w:rsid w:val="00BA336B"/>
    <w:rsid w:val="00BA6BEB"/>
    <w:rsid w:val="00BA6D04"/>
    <w:rsid w:val="00BB114D"/>
    <w:rsid w:val="00BC2305"/>
    <w:rsid w:val="00BD6511"/>
    <w:rsid w:val="00BE2052"/>
    <w:rsid w:val="00BE4259"/>
    <w:rsid w:val="00BE607F"/>
    <w:rsid w:val="00C14B0B"/>
    <w:rsid w:val="00C27C69"/>
    <w:rsid w:val="00C327CC"/>
    <w:rsid w:val="00C32A75"/>
    <w:rsid w:val="00C46D17"/>
    <w:rsid w:val="00C577A0"/>
    <w:rsid w:val="00C623C1"/>
    <w:rsid w:val="00C84EE2"/>
    <w:rsid w:val="00C90F88"/>
    <w:rsid w:val="00C93525"/>
    <w:rsid w:val="00CE408C"/>
    <w:rsid w:val="00CF5826"/>
    <w:rsid w:val="00D11867"/>
    <w:rsid w:val="00D21927"/>
    <w:rsid w:val="00D3232C"/>
    <w:rsid w:val="00D42E48"/>
    <w:rsid w:val="00D56803"/>
    <w:rsid w:val="00D56D50"/>
    <w:rsid w:val="00D636DC"/>
    <w:rsid w:val="00D755C4"/>
    <w:rsid w:val="00D77CD5"/>
    <w:rsid w:val="00D861B6"/>
    <w:rsid w:val="00D930C1"/>
    <w:rsid w:val="00DA042E"/>
    <w:rsid w:val="00DA56AD"/>
    <w:rsid w:val="00DC165D"/>
    <w:rsid w:val="00DC5F22"/>
    <w:rsid w:val="00E23C29"/>
    <w:rsid w:val="00E35DA4"/>
    <w:rsid w:val="00E5782A"/>
    <w:rsid w:val="00E64B06"/>
    <w:rsid w:val="00E90B07"/>
    <w:rsid w:val="00EB65B1"/>
    <w:rsid w:val="00EC1493"/>
    <w:rsid w:val="00EC64BC"/>
    <w:rsid w:val="00EE219B"/>
    <w:rsid w:val="00EE768C"/>
    <w:rsid w:val="00F0201C"/>
    <w:rsid w:val="00F115F0"/>
    <w:rsid w:val="00F1361A"/>
    <w:rsid w:val="00F215B8"/>
    <w:rsid w:val="00F45CB5"/>
    <w:rsid w:val="00F75C06"/>
    <w:rsid w:val="00F773ED"/>
    <w:rsid w:val="00F834AE"/>
    <w:rsid w:val="00FB0D58"/>
    <w:rsid w:val="00FB77B4"/>
    <w:rsid w:val="00FD561B"/>
    <w:rsid w:val="00FE09DA"/>
    <w:rsid w:val="00FE1BD6"/>
    <w:rsid w:val="00FF0F54"/>
    <w:rsid w:val="00FF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39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9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9A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9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9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39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9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9A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9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9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St-496/2016</izvorni_sadrzaj>
    <derivirana_varijabla naziv="DomainObject.Predmet.OznakaBroj_1">St-496/2016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PROMET ANDAČIĆ d.o.o.</izvorni_sadrzaj>
    <derivirana_varijabla naziv="DomainObject.Predmet.ProtustrankaFormated_1">  PROMET ANDAČIĆ d.o.o.</derivirana_varijabla>
  </DomainObject.Predmet.ProtustrankaFormated>
  <DomainObject.Predmet.ProtustrankaFormatedOIB>
    <izvorni_sadrzaj>  PROMET ANDAČIĆ d.o.o., OIB 55725928877</izvorni_sadrzaj>
    <derivirana_varijabla naziv="DomainObject.Predmet.ProtustrankaFormatedOIB_1">  PROMET ANDAČIĆ d.o.o., OIB 55725928877</derivirana_varijabla>
  </DomainObject.Predmet.ProtustrankaFormatedOIB>
  <DomainObject.Predmet.ProtustrankaFormatedWithAdress>
    <izvorni_sadrzaj> PROMET ANDAČIĆ d.o.o., Slavka Batušića 6, 10000 Zagreb</izvorni_sadrzaj>
    <derivirana_varijabla naziv="DomainObject.Predmet.ProtustrankaFormatedWithAdress_1"> PROMET ANDAČIĆ d.o.o., Slavka Batušića 6, 10000 Zagreb</derivirana_varijabla>
  </DomainObject.Predmet.ProtustrankaFormatedWithAdress>
  <DomainObject.Predmet.ProtustrankaFormatedWithAdressOIB>
    <izvorni_sadrzaj> PROMET ANDAČIĆ d.o.o., OIB 55725928877, Slavka Batušića 6, 10000 Zagreb</izvorni_sadrzaj>
    <derivirana_varijabla naziv="DomainObject.Predmet.ProtustrankaFormatedWithAdressOIB_1"> PROMET ANDAČIĆ d.o.o., OIB 55725928877, Slavka Batušića 6, 10000 Zagreb</derivirana_varijabla>
  </DomainObject.Predmet.ProtustrankaFormatedWithAdressOIB>
  <DomainObject.Predmet.ProtustrankaWithAdress>
    <izvorni_sadrzaj>PROMET ANDAČIĆ d.o.o. Slavka Batušića 6, 10000 Zagreb</izvorni_sadrzaj>
    <derivirana_varijabla naziv="DomainObject.Predmet.ProtustrankaWithAdress_1">PROMET ANDAČIĆ d.o.o. Slavka Batušića 6, 10000 Zagreb</derivirana_varijabla>
  </DomainObject.Predmet.ProtustrankaWithAdress>
  <DomainObject.Predmet.ProtustrankaWithAdressOIB>
    <izvorni_sadrzaj>PROMET ANDAČIĆ d.o.o., OIB 55725928877, Slavka Batušića 6, 10000 Zagreb</izvorni_sadrzaj>
    <derivirana_varijabla naziv="DomainObject.Predmet.ProtustrankaWithAdressOIB_1">PROMET ANDAČIĆ d.o.o., OIB 55725928877, Slavka Batušića 6, 10000 Zagreb</derivirana_varijabla>
  </DomainObject.Predmet.ProtustrankaWithAdressOIB>
  <DomainObject.Predmet.ProtustrankaNazivFormated>
    <izvorni_sadrzaj>PROMET ANDAČIĆ d.o.o.</izvorni_sadrzaj>
    <derivirana_varijabla naziv="DomainObject.Predmet.ProtustrankaNazivFormated_1">PROMET ANDAČIĆ d.o.o.</derivirana_varijabla>
  </DomainObject.Predmet.ProtustrankaNazivFormated>
  <DomainObject.Predmet.ProtustrankaNazivFormatedOIB>
    <izvorni_sadrzaj>PROMET ANDAČIĆ d.o.o., OIB 55725928877</izvorni_sadrzaj>
    <derivirana_varijabla naziv="DomainObject.Predmet.ProtustrankaNazivFormatedOIB_1">PROMET ANDAČIĆ d.o.o., OIB 55725928877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Raiffeisenbank Austria d.d.</izvorni_sadrzaj>
    <derivirana_varijabla naziv="DomainObject.Predmet.StrankaFormated_1">  FINA Regionalni centar Zagreb; Raiffeisenbank Austria d.d.</derivirana_varijabla>
  </DomainObject.Predmet.StrankaFormated>
  <DomainObject.Predmet.StrankaFormatedOIB>
    <izvorni_sadrzaj>  FINA Regionalni centar Zagreb, OIB 85821130368; Raiffeisenbank Austria d.d., OIB 53056966535</izvorni_sadrzaj>
    <derivirana_varijabla naziv="DomainObject.Predmet.StrankaFormatedOIB_1">  FINA Regionalni centar Zagreb, OIB 85821130368; Raiffeisenbank Austria d.d., OIB 53056966535</derivirana_varijabla>
  </DomainObject.Predmet.StrankaFormatedOIB>
  <DomainObject.Predmet.StrankaFormatedWithAdress>
    <izvorni_sadrzaj> FINA Regionalni centar Zagreb, Trg svibanjskih žrtava 1995. 1, 10000 Zagreb; Raiffeisenbank Austria d.d., Magazinska cesta 69, 10000 Zagreb</izvorni_sadrzaj>
    <derivirana_varijabla naziv="DomainObject.Predmet.StrankaFormatedWithAdress_1"> FINA Regionalni centar Zagreb, Trg svibanjskih žrtava 1995. 1, 10000 Zagreb; Raiffeisenbank Austria d.d., Magazinska cesta 69, 10000 Zagreb</derivirana_varijabla>
  </DomainObject.Predmet.StrankaFormatedWithAdress>
  <DomainObject.Predmet.StrankaFormatedWithAdressOIB>
    <izvorni_sadrzaj> FINA Regionalni centar Zagreb, OIB 85821130368, Trg svibanjskih žrtava 1995. 1, 10000 Zagreb; Raiffeisenbank Austria d.d., OIB 53056966535, Magazinska cesta 69, 10000 Zagreb</izvorni_sadrzaj>
    <derivirana_varijabla naziv="DomainObject.Predmet.StrankaFormatedWithAdressOIB_1"> FINA Regionalni centar Zagreb, OIB 85821130368, Trg svibanjskih žrtava 1995. 1, 10000 Zagreb; Raiffeisenbank Austria d.d., OIB 53056966535, Magazinska cesta 69, 10000 Zagreb</derivirana_varijabla>
  </DomainObject.Predmet.StrankaFormatedWithAdressOIB>
  <DomainObject.Predmet.StrankaWithAdress>
    <izvorni_sadrzaj>FINA Regionalni centar Zagreb Trg svibanjskih žrtava 1995. 1,10000 Zagreb,Raiffeisenbank Austria d.d. Magazinska cesta 69,10000 Zagreb</izvorni_sadrzaj>
    <derivirana_varijabla naziv="DomainObject.Predmet.StrankaWithAdress_1">FINA Regionalni centar Zagreb Trg svibanjskih žrtava 1995. 1,10000 Zagreb,Raiffeisenbank Austria d.d. Magazinska cesta 69,10000 Zagreb</derivirana_varijabla>
  </DomainObject.Predmet.StrankaWithAdress>
  <DomainObject.Predmet.StrankaWithAdressOIB>
    <izvorni_sadrzaj>FINA Regionalni centar Zagreb, OIB 85821130368, Trg svibanjskih žrtava 1995. 1,10000 Zagreb,Raiffeisenbank Austria d.d., OIB 53056966535, Magazinska cesta 69,10000 Zagreb</izvorni_sadrzaj>
    <derivirana_varijabla naziv="DomainObject.Predmet.StrankaWithAdressOIB_1">FINA Regionalni centar Zagreb, OIB 85821130368, Trg svibanjskih žrtava 1995. 1,10000 Zagreb,Raiffeisenbank Austria d.d., OIB 53056966535, Magazinska cesta 69,10000 Zagreb</derivirana_varijabla>
  </DomainObject.Predmet.StrankaWithAdressOIB>
  <DomainObject.Predmet.StrankaNazivFormated>
    <izvorni_sadrzaj>FINA Regionalni centar Zagreb,Raiffeisenbank Austria d.d.</izvorni_sadrzaj>
    <derivirana_varijabla naziv="DomainObject.Predmet.StrankaNazivFormated_1">FINA Regionalni centar Zagreb,Raiffeisenbank Austria d.d.</derivirana_varijabla>
  </DomainObject.Predmet.StrankaNazivFormated>
  <DomainObject.Predmet.StrankaNazivFormatedOIB>
    <izvorni_sadrzaj>FINA Regionalni centar Zagreb, OIB 85821130368,Raiffeisenbank Austria d.d., OIB 53056966535</izvorni_sadrzaj>
    <derivirana_varijabla naziv="DomainObject.Predmet.StrankaNazivFormatedOIB_1">FINA Regionalni centar Zagreb, OIB 85821130368,Raiffeisenbank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Raiffeisenbank Austria d.d.</item>
    </izvorni_sadrzaj>
    <derivirana_varijabla naziv="DomainObject.Predmet.StrankaListFormated_1">
      <item>FINA Regionalni centar Zagreb</item>
      <item>Raiffeisenbank Austria d.d.</item>
    </derivirana_varijabla>
  </DomainObject.Predmet.StrankaListFormated>
  <DomainObject.Predmet.StrankaListFormatedOIB>
    <izvorni_sadrzaj>
      <item>FINA Regionalni centar Zagreb, OIB 85821130368</item>
      <item>Raiffeisenbank Austria d.d., OIB 53056966535</item>
    </izvorni_sadrzaj>
    <derivirana_varijabla naziv="DomainObject.Predmet.StrankaListFormatedOIB_1">
      <item>FINA Regionalni centar Zagreb, OIB 85821130368</item>
      <item>Raiffeisenbank Austria d.d., OIB 53056966535</item>
    </derivirana_varijabla>
  </DomainObject.Predmet.StrankaListFormatedOIB>
  <DomainObject.Predmet.StrankaListFormatedWithAdress>
    <izvorni_sadrzaj>
      <item>FINA Regionalni centar Zagreb, Trg svibanjskih žrtava 1995. 1, 10000 Zagreb</item>
      <item>Raiffeisenbank Austria d.d., Magazinska cesta 69, 10000 Zagreb</item>
    </izvorni_sadrzaj>
    <derivirana_varijabla naziv="DomainObject.Predmet.StrankaListFormatedWithAdress_1">
      <item>FINA Regionalni centar Zagreb, Trg svibanjskih žrtava 1995. 1, 10000 Zagreb</item>
      <item>Raiffeisenbank Austria d.d., Magazinska cesta 69,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Raiffeisenbank Austria d.d., OIB 53056966535, Magazinska cesta 69, 10000 Zagreb</item>
    </izvorni_sadrzaj>
    <derivirana_varijabla naziv="DomainObject.Predmet.StrankaListFormatedWithAdressOIB_1">
      <item>FINA Regionalni centar Zagreb, OIB 85821130368, Trg svibanjskih žrtava 1995. 1, 10000 Zagreb</item>
      <item>Raiffeisenbank Austria d.d., OIB 53056966535, Magazinska cesta 69, 10000 Zagreb</item>
    </derivirana_varijabla>
  </DomainObject.Predmet.StrankaListFormatedWithAdressOIB>
  <DomainObject.Predmet.StrankaListNazivFormated>
    <izvorni_sadrzaj>
      <item>FINA Regionalni centar Zagreb</item>
      <item>Raiffeisenbank Austria d.d.</item>
    </izvorni_sadrzaj>
    <derivirana_varijabla naziv="DomainObject.Predmet.StrankaListNazivFormated_1">
      <item>FINA Regionalni centar Zagreb</item>
      <item>Raiffeisenbank Austria d.d.</item>
    </derivirana_varijabla>
  </DomainObject.Predmet.StrankaListNazivFormated>
  <DomainObject.Predmet.StrankaListNazivFormatedOIB>
    <izvorni_sadrzaj>
      <item>FINA Regionalni centar Zagreb, OIB 85821130368</item>
      <item>Raiffeisenbank Austria d.d., OIB 53056966535</item>
    </izvorni_sadrzaj>
    <derivirana_varijabla naziv="DomainObject.Predmet.StrankaListNazivFormatedOIB_1">
      <item>FINA Regionalni centar Zagreb, OIB 85821130368</item>
      <item>Raiffeisenbank Austria d.d., OIB 53056966535</item>
    </derivirana_varijabla>
  </DomainObject.Predmet.StrankaListNazivFormatedOIB>
  <DomainObject.Predmet.ProtuStrankaListFormated>
    <izvorni_sadrzaj>
      <item>PROMET ANDAČIĆ d.o.o.</item>
    </izvorni_sadrzaj>
    <derivirana_varijabla naziv="DomainObject.Predmet.ProtuStrankaListFormated_1">
      <item>PROMET ANDAČIĆ d.o.o.</item>
    </derivirana_varijabla>
  </DomainObject.Predmet.ProtuStrankaListFormated>
  <DomainObject.Predmet.ProtuStrankaListFormatedOIB>
    <izvorni_sadrzaj>
      <item>PROMET ANDAČIĆ d.o.o., OIB 55725928877</item>
    </izvorni_sadrzaj>
    <derivirana_varijabla naziv="DomainObject.Predmet.ProtuStrankaListFormatedOIB_1">
      <item>PROMET ANDAČIĆ d.o.o., OIB 55725928877</item>
    </derivirana_varijabla>
  </DomainObject.Predmet.ProtuStrankaListFormatedOIB>
  <DomainObject.Predmet.ProtuStrankaListFormatedWithAdress>
    <izvorni_sadrzaj>
      <item>PROMET ANDAČIĆ d.o.o., Slavka Batušića 6, 10000 Zagreb</item>
    </izvorni_sadrzaj>
    <derivirana_varijabla naziv="DomainObject.Predmet.ProtuStrankaListFormatedWithAdress_1">
      <item>PROMET ANDAČIĆ d.o.o., Slavka Batušića 6, 10000 Zagreb</item>
    </derivirana_varijabla>
  </DomainObject.Predmet.ProtuStrankaListFormatedWithAdress>
  <DomainObject.Predmet.ProtuStrankaListFormatedWithAdressOIB>
    <izvorni_sadrzaj>
      <item>PROMET ANDAČIĆ d.o.o., OIB 55725928877, Slavka Batušića 6, 10000 Zagreb</item>
    </izvorni_sadrzaj>
    <derivirana_varijabla naziv="DomainObject.Predmet.ProtuStrankaListFormatedWithAdressOIB_1">
      <item>PROMET ANDAČIĆ d.o.o., OIB 55725928877, Slavka Batušića 6, 10000 Zagreb</item>
    </derivirana_varijabla>
  </DomainObject.Predmet.ProtuStrankaListFormatedWithAdressOIB>
  <DomainObject.Predmet.ProtuStrankaListNazivFormated>
    <izvorni_sadrzaj>
      <item>PROMET ANDAČIĆ d.o.o.</item>
    </izvorni_sadrzaj>
    <derivirana_varijabla naziv="DomainObject.Predmet.ProtuStrankaListNazivFormated_1">
      <item>PROMET ANDAČIĆ d.o.o.</item>
    </derivirana_varijabla>
  </DomainObject.Predmet.ProtuStrankaListNazivFormated>
  <DomainObject.Predmet.ProtuStrankaListNazivFormatedOIB>
    <izvorni_sadrzaj>
      <item>PROMET ANDAČIĆ d.o.o., OIB 55725928877</item>
    </izvorni_sadrzaj>
    <derivirana_varijabla naziv="DomainObject.Predmet.ProtuStrankaListNazivFormatedOIB_1">
      <item>PROMET ANDAČIĆ d.o.o., OIB 55725928877</item>
    </derivirana_varijabla>
  </DomainObject.Predmet.ProtuStrankaListNazivFormatedOIB>
  <DomainObject.Predmet.OstaliListFormated>
    <izvorni_sadrzaj>
      <item>Petra Majstorović</item>
    </izvorni_sadrzaj>
    <derivirana_varijabla naziv="DomainObject.Predmet.OstaliListFormated_1">
      <item>Petra Majstorović</item>
    </derivirana_varijabla>
  </DomainObject.Predmet.OstaliListFormated>
  <DomainObject.Predmet.OstaliListFormatedOIB>
    <izvorni_sadrzaj>
      <item>Petra Majstorović, OIB 17474809162</item>
    </izvorni_sadrzaj>
    <derivirana_varijabla naziv="DomainObject.Predmet.OstaliListFormatedOIB_1">
      <item>Petra Majstorović, OIB 17474809162</item>
    </derivirana_varijabla>
  </DomainObject.Predmet.OstaliListFormatedOIB>
  <DomainObject.Predmet.OstaliListFormatedWithAdress>
    <izvorni_sadrzaj>
      <item>Petra Majstorović, Ulica Drage Gervaisa 24, 10000 Zagreb</item>
    </izvorni_sadrzaj>
    <derivirana_varijabla naziv="DomainObject.Predmet.OstaliListFormatedWithAdress_1">
      <item>Petra Majstorović, Ulica Drage Gervaisa 24, 10000 Zagreb</item>
    </derivirana_varijabla>
  </DomainObject.Predmet.OstaliListFormatedWithAdress>
  <DomainObject.Predmet.OstaliListFormatedWithAdressOIB>
    <izvorni_sadrzaj>
      <item>Petra Majstorović, OIB 17474809162, Ulica Drage Gervaisa 24, 10000 Zagreb</item>
    </izvorni_sadrzaj>
    <derivirana_varijabla naziv="DomainObject.Predmet.OstaliListFormatedWithAdressOIB_1">
      <item>Petra Majstorović, OIB 17474809162, Ulica Drage Gervaisa 24, 10000 Zagreb</item>
    </derivirana_varijabla>
  </DomainObject.Predmet.OstaliListFormatedWithAdressOIB>
  <DomainObject.Predmet.OstaliListNazivFormated>
    <izvorni_sadrzaj>
      <item>Petra Majstorović</item>
    </izvorni_sadrzaj>
    <derivirana_varijabla naziv="DomainObject.Predmet.OstaliListNazivFormated_1">
      <item>Petra Majstorović</item>
    </derivirana_varijabla>
  </DomainObject.Predmet.OstaliListNazivFormated>
  <DomainObject.Predmet.OstaliListNazivFormatedOIB>
    <izvorni_sadrzaj>
      <item>Petra Majstorović, OIB 17474809162</item>
    </izvorni_sadrzaj>
    <derivirana_varijabla naziv="DomainObject.Predmet.OstaliListNazivFormatedOIB_1">
      <item>Petra Majstorović, OIB 17474809162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PROMET ANDAČIĆ d.o.o.</izvorni_sadrzaj>
    <derivirana_varijabla naziv="DomainObject.Predmet.ProtustrankaIDrugi_1">PROMET ANDAČIĆ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PROMET ANDAČIĆ d.o.o., OIB 55725928877, Slavka Batušića 6, 10000 Zagreb</izvorni_sadrzaj>
    <derivirana_varijabla naziv="DomainObject.Predmet.ProtustrankaIDrugiAdressOIB_1">PROMET ANDAČIĆ d.o.o., OIB 55725928877, Slavka Batušića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PROMET ANDAČIĆ d.o.o.</item>
      <item>Petra Majstorović</item>
      <item>Raiffeisenbank Austria d.d.</item>
    </izvorni_sadrzaj>
    <derivirana_varijabla naziv="DomainObject.Predmet.SudioniciListNaziv_1">
      <item>FINA Regionalni centar Zagreb</item>
      <item>PROMET ANDAČIĆ d.o.o.</item>
      <item>Petra Majstorović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PROMET ANDAČIĆ d.o.o., OIB 55725928877, Slavka Batušića 6,10000 Zagreb</item>
      <item>Petra Majstorović, OIB 17474809162, Ulica Drage Gervaisa 24,10000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PROMET ANDAČIĆ d.o.o., OIB 55725928877, Slavka Batušića 6,10000 Zagreb</item>
      <item>Petra Majstorović, OIB 17474809162, Ulica Drage Gervaisa 24,10000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55725928877</item>
      <item>, OIB 17474809162</item>
      <item>, OIB 53056966535</item>
    </izvorni_sadrzaj>
    <derivirana_varijabla naziv="DomainObject.Predmet.SudioniciListNazivOIB_1">
      <item>, OIB 85821130368</item>
      <item>, OIB 55725928877</item>
      <item>, OIB 17474809162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F47E43-44B6-4939-B17C-959ABD38B9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2611</properties:Characters>
  <properties:Lines>84</properties:Lines>
  <properties:Paragraphs>38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2017-07-03T09:44:00Z</dcterms:created>
  <dc:creator>Gordana Grčić</dc:creator>
  <cp:lastModifiedBy>Žana Livaja</cp:lastModifiedBy>
  <cp:lastPrinted>2017-07-03T12:01:00Z</cp:lastPrinted>
  <dcterms:modified xmlns:xsi="http://www.w3.org/2001/XMLSchema-instance" xsi:type="dcterms:W3CDTF">2017-07-03T12:02:00Z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