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a179" w14:paraId="f1da179" w:rsidRDefault="0058436D" w:rsidP="0058436D" w:rsidR="0058436D" w:rsidRPr="0071798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717986">
        <w:rPr>
          <w:rFonts w:hAnsi="Times New Roman" w:ascii="Times New Roman"/>
          <w:noProof/>
          <w:szCs w:val="24"/>
          <w:lang w:val="hr-HR"/>
        </w:rPr>
        <w:t>60. St-</w:t>
      </w:r>
      <w:r>
        <w:rPr>
          <w:rFonts w:hAnsi="Times New Roman" w:ascii="Times New Roman"/>
          <w:noProof/>
          <w:szCs w:val="24"/>
          <w:lang w:val="hr-HR"/>
        </w:rPr>
        <w:t>2170</w:t>
      </w:r>
      <w:r w:rsidRPr="00717986">
        <w:rPr>
          <w:rFonts w:hAnsi="Times New Roman" w:ascii="Times New Roman"/>
          <w:noProof/>
          <w:szCs w:val="24"/>
          <w:lang w:val="hr-HR"/>
        </w:rPr>
        <w:t>/15</w:t>
      </w:r>
    </w:p>
    <w:p w:rsidRDefault="00072C92" w:rsidP="0058436D" w:rsidR="0058436D" w:rsidRPr="0071798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</w:t>
      </w:r>
      <w:r w:rsidR="0058436D" w:rsidRPr="0071798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72C92" w:rsidP="0058436D" w:rsidR="00072C92">
      <w:pPr>
        <w:rPr>
          <w:rFonts w:hAnsi="Times New Roman" w:ascii="Times New Roman"/>
          <w:szCs w:val="24"/>
          <w:lang w:val="hr-HR"/>
        </w:rPr>
      </w:pPr>
    </w:p>
    <w:p w:rsidRDefault="00072C92" w:rsidP="0058436D" w:rsidR="0058436D" w:rsidRPr="0071798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58436D" w:rsidRPr="0071798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72C92" w:rsidP="0058436D" w:rsidR="0058436D" w:rsidRPr="0071798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58436D" w:rsidRPr="00717986">
        <w:rPr>
          <w:rFonts w:hAnsi="Times New Roman" w:ascii="Times New Roman"/>
          <w:szCs w:val="24"/>
          <w:lang w:val="hr-HR"/>
        </w:rPr>
        <w:t>Trgovački sud u Zagrebu</w:t>
      </w:r>
    </w:p>
    <w:p w:rsidRDefault="0058436D" w:rsidP="0058436D" w:rsidR="0058436D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8436D" w:rsidP="0058436D" w:rsidR="0058436D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58436D" w:rsidP="0058436D" w:rsidR="0058436D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072C92" w:rsidP="0058436D" w:rsidR="0058436D" w:rsidRPr="007179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58436D" w:rsidRPr="00717986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58436D" w:rsidRPr="00717986">
        <w:rPr>
          <w:rFonts w:hAnsi="Times New Roman" w:ascii="Times New Roman"/>
          <w:szCs w:val="24"/>
          <w:lang w:val="hr-HR"/>
        </w:rPr>
        <w:t xml:space="preserve">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58436D" w:rsidP="0058436D" w:rsidR="0058436D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58436D" w:rsidP="0058436D" w:rsidR="0058436D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J E Š E N J E</w:t>
      </w:r>
    </w:p>
    <w:p w:rsidRDefault="0058436D" w:rsidP="0058436D" w:rsidR="0058436D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58436D" w:rsidP="0058436D" w:rsidR="0058436D" w:rsidRPr="00473B00">
      <w:pPr>
        <w:jc w:val="both"/>
        <w:rPr>
          <w:rFonts w:hAnsi="Times New Roman" w:ascii="Times New Roman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ab/>
        <w:t xml:space="preserve">Trgovački sud u Zagrebu po višoj sudskoj savjetnici Jeleni Vučemilo Manojlovski, u </w:t>
      </w:r>
      <w:r w:rsidRPr="00473B00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>
        <w:rPr>
          <w:rFonts w:hAnsi="Times New Roman" w:ascii="Times New Roman"/>
          <w:szCs w:val="24"/>
        </w:rPr>
        <w:t xml:space="preserve">BASIUM PROJEKT </w:t>
      </w:r>
      <w:r w:rsidRPr="006F6157">
        <w:rPr>
          <w:rFonts w:hAnsi="Times New Roman" w:ascii="Times New Roman"/>
          <w:szCs w:val="24"/>
        </w:rPr>
        <w:t>d.</w:t>
      </w:r>
      <w:r>
        <w:rPr>
          <w:rFonts w:hAnsi="Times New Roman" w:ascii="Times New Roman"/>
          <w:szCs w:val="24"/>
        </w:rPr>
        <w:t xml:space="preserve">o.o., Zagreb, Ivana Lučića 2a, OIB: </w:t>
      </w:r>
      <w:r w:rsidRPr="006F6157">
        <w:rPr>
          <w:rFonts w:hAnsi="Times New Roman" w:ascii="Times New Roman"/>
          <w:szCs w:val="24"/>
        </w:rPr>
        <w:t>72913701763</w:t>
      </w:r>
      <w:r w:rsidRPr="006F6157">
        <w:rPr>
          <w:rFonts w:hAnsi="Times New Roman" w:ascii="Times New Roman"/>
          <w:lang w:val="hr-HR"/>
        </w:rPr>
        <w:t>, dana 2</w:t>
      </w:r>
      <w:r w:rsidR="00A12183">
        <w:rPr>
          <w:rFonts w:hAnsi="Times New Roman" w:ascii="Times New Roman"/>
          <w:lang w:val="hr-HR"/>
        </w:rPr>
        <w:t>8</w:t>
      </w:r>
      <w:r w:rsidRPr="006F6157">
        <w:rPr>
          <w:rFonts w:hAnsi="Times New Roman" w:ascii="Times New Roman"/>
          <w:lang w:val="hr-HR"/>
        </w:rPr>
        <w:t>. si</w:t>
      </w:r>
      <w:r w:rsidRPr="00473B00">
        <w:rPr>
          <w:rFonts w:hAnsi="Times New Roman" w:ascii="Times New Roman"/>
          <w:lang w:val="hr-HR"/>
        </w:rPr>
        <w:t>ječnja 2016.</w:t>
      </w:r>
    </w:p>
    <w:p w:rsidRDefault="0058436D" w:rsidP="0058436D" w:rsidR="0058436D" w:rsidRPr="00FB7D89">
      <w:pPr>
        <w:jc w:val="both"/>
        <w:rPr>
          <w:rFonts w:hAnsi="Times New Roman" w:ascii="Times New Roman"/>
          <w:szCs w:val="24"/>
          <w:lang w:val="hr-HR"/>
        </w:rPr>
      </w:pPr>
    </w:p>
    <w:p w:rsidRDefault="0058436D" w:rsidP="0058436D" w:rsidR="0058436D">
      <w:pPr>
        <w:jc w:val="center"/>
        <w:rPr>
          <w:rFonts w:hAnsi="Times New Roman" w:ascii="Times New Roman"/>
          <w:szCs w:val="24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>r i j e š i o    je</w:t>
      </w:r>
    </w:p>
    <w:p w:rsidRDefault="00072C92" w:rsidP="0058436D" w:rsidR="00072C92">
      <w:pPr>
        <w:jc w:val="center"/>
        <w:rPr>
          <w:rFonts w:hAnsi="Times New Roman" w:ascii="Times New Roman"/>
          <w:szCs w:val="24"/>
          <w:lang w:val="hr-HR"/>
        </w:rPr>
      </w:pPr>
    </w:p>
    <w:p w:rsidRDefault="00072C92" w:rsidP="00072C92" w:rsidR="00072C92" w:rsidRPr="00FB7D8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Ukida se rješenje ovog suda poslovni broj gornji od dana 25. siječnja 2016. koje glasi:</w:t>
      </w:r>
    </w:p>
    <w:p w:rsidRDefault="0058436D" w:rsidP="0058436D" w:rsidR="0058436D" w:rsidRPr="00FB7D89">
      <w:pPr>
        <w:jc w:val="center"/>
        <w:rPr>
          <w:rFonts w:hAnsi="Times New Roman" w:ascii="Times New Roman"/>
          <w:szCs w:val="24"/>
          <w:lang w:val="hr-HR"/>
        </w:rPr>
      </w:pPr>
    </w:p>
    <w:p w:rsidRDefault="00072C92" w:rsidP="00072C92" w:rsidR="0058436D" w:rsidRPr="006F615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„I.)</w:t>
      </w:r>
      <w:r>
        <w:rPr>
          <w:rFonts w:hAnsi="Times New Roman" w:ascii="Times New Roman"/>
          <w:szCs w:val="24"/>
        </w:rPr>
        <w:tab/>
      </w:r>
      <w:r w:rsidR="0058436D" w:rsidRPr="00FB7D89">
        <w:rPr>
          <w:rFonts w:hAnsi="Times New Roman" w:ascii="Times New Roman"/>
          <w:szCs w:val="24"/>
        </w:rPr>
        <w:t xml:space="preserve">Otvara se stečajni postupak nad </w:t>
      </w:r>
      <w:r w:rsidR="0058436D" w:rsidRPr="006F6157">
        <w:rPr>
          <w:rFonts w:hAnsi="Times New Roman" w:ascii="Times New Roman"/>
          <w:szCs w:val="24"/>
        </w:rPr>
        <w:t>dužnikom BASIUM PROJEKT d.o.o., Zagreb, Ivana Lučića 2a,  OIB:  72913701763. Stečajni postupak otvoren je dana 25. siječnja 2016. u 11,00 sati, kada je ovo rješenje objavljeno na mrežnoj stranici e-Oglasna ploča ovog suda.</w:t>
      </w:r>
    </w:p>
    <w:p w:rsidRDefault="0058436D" w:rsidP="0058436D" w:rsidR="0058436D" w:rsidRPr="006F6157">
      <w:pPr>
        <w:pStyle w:val="BodyText21"/>
        <w:rPr>
          <w:rFonts w:hAnsi="Times New Roman" w:ascii="Times New Roman"/>
          <w:szCs w:val="24"/>
        </w:rPr>
      </w:pPr>
    </w:p>
    <w:p w:rsidRDefault="00072C92" w:rsidP="00072C92" w:rsidR="0058436D" w:rsidRPr="006F6157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II.)</w:t>
      </w:r>
      <w:r>
        <w:rPr>
          <w:rFonts w:hAnsi="Times New Roman" w:ascii="Times New Roman"/>
          <w:szCs w:val="24"/>
        </w:rPr>
        <w:tab/>
      </w:r>
      <w:r w:rsidR="0058436D" w:rsidRPr="006F6157">
        <w:rPr>
          <w:rFonts w:hAnsi="Times New Roman" w:ascii="Times New Roman"/>
          <w:szCs w:val="24"/>
        </w:rPr>
        <w:t xml:space="preserve">Za stečajnog upravitelja imenuje se </w:t>
      </w:r>
      <w:r w:rsidR="0058436D" w:rsidRPr="006F6157">
        <w:rPr>
          <w:rFonts w:hAnsi="Times New Roman" w:ascii="Times New Roman"/>
          <w:szCs w:val="24"/>
          <w:lang w:val="en-GB"/>
        </w:rPr>
        <w:t>Nikola Remenar, Velika Gorica, Dubrovačka 14, OIB: 48313195864</w:t>
      </w:r>
      <w:r w:rsidR="0058436D" w:rsidRPr="006F6157">
        <w:rPr>
          <w:rFonts w:hAnsi="Times New Roman" w:ascii="Times New Roman"/>
          <w:szCs w:val="24"/>
        </w:rPr>
        <w:t>.</w:t>
      </w:r>
    </w:p>
    <w:p w:rsidRDefault="0058436D" w:rsidP="0058436D" w:rsidR="0058436D" w:rsidRPr="006F615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72C92" w:rsidP="00072C92" w:rsidR="0058436D" w:rsidRPr="006F6157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III.)</w:t>
      </w:r>
      <w:r>
        <w:rPr>
          <w:rFonts w:hAnsi="Times New Roman" w:ascii="Times New Roman"/>
          <w:szCs w:val="24"/>
          <w:lang w:val="hr-HR"/>
        </w:rPr>
        <w:tab/>
      </w:r>
      <w:r w:rsidR="0058436D" w:rsidRPr="006F6157">
        <w:rPr>
          <w:rFonts w:hAnsi="Times New Roman" w:ascii="Times New Roman"/>
          <w:szCs w:val="24"/>
          <w:lang w:val="hr-HR"/>
        </w:rPr>
        <w:t>Zaključuje se stečajni postupak nad dužnikom</w:t>
      </w:r>
      <w:r w:rsidR="0058436D" w:rsidRPr="006F6157">
        <w:rPr>
          <w:rFonts w:hAnsi="Times New Roman" w:ascii="Times New Roman"/>
          <w:lang w:val="hr-HR"/>
        </w:rPr>
        <w:t xml:space="preserve"> </w:t>
      </w:r>
      <w:r w:rsidR="0058436D" w:rsidRPr="006F6157">
        <w:rPr>
          <w:rFonts w:hAnsi="Times New Roman" w:ascii="Times New Roman"/>
          <w:szCs w:val="24"/>
        </w:rPr>
        <w:t>BASIUM PROJEKT d.o.o., Zagreb, Ivana Lučića 2a,  OIB:  72913701763</w:t>
      </w:r>
      <w:r w:rsidR="0058436D" w:rsidRPr="006F6157">
        <w:rPr>
          <w:rFonts w:hAnsi="Times New Roman" w:ascii="Times New Roman"/>
          <w:szCs w:val="24"/>
          <w:lang w:val="hr-HR"/>
        </w:rPr>
        <w:t>.</w:t>
      </w:r>
    </w:p>
    <w:p w:rsidRDefault="0058436D" w:rsidP="0058436D" w:rsidR="0058436D" w:rsidRPr="00717986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072C92" w:rsidP="00072C92" w:rsidR="0058436D" w:rsidRPr="007179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IV.)</w:t>
      </w:r>
      <w:r>
        <w:rPr>
          <w:rFonts w:hAnsi="Times New Roman" w:ascii="Times New Roman"/>
          <w:szCs w:val="24"/>
          <w:lang w:val="hr-HR"/>
        </w:rPr>
        <w:tab/>
      </w:r>
      <w:r w:rsidR="0058436D" w:rsidRPr="00717986">
        <w:rPr>
          <w:rFonts w:hAnsi="Times New Roman" w:ascii="Times New Roman"/>
          <w:szCs w:val="24"/>
          <w:lang w:val="hr-HR"/>
        </w:rPr>
        <w:t>Nakon pravomoćnosti ovog rješenja, dužnik će se brisati iz sudskog registra.</w:t>
      </w:r>
      <w:r>
        <w:rPr>
          <w:rFonts w:hAnsi="Times New Roman" w:ascii="Times New Roman"/>
          <w:szCs w:val="24"/>
          <w:lang w:val="hr-HR"/>
        </w:rPr>
        <w:t>“</w:t>
      </w:r>
    </w:p>
    <w:p w:rsidRDefault="0058436D" w:rsidP="0058436D" w:rsidR="0058436D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58436D" w:rsidP="0058436D" w:rsidR="0058436D" w:rsidRPr="007179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Obrazloženje</w:t>
      </w:r>
    </w:p>
    <w:p w:rsidRDefault="0058436D" w:rsidP="0058436D" w:rsidR="0058436D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072C92" w:rsidP="00072C92" w:rsidR="00072C9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 predmetnom skraćenom stečajnom postupku, sud je dana 25. siječnja 2016. donio rješenje o otvaranju i istovremenom zaključenju stečajnog postupka nad dužnikom </w:t>
      </w:r>
      <w:r w:rsidRPr="00072C92">
        <w:rPr>
          <w:rFonts w:hAnsi="Times New Roman" w:ascii="Times New Roman"/>
          <w:szCs w:val="24"/>
        </w:rPr>
        <w:t>BASIUM PROJEKT d.o.o., Zagreb, Ivana Lučića 2a,  OIB:  72913701763</w:t>
      </w:r>
      <w:r w:rsidRPr="00072C92">
        <w:rPr>
          <w:rFonts w:hAnsi="Times New Roman" w:ascii="Times New Roman"/>
          <w:szCs w:val="24"/>
          <w:lang w:val="hr-HR"/>
        </w:rPr>
        <w:t>.</w:t>
      </w:r>
    </w:p>
    <w:p w:rsidRDefault="00072C92" w:rsidP="00072C92" w:rsidR="00072C92">
      <w:pPr>
        <w:jc w:val="both"/>
        <w:rPr>
          <w:rFonts w:hAnsi="Times New Roman" w:ascii="Times New Roman"/>
          <w:szCs w:val="24"/>
          <w:lang w:val="hr-HR"/>
        </w:rPr>
      </w:pPr>
    </w:p>
    <w:p w:rsidRDefault="00072C92" w:rsidP="00072C92" w:rsidR="00072C9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Odredbom čl. 16. st. 6. </w:t>
      </w:r>
      <w:r w:rsidRPr="00717986">
        <w:rPr>
          <w:rFonts w:hAnsi="Times New Roman" w:ascii="Times New Roman"/>
          <w:lang w:val="hr-HR"/>
        </w:rPr>
        <w:t>Stečajnog zakona ("Narodne Novine" broj: 71/15; dalje SZ)</w:t>
      </w:r>
      <w:r>
        <w:rPr>
          <w:rFonts w:hAnsi="Times New Roman" w:ascii="Times New Roman"/>
          <w:lang w:val="hr-HR"/>
        </w:rPr>
        <w:t xml:space="preserve"> određeno je da ako su podnesena dva ili više prijedloga za otvaranje predstečajnog ili stečajnog postupka, sud će za sve prijedloge provesti jedinstveni postupak i donijeti zajedničku odluku. </w:t>
      </w:r>
    </w:p>
    <w:p w:rsidRDefault="00072C92" w:rsidP="00072C92" w:rsidR="00072C92">
      <w:pPr>
        <w:jc w:val="both"/>
        <w:rPr>
          <w:rFonts w:hAnsi="Times New Roman" w:ascii="Times New Roman"/>
          <w:lang w:val="hr-HR"/>
        </w:rPr>
      </w:pPr>
    </w:p>
    <w:p w:rsidRDefault="00072C92" w:rsidP="00072C92" w:rsidR="00072C9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lang w:val="hr-HR"/>
        </w:rPr>
        <w:tab/>
        <w:t xml:space="preserve">Nadalje, uvidom u ovosudni spis poslovnog broja St-855/14 utvrđeno je da je u navedenom predmetu već podnesen prijedlog za otvaranje stečajnog postupka nad istim dužnikom - </w:t>
      </w:r>
      <w:r w:rsidRPr="006F6157">
        <w:rPr>
          <w:rFonts w:hAnsi="Times New Roman" w:ascii="Times New Roman"/>
          <w:szCs w:val="24"/>
        </w:rPr>
        <w:t>BASIUM PROJEKT d.o.o., Zagreb, Ivana Lučića 2a,  OIB:  72913701763</w:t>
      </w:r>
      <w:r>
        <w:rPr>
          <w:rFonts w:hAnsi="Times New Roman" w:ascii="Times New Roman"/>
          <w:szCs w:val="24"/>
        </w:rPr>
        <w:t>.</w:t>
      </w:r>
    </w:p>
    <w:p w:rsidRDefault="00637CE4" w:rsidP="00072C92" w:rsidR="00637CE4">
      <w:pPr>
        <w:jc w:val="both"/>
        <w:rPr>
          <w:rFonts w:hAnsi="Times New Roman" w:ascii="Times New Roman"/>
          <w:szCs w:val="24"/>
        </w:rPr>
      </w:pPr>
    </w:p>
    <w:p w:rsidRDefault="00637CE4" w:rsidP="0058436D" w:rsidR="00072C9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>Uzevši u obzir navedeno, a imajući u vidu odredbu čl. 16. st. 6. SZ, sud je utvrdio da nije bilo uvjeta za donešenje predmetnog rješenja o otvaranju i istovremenom zaključenju stečajnog postupka, te je odlučeno kao u izreci ovog rješenja.</w:t>
      </w:r>
    </w:p>
    <w:p w:rsidRDefault="0058436D" w:rsidP="0058436D" w:rsidR="0058436D" w:rsidRPr="00717986">
      <w:pPr>
        <w:jc w:val="both"/>
        <w:rPr>
          <w:rFonts w:hAnsi="Times New Roman" w:ascii="Times New Roman"/>
          <w:lang w:val="hr-HR"/>
        </w:rPr>
      </w:pPr>
    </w:p>
    <w:p w:rsidRDefault="0058436D" w:rsidP="0058436D" w:rsidR="0058436D" w:rsidRPr="00717986">
      <w:pPr>
        <w:jc w:val="center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2</w:t>
      </w:r>
      <w:r w:rsidR="00A12183">
        <w:rPr>
          <w:rFonts w:hAnsi="Times New Roman" w:ascii="Times New Roman"/>
          <w:lang w:val="hr-HR"/>
        </w:rPr>
        <w:t>8</w:t>
      </w:r>
      <w:r w:rsidRPr="00717986">
        <w:rPr>
          <w:rFonts w:hAnsi="Times New Roman" w:ascii="Times New Roman"/>
          <w:lang w:val="hr-HR"/>
        </w:rPr>
        <w:t>. siječnja 2016.</w:t>
      </w:r>
    </w:p>
    <w:p w:rsidRDefault="0058436D" w:rsidP="0058436D" w:rsidR="0058436D" w:rsidRPr="00717986">
      <w:pPr>
        <w:jc w:val="center"/>
        <w:rPr>
          <w:rFonts w:hAnsi="Times New Roman" w:ascii="Times New Roman"/>
          <w:lang w:val="hr-HR"/>
        </w:rPr>
      </w:pPr>
    </w:p>
    <w:p w:rsidRDefault="0058436D" w:rsidP="0058436D" w:rsidR="0058436D" w:rsidRPr="00717986">
      <w:pPr>
        <w:jc w:val="center"/>
        <w:rPr>
          <w:rFonts w:hAnsi="Times New Roman" w:ascii="Times New Roman"/>
          <w:lang w:val="hr-HR"/>
        </w:rPr>
      </w:pPr>
    </w:p>
    <w:p w:rsidRDefault="0058436D" w:rsidP="0058436D" w:rsidR="0058436D" w:rsidRPr="00717986">
      <w:pPr>
        <w:ind w:firstLine="720" w:left="5040"/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      Viša sudska savjetnica: </w:t>
      </w:r>
    </w:p>
    <w:p w:rsidRDefault="0058436D" w:rsidP="0058436D" w:rsidR="0058436D" w:rsidRPr="00717986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Jelena Vučemilo Manojlovski</w:t>
      </w:r>
    </w:p>
    <w:p w:rsidRDefault="0058436D" w:rsidP="0058436D" w:rsidR="0058436D" w:rsidRPr="007179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8436D" w:rsidP="0058436D" w:rsidR="0058436D" w:rsidRPr="00717986">
      <w:pPr>
        <w:jc w:val="both"/>
        <w:rPr>
          <w:rFonts w:hAnsi="Times New Roman" w:ascii="Times New Roman"/>
          <w:lang w:val="hr-HR"/>
        </w:rPr>
      </w:pPr>
    </w:p>
    <w:p w:rsidRDefault="0058436D" w:rsidP="0058436D" w:rsidR="0058436D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Uputa o pravnom lijeku:</w:t>
      </w:r>
    </w:p>
    <w:p w:rsidRDefault="0058436D" w:rsidP="0058436D" w:rsidR="0058436D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58436D" w:rsidP="0058436D" w:rsidR="0058436D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58436D" w:rsidP="0058436D" w:rsidR="0058436D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58436D" w:rsidP="0058436D" w:rsidR="0058436D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DNa:</w:t>
      </w:r>
    </w:p>
    <w:p w:rsidRDefault="00637CE4" w:rsidP="0058436D" w:rsidR="00637CE4" w:rsidRPr="007179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p w:rsidRDefault="0058436D" w:rsidP="0058436D" w:rsidR="0058436D" w:rsidRPr="00717986">
      <w:pPr>
        <w:jc w:val="center"/>
        <w:rPr>
          <w:sz w:val="32"/>
          <w:u w:val="single"/>
          <w:lang w:val="hr-HR"/>
        </w:rPr>
      </w:pPr>
    </w:p>
    <w:p w:rsidRDefault="00F45B98" w:rsidR="00F45B98"/>
    <w:sectPr w:rsidSect="00282835" w:rsidR="00F45B9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A97" w:rsidR="00D54F26">
      <w:r>
        <w:separator/>
      </w:r>
    </w:p>
  </w:endnote>
  <w:endnote w:id="0" w:type="continuationSeparator">
    <w:p w:rsidRDefault="009E5A97" w:rsidR="00D54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A97" w:rsidR="00D54F26">
      <w:r>
        <w:separator/>
      </w:r>
    </w:p>
  </w:footnote>
  <w:footnote w:id="0" w:type="continuationSeparator">
    <w:p w:rsidRDefault="009E5A97" w:rsidR="00D54F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637CE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1045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637CE4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CE4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51045C" w:rsidP="00840E3D" w:rsidR="00840E3D">
    <w:pPr>
      <w:pStyle w:val="Zaglavlje"/>
      <w:rPr>
        <w:lang w:val="hr-HR"/>
      </w:rPr>
    </w:pPr>
  </w:p>
  <w:p w:rsidRDefault="0051045C" w:rsidP="00840E3D" w:rsidR="00840E3D">
    <w:pPr>
      <w:pStyle w:val="Zaglavlje"/>
      <w:rPr>
        <w:lang w:val="hr-HR"/>
      </w:rPr>
    </w:pPr>
  </w:p>
  <w:p w:rsidRDefault="00637CE4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51045C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1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36D"/>
    <w:rsid w:val="00072C92"/>
    <w:rsid w:val="00133143"/>
    <w:rsid w:val="0051045C"/>
    <w:rsid w:val="0058436D"/>
    <w:rsid w:val="00637CE4"/>
    <w:rsid w:val="009E5A97"/>
    <w:rsid w:val="00A12183"/>
    <w:rsid w:val="00D54F2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36D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43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36D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58436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3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36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10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45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45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45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45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36D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43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36D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58436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3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36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10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45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45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45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45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2170</izvorni_sadrzaj>
    <derivirana_varijabla naziv="DomainObject.Predmet.Broj_1">2170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St-2170/2015</izvorni_sadrzaj>
    <derivirana_varijabla naziv="DomainObject.Predmet.OznakaBroj_1">St-2170/2015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BASIUM PROJEKT d.o.o.</izvorni_sadrzaj>
    <derivirana_varijabla naziv="DomainObject.Predmet.ProtustrankaFormated_1">  BASIUM PROJEKT d.o.o.</derivirana_varijabla>
  </DomainObject.Predmet.ProtustrankaFormated>
  <DomainObject.Predmet.ProtustrankaFormatedOIB>
    <izvorni_sadrzaj>  BASIUM PROJEKT d.o.o., OIB 72913701763</izvorni_sadrzaj>
    <derivirana_varijabla naziv="DomainObject.Predmet.ProtustrankaFormatedOIB_1">  BASIUM PROJEKT d.o.o., OIB 72913701763</derivirana_varijabla>
  </DomainObject.Predmet.ProtustrankaFormatedOIB>
  <DomainObject.Predmet.ProtustrankaFormatedWithAdress>
    <izvorni_sadrzaj> BASIUM PROJEKT d.o.o., Ivana Lučića 2/a, 10000 Zagreb</izvorni_sadrzaj>
    <derivirana_varijabla naziv="DomainObject.Predmet.ProtustrankaFormatedWithAdress_1"> BASIUM PROJEKT d.o.o., Ivana Lučića 2/a, 10000 Zagreb</derivirana_varijabla>
  </DomainObject.Predmet.ProtustrankaFormatedWithAdress>
  <DomainObject.Predmet.ProtustrankaFormatedWithAdressOIB>
    <izvorni_sadrzaj> BASIUM PROJEKT d.o.o., OIB 72913701763, Ivana Lučića 2/a, 10000 Zagreb</izvorni_sadrzaj>
    <derivirana_varijabla naziv="DomainObject.Predmet.ProtustrankaFormatedWithAdressOIB_1"> BASIUM PROJEKT d.o.o., OIB 72913701763, Ivana Lučića 2/a, 10000 Zagreb</derivirana_varijabla>
  </DomainObject.Predmet.ProtustrankaFormatedWithAdressOIB>
  <DomainObject.Predmet.ProtustrankaWithAdress>
    <izvorni_sadrzaj>BASIUM PROJEKT d.o.o. Ivana Lučića 2/a, 10000 Zagreb</izvorni_sadrzaj>
    <derivirana_varijabla naziv="DomainObject.Predmet.ProtustrankaWithAdress_1">BASIUM PROJEKT d.o.o. Ivana Lučića 2/a, 10000 Zagreb</derivirana_varijabla>
  </DomainObject.Predmet.ProtustrankaWithAdress>
  <DomainObject.Predmet.ProtustrankaWithAdressOIB>
    <izvorni_sadrzaj>BASIUM PROJEKT d.o.o., OIB 72913701763, Ivana Lučića 2/a, 10000 Zagreb</izvorni_sadrzaj>
    <derivirana_varijabla naziv="DomainObject.Predmet.ProtustrankaWithAdressOIB_1">BASIUM PROJEKT d.o.o., OIB 72913701763, Ivana Lučića 2/a, 10000 Zagreb</derivirana_varijabla>
  </DomainObject.Predmet.ProtustrankaWithAdressOIB>
  <DomainObject.Predmet.ProtustrankaNazivFormated>
    <izvorni_sadrzaj>BASIUM PROJEKT d.o.o.</izvorni_sadrzaj>
    <derivirana_varijabla naziv="DomainObject.Predmet.ProtustrankaNazivFormated_1">BASIUM PROJEKT d.o.o.</derivirana_varijabla>
  </DomainObject.Predmet.ProtustrankaNazivFormated>
  <DomainObject.Predmet.ProtustrankaNazivFormatedOIB>
    <izvorni_sadrzaj>BASIUM PROJEKT d.o.o., OIB 72913701763</izvorni_sadrzaj>
    <derivirana_varijabla naziv="DomainObject.Predmet.ProtustrankaNazivFormatedOIB_1">BASIUM PROJEKT d.o.o., OIB 72913701763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BASIUM PROJEKT d.o.o.</item>
    </izvorni_sadrzaj>
    <derivirana_varijabla naziv="DomainObject.Predmet.ProtuStrankaListFormated_1">
      <item>BASIUM PROJEKT d.o.o.</item>
    </derivirana_varijabla>
  </DomainObject.Predmet.ProtuStrankaListFormated>
  <DomainObject.Predmet.ProtuStrankaListFormatedOIB>
    <izvorni_sadrzaj>
      <item>BASIUM PROJEKT d.o.o., OIB 72913701763</item>
    </izvorni_sadrzaj>
    <derivirana_varijabla naziv="DomainObject.Predmet.ProtuStrankaListFormatedOIB_1">
      <item>BASIUM PROJEKT d.o.o., OIB 72913701763</item>
    </derivirana_varijabla>
  </DomainObject.Predmet.ProtuStrankaListFormatedOIB>
  <DomainObject.Predmet.ProtuStrankaListFormatedWithAdress>
    <izvorni_sadrzaj>
      <item>BASIUM PROJEKT d.o.o., Ivana Lučića 2/a, 10000 Zagreb</item>
    </izvorni_sadrzaj>
    <derivirana_varijabla naziv="DomainObject.Predmet.ProtuStrankaListFormatedWithAdress_1">
      <item>BASIUM PROJEKT d.o.o., Ivana Lučića 2/a, 10000 Zagreb</item>
    </derivirana_varijabla>
  </DomainObject.Predmet.ProtuStrankaListFormatedWithAdress>
  <DomainObject.Predmet.ProtuStrankaListFormatedWithAdressOIB>
    <izvorni_sadrzaj>
      <item>BASIUM PROJEKT d.o.o., OIB 72913701763, Ivana Lučića 2/a, 10000 Zagreb</item>
    </izvorni_sadrzaj>
    <derivirana_varijabla naziv="DomainObject.Predmet.ProtuStrankaListFormatedWithAdressOIB_1">
      <item>BASIUM PROJEKT d.o.o., OIB 72913701763, Ivana Lučića 2/a, 10000 Zagreb</item>
    </derivirana_varijabla>
  </DomainObject.Predmet.ProtuStrankaListFormatedWithAdressOIB>
  <DomainObject.Predmet.ProtuStrankaListNazivFormated>
    <izvorni_sadrzaj>
      <item>BASIUM PROJEKT d.o.o.</item>
    </izvorni_sadrzaj>
    <derivirana_varijabla naziv="DomainObject.Predmet.ProtuStrankaListNazivFormated_1">
      <item>BASIUM PROJEKT d.o.o.</item>
    </derivirana_varijabla>
  </DomainObject.Predmet.ProtuStrankaListNazivFormated>
  <DomainObject.Predmet.ProtuStrankaListNazivFormatedOIB>
    <izvorni_sadrzaj>
      <item>BASIUM PROJEKT d.o.o., OIB 72913701763</item>
    </izvorni_sadrzaj>
    <derivirana_varijabla naziv="DomainObject.Predmet.ProtuStrankaListNazivFormatedOIB_1">
      <item>BASIUM PROJEKT d.o.o., OIB 72913701763</item>
    </derivirana_varijabla>
  </DomainObject.Predmet.ProtuStrankaListNazivFormatedOIB>
  <DomainObject.Predmet.OstaliListFormated>
    <izvorni_sadrzaj>
      <item>Denis Erceg</item>
    </izvorni_sadrzaj>
    <derivirana_varijabla naziv="DomainObject.Predmet.OstaliListFormated_1">
      <item>Denis Erceg</item>
    </derivirana_varijabla>
  </DomainObject.Predmet.OstaliListFormated>
  <DomainObject.Predmet.OstaliListFormatedOIB>
    <izvorni_sadrzaj>
      <item>Denis Erceg, OIB 54837373177</item>
    </izvorni_sadrzaj>
    <derivirana_varijabla naziv="DomainObject.Predmet.OstaliListFormatedOIB_1">
      <item>Denis Erceg, OIB 54837373177</item>
    </derivirana_varijabla>
  </DomainObject.Predmet.OstaliListFormatedOIB>
  <DomainObject.Predmet.OstaliListFormatedWithAdress>
    <izvorni_sadrzaj>
      <item>Denis Erceg, Branitelja Domovinskog Rata 2 E, 22000 Šibenik</item>
    </izvorni_sadrzaj>
    <derivirana_varijabla naziv="DomainObject.Predmet.OstaliListFormatedWithAdress_1">
      <item>Denis Erceg, Branitelja Domovinskog Rata 2 E, 22000 Šibenik</item>
    </derivirana_varijabla>
  </DomainObject.Predmet.OstaliListFormatedWithAdress>
  <DomainObject.Predmet.OstaliListFormatedWithAdressOIB>
    <izvorni_sadrzaj>
      <item>Denis Erceg, OIB 54837373177, Branitelja Domovinskog Rata 2 E, 22000 Šibenik</item>
    </izvorni_sadrzaj>
    <derivirana_varijabla naziv="DomainObject.Predmet.OstaliListFormatedWithAdressOIB_1">
      <item>Denis Erceg, OIB 54837373177, Branitelja Domovinskog Rata 2 E, 22000 Šibenik</item>
    </derivirana_varijabla>
  </DomainObject.Predmet.OstaliListFormatedWithAdressOIB>
  <DomainObject.Predmet.OstaliListNazivFormated>
    <izvorni_sadrzaj>
      <item>Denis Erceg</item>
    </izvorni_sadrzaj>
    <derivirana_varijabla naziv="DomainObject.Predmet.OstaliListNazivFormated_1">
      <item>Denis Erceg</item>
    </derivirana_varijabla>
  </DomainObject.Predmet.OstaliListNazivFormated>
  <DomainObject.Predmet.OstaliListNazivFormatedOIB>
    <izvorni_sadrzaj>
      <item>Denis Erceg, OIB 54837373177</item>
    </izvorni_sadrzaj>
    <derivirana_varijabla naziv="DomainObject.Predmet.OstaliListNazivFormatedOIB_1">
      <item>Denis Erceg, OIB 54837373177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BASIUM PROJEKT d.o.o.</izvorni_sadrzaj>
    <derivirana_varijabla naziv="DomainObject.Predmet.ProtustrankaIDrugi_1">BASIUM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BASIUM PROJEKT d.o.o., OIB 72913701763, Ivana Lučića 2/a, 10000 Zagreb</izvorni_sadrzaj>
    <derivirana_varijabla naziv="DomainObject.Predmet.ProtustrankaIDrugiAdressOIB_1">BASIUM PROJEKT d.o.o., OIB 72913701763, Ivana Lučića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BASIUM PROJEKT d.o.o.</item>
      <item>Denis Erceg</item>
    </izvorni_sadrzaj>
    <derivirana_varijabla naziv="DomainObject.Predmet.SudioniciListNaziv_1">
      <item>FINA Regionalni centar Zagreb</item>
      <item>BASIUM PROJEKT d.o.o.</item>
      <item>Denis Erceg</item>
    </derivirana_varijabla>
  </DomainObject.Predmet.SudioniciListNaziv>
  <DomainObject.Predmet.SudioniciListAdressOIB>
    <izvorni_sadrzaj>
      <item>FINA Regionalni centar Zagreb, OIB 85821130368, Trg svibanjskih žrtava 1995. 1,10000 Zagreb</item>
      <item>BASIUM PROJEKT d.o.o., OIB 72913701763, Ivana Lučića 2/a,10000 Zagreb</item>
      <item>Denis Erceg, OIB 54837373177, Branitelja Domovinskog Rata 2 E,22000 Šibenik</item>
    </izvorni_sadrzaj>
    <derivirana_varijabla naziv="DomainObject.Predmet.SudioniciListAdressOIB_1">
      <item>FINA Regionalni centar Zagreb, OIB 85821130368, Trg svibanjskih žrtava 1995. 1,10000 Zagreb</item>
      <item>BASIUM PROJEKT d.o.o., OIB 72913701763, Ivana Lučića 2/a,10000 Zagreb</item>
      <item>Denis Erceg, OIB 54837373177, Branitelja Domovinskog Rata 2 E,22000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72913701763</item>
      <item>, OIB 54837373177</item>
    </izvorni_sadrzaj>
    <derivirana_varijabla naziv="DomainObject.Predmet.SudioniciListNazivOIB_1">
      <item>, OIB 85821130368</item>
      <item>, OIB 72913701763</item>
      <item>, OIB 54837373177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1929</properties:Characters>
  <properties:Lines>67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2016-01-28T08:51:00Z</dcterms:created>
  <dc:creator>Jelena Vučemilo Manojlovski</dc:creator>
  <cp:lastModifiedBy>Jelena Vučemilo Manojlovski</cp:lastModifiedBy>
  <dcterms:modified xmlns:xsi="http://www.w3.org/2001/XMLSchema-instance" xsi:type="dcterms:W3CDTF">2016-01-28T08:53:00Z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