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302cbc" w14:paraId="5302cb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EE0813">
        <w:rPr>
          <w:rFonts w:hAnsi="Times New Roman" w:ascii="Times New Roman"/>
          <w:b/>
          <w:sz w:val="24"/>
          <w:szCs w:val="24"/>
        </w:rPr>
        <w:t>8052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EE0813">
        <w:rPr>
          <w:rFonts w:hAnsi="Times New Roman" w:ascii="Times New Roman"/>
          <w:sz w:val="24"/>
          <w:szCs w:val="24"/>
        </w:rPr>
        <w:t>8052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EE0813" w:rsidRPr="00EE0813">
        <w:rPr>
          <w:rFonts w:hAnsi="Times New Roman" w:ascii="Times New Roman"/>
          <w:sz w:val="24"/>
          <w:szCs w:val="24"/>
        </w:rPr>
        <w:t xml:space="preserve">HORJAK d.o.o. </w:t>
      </w:r>
      <w:r w:rsidR="00467B62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E0813" w:rsidRPr="00EE0813">
        <w:rPr>
          <w:rFonts w:hAnsi="Times New Roman" w:ascii="Times New Roman"/>
          <w:sz w:val="24"/>
          <w:szCs w:val="24"/>
        </w:rPr>
        <w:t>66571910789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1BFE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339D4"/>
    <w:rsid w:val="00E44172"/>
    <w:rsid w:val="00E637C0"/>
    <w:rsid w:val="00E65DDC"/>
    <w:rsid w:val="00E81088"/>
    <w:rsid w:val="00E961F7"/>
    <w:rsid w:val="00EA17C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B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1B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1B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1B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B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1B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1B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1B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8052</izvorni_sadrzaj>
    <derivirana_varijabla naziv="DomainObject.Predmet.Broj_1">8052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St-8052/2015</izvorni_sadrzaj>
    <derivirana_varijabla naziv="DomainObject.Predmet.OznakaBroj_1">St-8052/2015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HORJAK d.o.o.</izvorni_sadrzaj>
    <derivirana_varijabla naziv="DomainObject.Predmet.ProtustrankaFormated_1">  HORJAK d.o.o.</derivirana_varijabla>
  </DomainObject.Predmet.ProtustrankaFormated>
  <DomainObject.Predmet.ProtustrankaFormatedOIB>
    <izvorni_sadrzaj>  HORJAK d.o.o., OIB 66571910789</izvorni_sadrzaj>
    <derivirana_varijabla naziv="DomainObject.Predmet.ProtustrankaFormatedOIB_1">  HORJAK d.o.o., OIB 66571910789</derivirana_varijabla>
  </DomainObject.Predmet.ProtustrankaFormatedOIB>
  <DomainObject.Predmet.ProtustrankaFormatedWithAdress>
    <izvorni_sadrzaj> HORJAK d.o.o., Ivane Brlić-Mažuranić 11, 10000 Zagreb</izvorni_sadrzaj>
    <derivirana_varijabla naziv="DomainObject.Predmet.ProtustrankaFormatedWithAdress_1"> HORJAK d.o.o., Ivane Brlić-Mažuranić 11, 10000 Zagreb</derivirana_varijabla>
  </DomainObject.Predmet.ProtustrankaFormatedWithAdress>
  <DomainObject.Predmet.ProtustrankaFormatedWithAdressOIB>
    <izvorni_sadrzaj> HORJAK d.o.o., OIB 66571910789, Ivane Brlić-Mažuranić 11, 10000 Zagreb</izvorni_sadrzaj>
    <derivirana_varijabla naziv="DomainObject.Predmet.ProtustrankaFormatedWithAdressOIB_1"> HORJAK d.o.o., OIB 66571910789, Ivane Brlić-Mažuranić 11, 10000 Zagreb</derivirana_varijabla>
  </DomainObject.Predmet.ProtustrankaFormatedWithAdressOIB>
  <DomainObject.Predmet.ProtustrankaWithAdress>
    <izvorni_sadrzaj>HORJAK d.o.o. Ivane Brlić-Mažuranić 11, 10000 Zagreb</izvorni_sadrzaj>
    <derivirana_varijabla naziv="DomainObject.Predmet.ProtustrankaWithAdress_1">HORJAK d.o.o. Ivane Brlić-Mažuranić 11, 10000 Zagreb</derivirana_varijabla>
  </DomainObject.Predmet.ProtustrankaWithAdress>
  <DomainObject.Predmet.ProtustrankaWithAdressOIB>
    <izvorni_sadrzaj>HORJAK d.o.o., OIB 66571910789, Ivane Brlić-Mažuranić 11, 10000 Zagreb</izvorni_sadrzaj>
    <derivirana_varijabla naziv="DomainObject.Predmet.ProtustrankaWithAdressOIB_1">HORJAK d.o.o., OIB 66571910789, Ivane Brlić-Mažuranić 11, 10000 Zagreb</derivirana_varijabla>
  </DomainObject.Predmet.ProtustrankaWithAdressOIB>
  <DomainObject.Predmet.ProtustrankaNazivFormated>
    <izvorni_sadrzaj>HORJAK d.o.o.</izvorni_sadrzaj>
    <derivirana_varijabla naziv="DomainObject.Predmet.ProtustrankaNazivFormated_1">HORJAK d.o.o.</derivirana_varijabla>
  </DomainObject.Predmet.ProtustrankaNazivFormated>
  <DomainObject.Predmet.ProtustrankaNazivFormatedOIB>
    <izvorni_sadrzaj>HORJAK d.o.o., OIB 66571910789</izvorni_sadrzaj>
    <derivirana_varijabla naziv="DomainObject.Predmet.ProtustrankaNazivFormatedOIB_1">HORJAK d.o.o., OIB 66571910789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HORJAK d.o.o.</item>
    </izvorni_sadrzaj>
    <derivirana_varijabla naziv="DomainObject.Predmet.ProtuStrankaListFormated_1">
      <item>HORJAK d.o.o.</item>
    </derivirana_varijabla>
  </DomainObject.Predmet.ProtuStrankaListFormated>
  <DomainObject.Predmet.ProtuStrankaListFormatedOIB>
    <izvorni_sadrzaj>
      <item>HORJAK d.o.o., OIB 66571910789</item>
    </izvorni_sadrzaj>
    <derivirana_varijabla naziv="DomainObject.Predmet.ProtuStrankaListFormatedOIB_1">
      <item>HORJAK d.o.o., OIB 66571910789</item>
    </derivirana_varijabla>
  </DomainObject.Predmet.ProtuStrankaListFormatedOIB>
  <DomainObject.Predmet.ProtuStrankaListFormatedWithAdress>
    <izvorni_sadrzaj>
      <item>HORJAK d.o.o., Ivane Brlić-Mažuranić 11, 10000 Zagreb</item>
    </izvorni_sadrzaj>
    <derivirana_varijabla naziv="DomainObject.Predmet.ProtuStrankaListFormatedWithAdress_1">
      <item>HORJAK d.o.o., Ivane Brlić-Mažuranić 11, 10000 Zagreb</item>
    </derivirana_varijabla>
  </DomainObject.Predmet.ProtuStrankaListFormatedWithAdress>
  <DomainObject.Predmet.ProtuStrankaListFormatedWithAdressOIB>
    <izvorni_sadrzaj>
      <item>HORJAK d.o.o., OIB 66571910789, Ivane Brlić-Mažuranić 11, 10000 Zagreb</item>
    </izvorni_sadrzaj>
    <derivirana_varijabla naziv="DomainObject.Predmet.ProtuStrankaListFormatedWithAdressOIB_1">
      <item>HORJAK d.o.o., OIB 66571910789, Ivane Brlić-Mažuranić 11, 10000 Zagreb</item>
    </derivirana_varijabla>
  </DomainObject.Predmet.ProtuStrankaListFormatedWithAdressOIB>
  <DomainObject.Predmet.ProtuStrankaListNazivFormated>
    <izvorni_sadrzaj>
      <item>HORJAK d.o.o.</item>
    </izvorni_sadrzaj>
    <derivirana_varijabla naziv="DomainObject.Predmet.ProtuStrankaListNazivFormated_1">
      <item>HORJAK d.o.o.</item>
    </derivirana_varijabla>
  </DomainObject.Predmet.ProtuStrankaListNazivFormated>
  <DomainObject.Predmet.ProtuStrankaListNazivFormatedOIB>
    <izvorni_sadrzaj>
      <item>HORJAK d.o.o., OIB 66571910789</item>
    </izvorni_sadrzaj>
    <derivirana_varijabla naziv="DomainObject.Predmet.ProtuStrankaListNazivFormatedOIB_1">
      <item>HORJAK d.o.o., OIB 66571910789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HORJAK d.o.o.</izvorni_sadrzaj>
    <derivirana_varijabla naziv="DomainObject.Predmet.ProtustrankaIDrugi_1">HORJAK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HORJAK d.o.o., OIB 66571910789, Ivane Brlić-Mažuranić 11, 10000 Zagreb</izvorni_sadrzaj>
    <derivirana_varijabla naziv="DomainObject.Predmet.ProtustrankaIDrugiAdressOIB_1">HORJAK d.o.o., OIB 66571910789, Ivane Brlić-Mažuranić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HORJAK d.o.o.</item>
    </izvorni_sadrzaj>
    <derivirana_varijabla naziv="DomainObject.Predmet.SudioniciListNaziv_1">
      <item>FINA Regionalni centar Zagreb</item>
      <item>HORJAK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HORJAK d.o.o., OIB 66571910789, Ivane Brlić-Mažuranić 11,10000 Zagreb</item>
    </izvorni_sadrzaj>
    <derivirana_varijabla naziv="DomainObject.Predmet.SudioniciListAdressOIB_1">
      <item>FINA Regionalni centar Zagreb, OIB 85821130368, Trg svibanjskih žrtava 1995. 1,10000 Zagreb</item>
      <item>HORJAK d.o.o., OIB 66571910789, Ivane Brlić-Mažuranić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66571910789</item>
    </izvorni_sadrzaj>
    <derivirana_varijabla naziv="DomainObject.Predmet.SudioniciListNazivOIB_1">
      <item>, OIB 85821130368</item>
      <item>, OIB 66571910789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551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2016-04-19T07:48:00Z</cp:lastPrinted>
  <dcterms:modified xmlns:xsi="http://www.w3.org/2001/XMLSchema-instance" xsi:type="dcterms:W3CDTF">2016-04-19T07:49:00Z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