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9eec3" w14:paraId="2d9eec3" w:rsidRDefault="00382695" w:rsidP="00382695" w:rsidR="00382695">
      <w:pPr>
        <w15:collapsed w:val="false"/>
      </w:pPr>
      <w:bookmarkStart w:name="_GoBack" w:id="0"/>
      <w:bookmarkEnd w:id="0"/>
      <w:r>
        <w:rPr>
          <w:noProof/>
        </w:rPr>
        <w:drawing>
          <wp:inline distR="0" distL="0" distB="0" distT="0">
            <wp:extent cy="723265" cx="580390"/>
            <wp:effectExtent b="635" r="0" t="0" l="0"/>
            <wp:docPr descr="image001" name="Slika 2" id="2"/>
            <wp:cNvGraphicFramePr>
              <a:graphicFrameLocks noChangeAspect="true"/>
            </wp:cNvGraphicFramePr>
            <a:graphic>
              <a:graphicData uri="http://schemas.openxmlformats.org/drawingml/2006/picture">
                <pic:pic>
                  <pic:nvPicPr>
                    <pic:cNvPr descr="image001"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382695" w:rsidP="00382695" w:rsidR="00382695">
      <w:pPr>
        <w:rPr>
          <w:sz w:val="24"/>
          <w:szCs w:val="24"/>
        </w:rPr>
      </w:pPr>
      <w:r>
        <w:rPr>
          <w:sz w:val="24"/>
          <w:szCs w:val="24"/>
        </w:rPr>
        <w:t>REPUBLIKA HRVATSKA</w:t>
      </w:r>
    </w:p>
    <w:p w:rsidRDefault="00382695" w:rsidP="00382695" w:rsidR="00382695">
      <w:pPr>
        <w:rPr>
          <w:sz w:val="24"/>
          <w:szCs w:val="24"/>
        </w:rPr>
      </w:pPr>
      <w:r>
        <w:rPr>
          <w:sz w:val="24"/>
          <w:szCs w:val="24"/>
        </w:rPr>
        <w:t xml:space="preserve">TRGOVAČKI SUD U ZAGREBU                                                    </w:t>
      </w:r>
      <w:smartTag w:element="metricconverter" w:uri="urn:schemas-microsoft-com:office:smarttags">
        <w:smartTagPr>
          <w:attr w:val="72. St" w:name="ProductID"/>
        </w:smartTagPr>
        <w:r>
          <w:rPr>
            <w:sz w:val="24"/>
            <w:szCs w:val="24"/>
          </w:rPr>
          <w:t>72. St</w:t>
        </w:r>
      </w:smartTag>
      <w:r>
        <w:rPr>
          <w:sz w:val="24"/>
          <w:szCs w:val="24"/>
        </w:rPr>
        <w:t xml:space="preserve"> -</w:t>
      </w:r>
      <w:r w:rsidR="00E230E8">
        <w:rPr>
          <w:sz w:val="24"/>
          <w:szCs w:val="24"/>
        </w:rPr>
        <w:t>1112/2013</w:t>
      </w:r>
      <w:r w:rsidR="00570280">
        <w:rPr>
          <w:sz w:val="24"/>
          <w:szCs w:val="24"/>
        </w:rPr>
        <w:t>-84</w:t>
      </w:r>
    </w:p>
    <w:p w:rsidRDefault="00382695" w:rsidP="00382695" w:rsidR="00382695">
      <w:pPr>
        <w:rPr>
          <w:sz w:val="24"/>
          <w:szCs w:val="24"/>
        </w:rPr>
      </w:pPr>
      <w:r>
        <w:rPr>
          <w:sz w:val="24"/>
          <w:szCs w:val="24"/>
        </w:rPr>
        <w:t>Amruševa 2/II</w:t>
      </w:r>
    </w:p>
    <w:p w:rsidRDefault="006A7B88" w:rsidP="00382695" w:rsidR="00382695">
      <w:pPr>
        <w:ind w:firstLine="708" w:left="2124"/>
        <w:rPr>
          <w:sz w:val="24"/>
          <w:szCs w:val="24"/>
        </w:rPr>
      </w:pPr>
      <w:r>
        <w:rPr>
          <w:sz w:val="24"/>
          <w:szCs w:val="24"/>
        </w:rPr>
        <w:t xml:space="preserve">     </w:t>
      </w:r>
      <w:r w:rsidR="00382695">
        <w:rPr>
          <w:sz w:val="24"/>
          <w:szCs w:val="24"/>
        </w:rPr>
        <w:t>REPUBLIKA HRVATSKA</w:t>
      </w:r>
    </w:p>
    <w:p w:rsidRDefault="00382695" w:rsidP="00382695" w:rsidR="00382695" w:rsidRPr="006A7B88">
      <w:pPr>
        <w:jc w:val="center"/>
        <w:rPr>
          <w:sz w:val="24"/>
          <w:szCs w:val="24"/>
        </w:rPr>
      </w:pPr>
      <w:r w:rsidRPr="006A7B88">
        <w:rPr>
          <w:sz w:val="24"/>
          <w:szCs w:val="24"/>
        </w:rPr>
        <w:t>R J E Š E NJ E</w:t>
      </w:r>
    </w:p>
    <w:p w:rsidRDefault="00382695" w:rsidP="00382695" w:rsidR="00382695">
      <w:pPr>
        <w:rPr>
          <w:b/>
          <w:sz w:val="24"/>
          <w:szCs w:val="24"/>
        </w:rPr>
      </w:pPr>
    </w:p>
    <w:p w:rsidRDefault="00E230E8" w:rsidP="00E230E8" w:rsidR="00E230E8" w:rsidRPr="007328DD">
      <w:pPr>
        <w:ind w:firstLine="708"/>
        <w:jc w:val="both"/>
        <w:rPr>
          <w:sz w:val="24"/>
          <w:szCs w:val="24"/>
        </w:rPr>
      </w:pPr>
      <w:r w:rsidRPr="007328DD">
        <w:rPr>
          <w:sz w:val="24"/>
          <w:szCs w:val="24"/>
        </w:rPr>
        <w:t xml:space="preserve">Trgovački sud u Zagrebu po sucu pojedincu Nikoli Ribariću, kao stečajnom sucu, u stečajnom postupku nad dužnikom ORION GRUPA d.o.o. za trgovinu i građenje u stečaju, Zagreb, Jaruščica 7a, OIB: 89775200621, MBS: 030083144, dana </w:t>
      </w:r>
      <w:r>
        <w:rPr>
          <w:sz w:val="24"/>
          <w:szCs w:val="24"/>
        </w:rPr>
        <w:t>24</w:t>
      </w:r>
      <w:r w:rsidRPr="007328DD">
        <w:rPr>
          <w:sz w:val="24"/>
          <w:szCs w:val="24"/>
        </w:rPr>
        <w:t>.</w:t>
      </w:r>
      <w:r>
        <w:rPr>
          <w:sz w:val="24"/>
          <w:szCs w:val="24"/>
        </w:rPr>
        <w:t xml:space="preserve"> veljače</w:t>
      </w:r>
      <w:r w:rsidRPr="007328DD">
        <w:rPr>
          <w:sz w:val="24"/>
          <w:szCs w:val="24"/>
        </w:rPr>
        <w:t xml:space="preserve"> 201</w:t>
      </w:r>
      <w:r>
        <w:rPr>
          <w:sz w:val="24"/>
          <w:szCs w:val="24"/>
        </w:rPr>
        <w:t>6</w:t>
      </w:r>
      <w:r w:rsidRPr="007328DD">
        <w:rPr>
          <w:sz w:val="24"/>
          <w:szCs w:val="24"/>
        </w:rPr>
        <w:t>.,</w:t>
      </w:r>
    </w:p>
    <w:p w:rsidRDefault="00CE217B" w:rsidP="00CE217B" w:rsidR="00CE217B">
      <w:pPr>
        <w:ind w:firstLine="720"/>
        <w:jc w:val="both"/>
        <w:rPr>
          <w:sz w:val="24"/>
          <w:szCs w:val="24"/>
        </w:rPr>
      </w:pPr>
      <w:r>
        <w:rPr>
          <w:sz w:val="24"/>
          <w:szCs w:val="24"/>
        </w:rPr>
        <w:t xml:space="preserve">   </w:t>
      </w:r>
    </w:p>
    <w:p w:rsidRDefault="001776FD" w:rsidP="00226328" w:rsidR="00117F39" w:rsidRPr="006A7B88">
      <w:pPr>
        <w:jc w:val="center"/>
        <w:rPr>
          <w:sz w:val="24"/>
          <w:szCs w:val="24"/>
        </w:rPr>
      </w:pPr>
      <w:r w:rsidRPr="006A7B88">
        <w:rPr>
          <w:sz w:val="24"/>
          <w:szCs w:val="24"/>
        </w:rPr>
        <w:t>r i j e š i o  j e</w:t>
      </w:r>
    </w:p>
    <w:p w:rsidRDefault="00226328" w:rsidP="00226328" w:rsidR="00226328" w:rsidRPr="00167DB8">
      <w:pPr>
        <w:rPr>
          <w:sz w:val="24"/>
          <w:szCs w:val="24"/>
        </w:rPr>
      </w:pPr>
    </w:p>
    <w:p w:rsidRDefault="00EE17AD" w:rsidP="00EE17AD" w:rsidR="00EE17AD" w:rsidRPr="00167DB8">
      <w:pPr>
        <w:ind w:firstLine="720"/>
        <w:jc w:val="both"/>
        <w:rPr>
          <w:sz w:val="24"/>
          <w:szCs w:val="24"/>
        </w:rPr>
      </w:pPr>
      <w:r w:rsidRPr="00167DB8">
        <w:rPr>
          <w:sz w:val="24"/>
          <w:szCs w:val="24"/>
        </w:rPr>
        <w:t>Određuje se posebno ispitno ročište za dan:</w:t>
      </w:r>
    </w:p>
    <w:p w:rsidRDefault="00EE17AD" w:rsidP="00EE17AD" w:rsidR="00EE17AD" w:rsidRPr="00167DB8">
      <w:pPr>
        <w:ind w:firstLine="720"/>
        <w:jc w:val="both"/>
        <w:rPr>
          <w:sz w:val="24"/>
          <w:szCs w:val="24"/>
        </w:rPr>
      </w:pPr>
    </w:p>
    <w:p w:rsidRDefault="00E230E8" w:rsidP="00EE17AD" w:rsidR="00EE17AD" w:rsidRPr="00167DB8">
      <w:pPr>
        <w:ind w:firstLine="720"/>
        <w:jc w:val="center"/>
        <w:rPr>
          <w:b/>
          <w:sz w:val="24"/>
          <w:szCs w:val="24"/>
        </w:rPr>
      </w:pPr>
      <w:r>
        <w:rPr>
          <w:b/>
          <w:sz w:val="24"/>
          <w:szCs w:val="24"/>
        </w:rPr>
        <w:t>4</w:t>
      </w:r>
      <w:r w:rsidR="00EE17AD">
        <w:rPr>
          <w:b/>
          <w:sz w:val="24"/>
          <w:szCs w:val="24"/>
        </w:rPr>
        <w:t>.</w:t>
      </w:r>
      <w:r w:rsidR="00D04B1A">
        <w:rPr>
          <w:b/>
          <w:sz w:val="24"/>
          <w:szCs w:val="24"/>
        </w:rPr>
        <w:t xml:space="preserve"> </w:t>
      </w:r>
      <w:r>
        <w:rPr>
          <w:b/>
          <w:sz w:val="24"/>
          <w:szCs w:val="24"/>
        </w:rPr>
        <w:t xml:space="preserve">travnja </w:t>
      </w:r>
      <w:r w:rsidR="00EE17AD" w:rsidRPr="00167DB8">
        <w:rPr>
          <w:b/>
          <w:sz w:val="24"/>
          <w:szCs w:val="24"/>
        </w:rPr>
        <w:t>201</w:t>
      </w:r>
      <w:r w:rsidR="00D04B1A">
        <w:rPr>
          <w:b/>
          <w:sz w:val="24"/>
          <w:szCs w:val="24"/>
        </w:rPr>
        <w:t>6</w:t>
      </w:r>
      <w:r w:rsidR="00EE17AD" w:rsidRPr="00167DB8">
        <w:rPr>
          <w:b/>
          <w:sz w:val="24"/>
          <w:szCs w:val="24"/>
        </w:rPr>
        <w:t xml:space="preserve">. u </w:t>
      </w:r>
      <w:r>
        <w:rPr>
          <w:b/>
          <w:sz w:val="24"/>
          <w:szCs w:val="24"/>
        </w:rPr>
        <w:t>10</w:t>
      </w:r>
      <w:r w:rsidR="00D04B1A">
        <w:rPr>
          <w:b/>
          <w:sz w:val="24"/>
          <w:szCs w:val="24"/>
        </w:rPr>
        <w:t>,00</w:t>
      </w:r>
      <w:r w:rsidR="00EE17AD" w:rsidRPr="00167DB8">
        <w:rPr>
          <w:b/>
          <w:sz w:val="24"/>
          <w:szCs w:val="24"/>
        </w:rPr>
        <w:t xml:space="preserve"> sati  u prostorijama Trgovačkog suda u Zagrebu, Petrinjska 8, II kat ulične zgrade,</w:t>
      </w:r>
      <w:r w:rsidR="00D04B1A">
        <w:rPr>
          <w:b/>
          <w:sz w:val="24"/>
          <w:szCs w:val="24"/>
        </w:rPr>
        <w:t xml:space="preserve"> dvorana 96</w:t>
      </w:r>
      <w:r w:rsidR="00EE17AD" w:rsidRPr="00167DB8">
        <w:rPr>
          <w:b/>
          <w:sz w:val="24"/>
          <w:szCs w:val="24"/>
        </w:rPr>
        <w:t>.</w:t>
      </w:r>
    </w:p>
    <w:p w:rsidRDefault="00EE17AD" w:rsidP="00EE17AD" w:rsidR="00EE17AD" w:rsidRPr="00167DB8">
      <w:pPr>
        <w:ind w:firstLine="720"/>
        <w:jc w:val="both"/>
        <w:rPr>
          <w:b/>
          <w:sz w:val="24"/>
          <w:szCs w:val="24"/>
        </w:rPr>
      </w:pPr>
    </w:p>
    <w:p w:rsidRDefault="007B6554" w:rsidP="007B6554" w:rsidR="007B6554" w:rsidRPr="00167DB8">
      <w:pPr>
        <w:jc w:val="center"/>
        <w:rPr>
          <w:sz w:val="24"/>
          <w:szCs w:val="24"/>
        </w:rPr>
      </w:pPr>
      <w:r w:rsidRPr="00167DB8">
        <w:rPr>
          <w:sz w:val="24"/>
          <w:szCs w:val="24"/>
        </w:rPr>
        <w:t>Obrazloženje</w:t>
      </w:r>
    </w:p>
    <w:p w:rsidRDefault="007B6554" w:rsidP="007B6554" w:rsidR="007B6554" w:rsidRPr="00167DB8">
      <w:pPr>
        <w:jc w:val="center"/>
        <w:rPr>
          <w:sz w:val="24"/>
          <w:szCs w:val="24"/>
        </w:rPr>
      </w:pPr>
    </w:p>
    <w:p w:rsidRDefault="007B6554" w:rsidP="00D04B1A" w:rsidR="00D04B1A">
      <w:pPr>
        <w:jc w:val="both"/>
        <w:rPr>
          <w:sz w:val="24"/>
          <w:szCs w:val="24"/>
        </w:rPr>
      </w:pPr>
      <w:r w:rsidRPr="00167DB8">
        <w:rPr>
          <w:sz w:val="24"/>
          <w:szCs w:val="24"/>
        </w:rPr>
        <w:tab/>
      </w:r>
      <w:r w:rsidR="00E230E8">
        <w:rPr>
          <w:sz w:val="24"/>
          <w:szCs w:val="24"/>
        </w:rPr>
        <w:t>Podneskom od 18. veljače 2016. s</w:t>
      </w:r>
      <w:r w:rsidR="00D04B1A" w:rsidRPr="00D04B1A">
        <w:rPr>
          <w:sz w:val="24"/>
          <w:szCs w:val="24"/>
        </w:rPr>
        <w:t xml:space="preserve">tečajnu </w:t>
      </w:r>
      <w:r w:rsidR="00E230E8">
        <w:rPr>
          <w:sz w:val="24"/>
          <w:szCs w:val="24"/>
        </w:rPr>
        <w:t>upravitelj je naveo kako u pristigle tražbine trinaest vjerovnika, koje nisu ispitane na općem ispitnom ročištu.</w:t>
      </w:r>
    </w:p>
    <w:p w:rsidRDefault="00EE17AD" w:rsidP="00D04B1A" w:rsidR="00301D0A" w:rsidRPr="00167DB8">
      <w:pPr>
        <w:ind w:firstLine="720"/>
        <w:jc w:val="both"/>
        <w:rPr>
          <w:sz w:val="24"/>
          <w:szCs w:val="24"/>
        </w:rPr>
      </w:pPr>
      <w:r>
        <w:rPr>
          <w:sz w:val="24"/>
          <w:szCs w:val="24"/>
        </w:rPr>
        <w:t>Vjerovnici koji su</w:t>
      </w:r>
      <w:r w:rsidR="00493577" w:rsidRPr="00167DB8">
        <w:rPr>
          <w:sz w:val="24"/>
          <w:szCs w:val="24"/>
        </w:rPr>
        <w:t xml:space="preserve"> </w:t>
      </w:r>
      <w:r w:rsidR="00301D0A" w:rsidRPr="00167DB8">
        <w:rPr>
          <w:sz w:val="24"/>
          <w:szCs w:val="24"/>
        </w:rPr>
        <w:t xml:space="preserve">prijavili svoje tražbine </w:t>
      </w:r>
      <w:r w:rsidR="009F3A28" w:rsidRPr="00167DB8">
        <w:rPr>
          <w:sz w:val="24"/>
          <w:szCs w:val="24"/>
        </w:rPr>
        <w:t>nakon isteka roka za prijavu tražbina za opće ispitno ročište</w:t>
      </w:r>
      <w:r w:rsidR="00360C7C" w:rsidRPr="00167DB8">
        <w:rPr>
          <w:sz w:val="24"/>
          <w:szCs w:val="24"/>
        </w:rPr>
        <w:t>, ali u roku iz članka 176.st.2. Stečajnog zakona</w:t>
      </w:r>
      <w:r w:rsidR="00382695">
        <w:rPr>
          <w:sz w:val="24"/>
          <w:szCs w:val="24"/>
        </w:rPr>
        <w:t>.</w:t>
      </w:r>
    </w:p>
    <w:p w:rsidRDefault="00117F39" w:rsidP="005D2CDF" w:rsidR="00382695">
      <w:pPr>
        <w:jc w:val="both"/>
        <w:rPr>
          <w:sz w:val="24"/>
          <w:szCs w:val="24"/>
        </w:rPr>
      </w:pPr>
      <w:r w:rsidRPr="00167DB8">
        <w:rPr>
          <w:sz w:val="24"/>
          <w:szCs w:val="24"/>
        </w:rPr>
        <w:tab/>
        <w:t xml:space="preserve">Odredbom članka </w:t>
      </w:r>
      <w:smartTag w:element="metricconverter" w:uri="urn:schemas-microsoft-com:office:smarttags">
        <w:smartTagPr>
          <w:attr w:val="176. st" w:name="ProductID"/>
        </w:smartTagPr>
        <w:r w:rsidRPr="00167DB8">
          <w:rPr>
            <w:sz w:val="24"/>
            <w:szCs w:val="24"/>
          </w:rPr>
          <w:t>176. st</w:t>
        </w:r>
      </w:smartTag>
      <w:r w:rsidRPr="00167DB8">
        <w:rPr>
          <w:sz w:val="24"/>
          <w:szCs w:val="24"/>
        </w:rPr>
        <w:t xml:space="preserve">. 2  Stečajnog zakona ( NN 44/96, 29/99, 129/00, 123/03, 82/06, 116/10: dalje SZ) određeno je da tražbine </w:t>
      </w:r>
      <w:r w:rsidR="005A7F8D" w:rsidRPr="00167DB8">
        <w:rPr>
          <w:sz w:val="24"/>
          <w:szCs w:val="24"/>
        </w:rPr>
        <w:t>prijavljene</w:t>
      </w:r>
      <w:r w:rsidRPr="00167DB8">
        <w:rPr>
          <w:sz w:val="24"/>
          <w:szCs w:val="24"/>
        </w:rPr>
        <w:t xml:space="preserve"> najkasnije u roku od 3 mjeseca nakon prvog ispitnog ročišta</w:t>
      </w:r>
      <w:r w:rsidR="00360C7C" w:rsidRPr="00167DB8">
        <w:rPr>
          <w:sz w:val="24"/>
          <w:szCs w:val="24"/>
        </w:rPr>
        <w:t xml:space="preserve"> (općeg)</w:t>
      </w:r>
      <w:r w:rsidRPr="00167DB8">
        <w:rPr>
          <w:sz w:val="24"/>
          <w:szCs w:val="24"/>
        </w:rPr>
        <w:t>, ali ne poslije objavljivanja poziva za završno ročište, mogu biti ispitane na jednom ili više  posebnih ispitnih ročišta koja će, na prijedlog vjerovnika koji nisu pravodobno prijavili svoje tražbine, odrediti stečajni sudac rješenjem</w:t>
      </w:r>
      <w:r w:rsidR="00382695">
        <w:rPr>
          <w:sz w:val="24"/>
          <w:szCs w:val="24"/>
        </w:rPr>
        <w:t>.</w:t>
      </w:r>
    </w:p>
    <w:p w:rsidRDefault="00EE17AD" w:rsidP="00382695" w:rsidR="007B6554" w:rsidRPr="00167DB8">
      <w:pPr>
        <w:ind w:firstLine="720"/>
        <w:jc w:val="both"/>
        <w:rPr>
          <w:sz w:val="24"/>
          <w:szCs w:val="24"/>
        </w:rPr>
      </w:pPr>
      <w:r>
        <w:rPr>
          <w:sz w:val="24"/>
          <w:szCs w:val="24"/>
        </w:rPr>
        <w:t>Slijedom navedenoga odlučeno je kao u izreci rješenja.</w:t>
      </w:r>
    </w:p>
    <w:p w:rsidRDefault="00B44412" w:rsidP="007B6554" w:rsidR="00B44412">
      <w:pPr>
        <w:jc w:val="center"/>
        <w:rPr>
          <w:sz w:val="24"/>
          <w:szCs w:val="24"/>
        </w:rPr>
      </w:pPr>
    </w:p>
    <w:p w:rsidRDefault="00014F24" w:rsidP="007B6554" w:rsidR="007B6554" w:rsidRPr="00167DB8">
      <w:pPr>
        <w:jc w:val="center"/>
        <w:rPr>
          <w:sz w:val="24"/>
          <w:szCs w:val="24"/>
        </w:rPr>
      </w:pPr>
      <w:r w:rsidRPr="00167DB8">
        <w:rPr>
          <w:sz w:val="24"/>
          <w:szCs w:val="24"/>
        </w:rPr>
        <w:t xml:space="preserve">U Zagrebu, </w:t>
      </w:r>
      <w:r w:rsidR="00382695">
        <w:rPr>
          <w:sz w:val="24"/>
          <w:szCs w:val="24"/>
        </w:rPr>
        <w:t>2</w:t>
      </w:r>
      <w:r w:rsidR="00E230E8">
        <w:rPr>
          <w:sz w:val="24"/>
          <w:szCs w:val="24"/>
        </w:rPr>
        <w:t>4</w:t>
      </w:r>
      <w:r w:rsidRPr="00167DB8">
        <w:rPr>
          <w:sz w:val="24"/>
          <w:szCs w:val="24"/>
        </w:rPr>
        <w:t>.</w:t>
      </w:r>
      <w:r w:rsidR="00E230E8">
        <w:rPr>
          <w:sz w:val="24"/>
          <w:szCs w:val="24"/>
        </w:rPr>
        <w:t xml:space="preserve"> veljače</w:t>
      </w:r>
      <w:r w:rsidR="007B6554" w:rsidRPr="00167DB8">
        <w:rPr>
          <w:sz w:val="24"/>
          <w:szCs w:val="24"/>
        </w:rPr>
        <w:t xml:space="preserve"> 201</w:t>
      </w:r>
      <w:r w:rsidR="00382695">
        <w:rPr>
          <w:sz w:val="24"/>
          <w:szCs w:val="24"/>
        </w:rPr>
        <w:t>6</w:t>
      </w:r>
      <w:r w:rsidR="007B6554" w:rsidRPr="00167DB8">
        <w:rPr>
          <w:sz w:val="24"/>
          <w:szCs w:val="24"/>
        </w:rPr>
        <w:t>.</w:t>
      </w:r>
      <w:r w:rsidR="00454A6A" w:rsidRPr="00167DB8">
        <w:rPr>
          <w:sz w:val="24"/>
          <w:szCs w:val="24"/>
        </w:rPr>
        <w:t xml:space="preserve"> </w:t>
      </w:r>
    </w:p>
    <w:p w:rsidRDefault="00570280" w:rsidP="00E91121" w:rsidR="00570280">
      <w:pPr>
        <w:pStyle w:val="Podnaslov"/>
        <w:ind w:firstLine="708" w:left="4956"/>
      </w:pPr>
    </w:p>
    <w:p w:rsidRDefault="007B6554" w:rsidP="00E91121" w:rsidR="00570280">
      <w:pPr>
        <w:pStyle w:val="Podnaslov"/>
        <w:ind w:firstLine="708" w:left="4956"/>
        <w:rPr>
          <w:rFonts w:hAnsi="Times New Roman" w:ascii="Times New Roman"/>
          <w:b w:val="false"/>
          <w:color w:val="auto"/>
          <w:szCs w:val="24"/>
        </w:rPr>
      </w:pPr>
      <w:r w:rsidRPr="00167DB8">
        <w:tab/>
      </w:r>
      <w:r w:rsidR="00570280">
        <w:rPr>
          <w:rFonts w:hAnsi="Times New Roman" w:ascii="Times New Roman"/>
          <w:b w:val="false"/>
          <w:color w:val="auto"/>
          <w:szCs w:val="24"/>
        </w:rPr>
        <w:t>Stečajni sudac:</w:t>
      </w:r>
    </w:p>
    <w:p w:rsidRDefault="00570280" w:rsidP="00E91121" w:rsidR="0057028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70280" w:rsidP="00E91121" w:rsidR="00570280">
      <w:pPr>
        <w:pStyle w:val="Podnaslov"/>
        <w:ind w:firstLine="720" w:left="4320"/>
        <w:rPr>
          <w:rFonts w:hAnsi="Times New Roman" w:ascii="Times New Roman"/>
          <w:b w:val="false"/>
          <w:color w:val="auto"/>
          <w:szCs w:val="24"/>
        </w:rPr>
      </w:pPr>
    </w:p>
    <w:p w:rsidRDefault="00570280" w:rsidP="00E91121" w:rsidR="0057028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70280" w:rsidP="00E91121" w:rsidR="0057028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A7B88" w:rsidP="00570280" w:rsidR="006A7B88" w:rsidRPr="00FC1355">
      <w:pPr>
        <w:pStyle w:val="Podnaslov"/>
        <w:ind w:firstLine="708" w:left="4956"/>
        <w:rPr>
          <w:rFonts w:hAnsi="Times New Roman" w:ascii="Times New Roman"/>
          <w:b w:val="false"/>
          <w:color w:val="auto"/>
          <w:szCs w:val="24"/>
        </w:rPr>
      </w:pPr>
    </w:p>
    <w:p w:rsidRDefault="00570280" w:rsidP="00FA7885" w:rsidR="00570280">
      <w:pPr>
        <w:rPr>
          <w:sz w:val="24"/>
          <w:szCs w:val="24"/>
        </w:rPr>
      </w:pPr>
    </w:p>
    <w:p w:rsidRDefault="00FA7885" w:rsidP="00FA7885" w:rsidR="00FA7885" w:rsidRPr="00B45B69">
      <w:pPr>
        <w:rPr>
          <w:sz w:val="24"/>
          <w:szCs w:val="24"/>
        </w:rPr>
      </w:pPr>
      <w:r w:rsidRPr="00B45B69">
        <w:rPr>
          <w:sz w:val="24"/>
          <w:szCs w:val="24"/>
        </w:rPr>
        <w:t>POUKA O PRAVNOM LIJEKU:</w:t>
      </w:r>
    </w:p>
    <w:p w:rsidRDefault="00FA7885" w:rsidP="00382695" w:rsidR="00382695">
      <w:pPr>
        <w:rPr>
          <w:sz w:val="24"/>
          <w:szCs w:val="24"/>
        </w:rPr>
      </w:pPr>
      <w:r w:rsidRPr="00B45B69">
        <w:rPr>
          <w:sz w:val="24"/>
          <w:szCs w:val="24"/>
        </w:rPr>
        <w:t>Protiv ovog rješenja  nije dopuštena žalba ( čl. 278 ZPP-a u svezi s člankom 6. SZ)</w:t>
      </w:r>
    </w:p>
    <w:p w:rsidRDefault="006A7B88" w:rsidP="00382695" w:rsidR="006A7B88">
      <w:pPr>
        <w:rPr>
          <w:sz w:val="24"/>
          <w:szCs w:val="24"/>
        </w:rPr>
      </w:pPr>
    </w:p>
    <w:p w:rsidRDefault="00382695" w:rsidP="00382695" w:rsidR="00D325C4">
      <w:r>
        <w:rPr>
          <w:sz w:val="24"/>
          <w:szCs w:val="24"/>
        </w:rPr>
        <w:lastRenderedPageBreak/>
        <w:t>D</w:t>
      </w:r>
      <w:r w:rsidR="00C326B8">
        <w:t>NA</w:t>
      </w:r>
    </w:p>
    <w:p w:rsidRDefault="00D325C4" w:rsidP="00454A6A" w:rsidR="00D325C4">
      <w:pPr>
        <w:pStyle w:val="Tijeloteksta"/>
        <w:jc w:val="left"/>
      </w:pPr>
      <w:r>
        <w:t>Stečajni upravitelj</w:t>
      </w:r>
      <w:r w:rsidR="003117A2">
        <w:t xml:space="preserve"> </w:t>
      </w:r>
    </w:p>
    <w:p w:rsidRDefault="00D04B1A" w:rsidP="00454A6A" w:rsidR="00D325C4">
      <w:pPr>
        <w:pStyle w:val="Tijeloteksta"/>
        <w:jc w:val="left"/>
      </w:pPr>
      <w:r>
        <w:t>E Oglasna ploča 15 dana</w:t>
      </w:r>
    </w:p>
    <w:p w:rsidRDefault="00D04B1A" w:rsidP="00454A6A" w:rsidR="00D04B1A">
      <w:pPr>
        <w:pStyle w:val="Tijeloteksta"/>
        <w:jc w:val="left"/>
      </w:pPr>
      <w:r>
        <w:t>-spis</w:t>
      </w:r>
    </w:p>
    <w:sectPr w:rsidSect="005D2CDF" w:rsidR="00D04B1A">
      <w:headerReference w:type="default" r:id="rId10"/>
      <w:pgSz w:h="15840" w:w="12240"/>
      <w:pgMar w:gutter="0" w:footer="709" w:header="709" w:left="1620" w:bottom="1418" w:right="1440"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0AD" w:rsidR="007360AD">
      <w:r>
        <w:separator/>
      </w:r>
    </w:p>
  </w:endnote>
  <w:endnote w:id="0" w:type="continuationSeparator">
    <w:p w:rsidRDefault="007360AD" w:rsidR="00736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0AD" w:rsidR="007360AD">
      <w:r>
        <w:separator/>
      </w:r>
    </w:p>
  </w:footnote>
  <w:footnote w:id="0" w:type="continuationSeparator">
    <w:p w:rsidRDefault="007360AD" w:rsidR="00736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2B3" w:rsidR="000322B3" w:rsidRPr="00245C53">
    <w:pPr>
      <w:pStyle w:val="Zaglavlje"/>
      <w:rPr>
        <w:sz w:val="24"/>
        <w:szCs w:val="24"/>
      </w:rPr>
    </w:pPr>
    <w:r>
      <w:tab/>
      <w:t xml:space="preserve">- </w:t>
    </w:r>
    <w:r>
      <w:fldChar w:fldCharType="begin"/>
    </w:r>
    <w:r>
      <w:instrText xml:space="preserve"> PAGE </w:instrText>
    </w:r>
    <w:r>
      <w:fldChar w:fldCharType="separate"/>
    </w:r>
    <w:r w:rsidR="004D13C9">
      <w:rPr>
        <w:noProof/>
      </w:rPr>
      <w:t>2</w:t>
    </w:r>
    <w:r>
      <w:fldChar w:fldCharType="end"/>
    </w:r>
    <w:r>
      <w:t xml:space="preserve"> -</w:t>
    </w:r>
    <w:r>
      <w:tab/>
    </w:r>
    <w:r w:rsidRPr="00245C53">
      <w:rPr>
        <w:sz w:val="24"/>
        <w:szCs w:val="24"/>
      </w:rPr>
      <w:t>72 St-</w:t>
    </w:r>
    <w:r w:rsidR="002708B7">
      <w:rPr>
        <w:sz w:val="24"/>
        <w:szCs w:val="24"/>
      </w:rPr>
      <w:t>1</w:t>
    </w:r>
    <w:r w:rsidR="00D04B1A">
      <w:rPr>
        <w:sz w:val="24"/>
        <w:szCs w:val="24"/>
      </w:rPr>
      <w:t>75/14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17630"/>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1">
    <w:nsid w:val="1555096B"/>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EE874E7"/>
    <w:multiLevelType w:val="hybridMultilevel"/>
    <w:tmpl w:val="3FF046F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3442A9E"/>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61E12C1"/>
    <w:multiLevelType w:val="hybridMultilevel"/>
    <w:tmpl w:val="78C233F4"/>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12D2328"/>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6">
    <w:nsid w:val="55183881"/>
    <w:multiLevelType w:val="hybridMultilevel"/>
    <w:tmpl w:val="C2C473F0"/>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99F04E4"/>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67712A9B"/>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9">
    <w:nsid w:val="7F523520"/>
    <w:multiLevelType w:val="hybridMultilevel"/>
    <w:tmpl w:val="B26C4C5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7"/>
  </w:num>
  <w:num w:numId="3">
    <w:abstractNumId w:val="8"/>
  </w:num>
  <w:num w:numId="4">
    <w:abstractNumId w:val="4"/>
  </w:num>
  <w:num w:numId="5">
    <w:abstractNumId w:val="5"/>
  </w:num>
  <w:num w:numId="6">
    <w:abstractNumId w:val="9"/>
  </w:num>
  <w:num w:numId="7">
    <w:abstractNumId w:val="0"/>
  </w:num>
  <w:num w:numId="8">
    <w:abstractNumId w:val="6"/>
  </w:num>
  <w:num w:numId="9">
    <w:abstractNumId w:val="1"/>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6328"/>
    <w:rsid w:val="00014F24"/>
    <w:rsid w:val="000322B3"/>
    <w:rsid w:val="00035D7A"/>
    <w:rsid w:val="00064DEC"/>
    <w:rsid w:val="000730E4"/>
    <w:rsid w:val="00081DC4"/>
    <w:rsid w:val="000A4292"/>
    <w:rsid w:val="000A5528"/>
    <w:rsid w:val="000B4FE4"/>
    <w:rsid w:val="000E4EBC"/>
    <w:rsid w:val="00117F39"/>
    <w:rsid w:val="0013104A"/>
    <w:rsid w:val="00160CB9"/>
    <w:rsid w:val="00167DB8"/>
    <w:rsid w:val="00170501"/>
    <w:rsid w:val="00171031"/>
    <w:rsid w:val="001776FD"/>
    <w:rsid w:val="001A6FF3"/>
    <w:rsid w:val="001D1709"/>
    <w:rsid w:val="002219B1"/>
    <w:rsid w:val="00226328"/>
    <w:rsid w:val="00245C53"/>
    <w:rsid w:val="002708B7"/>
    <w:rsid w:val="00287A7C"/>
    <w:rsid w:val="002A2A70"/>
    <w:rsid w:val="002B2CD6"/>
    <w:rsid w:val="002E30C6"/>
    <w:rsid w:val="00301D0A"/>
    <w:rsid w:val="003117A2"/>
    <w:rsid w:val="003206F8"/>
    <w:rsid w:val="00353C43"/>
    <w:rsid w:val="00360C7C"/>
    <w:rsid w:val="00382695"/>
    <w:rsid w:val="003A1592"/>
    <w:rsid w:val="003A2582"/>
    <w:rsid w:val="003B15A4"/>
    <w:rsid w:val="003E4A5D"/>
    <w:rsid w:val="004100B6"/>
    <w:rsid w:val="00413199"/>
    <w:rsid w:val="00454A6A"/>
    <w:rsid w:val="00480C75"/>
    <w:rsid w:val="00485D4B"/>
    <w:rsid w:val="00493577"/>
    <w:rsid w:val="004A1750"/>
    <w:rsid w:val="004C21CE"/>
    <w:rsid w:val="004D13C9"/>
    <w:rsid w:val="004D54DE"/>
    <w:rsid w:val="004E7C67"/>
    <w:rsid w:val="004F1EDA"/>
    <w:rsid w:val="004F7784"/>
    <w:rsid w:val="00542EE4"/>
    <w:rsid w:val="005527D5"/>
    <w:rsid w:val="00556D83"/>
    <w:rsid w:val="00570280"/>
    <w:rsid w:val="005A7F8D"/>
    <w:rsid w:val="005B2DCD"/>
    <w:rsid w:val="005C7834"/>
    <w:rsid w:val="005D2CDF"/>
    <w:rsid w:val="005F505B"/>
    <w:rsid w:val="00606F44"/>
    <w:rsid w:val="00643CFF"/>
    <w:rsid w:val="00657CD8"/>
    <w:rsid w:val="0068667B"/>
    <w:rsid w:val="0069121B"/>
    <w:rsid w:val="006934FA"/>
    <w:rsid w:val="006A55B5"/>
    <w:rsid w:val="006A7B88"/>
    <w:rsid w:val="007360AD"/>
    <w:rsid w:val="007534FF"/>
    <w:rsid w:val="007872DF"/>
    <w:rsid w:val="007B4EED"/>
    <w:rsid w:val="007B6554"/>
    <w:rsid w:val="00824AE3"/>
    <w:rsid w:val="00843011"/>
    <w:rsid w:val="008E6D84"/>
    <w:rsid w:val="00905416"/>
    <w:rsid w:val="0095744E"/>
    <w:rsid w:val="00997D3C"/>
    <w:rsid w:val="009B2CDE"/>
    <w:rsid w:val="009E3163"/>
    <w:rsid w:val="009F3A28"/>
    <w:rsid w:val="00A317D6"/>
    <w:rsid w:val="00A33219"/>
    <w:rsid w:val="00A722FE"/>
    <w:rsid w:val="00AD4690"/>
    <w:rsid w:val="00B44412"/>
    <w:rsid w:val="00B54B50"/>
    <w:rsid w:val="00B622B5"/>
    <w:rsid w:val="00B72B41"/>
    <w:rsid w:val="00BB55B8"/>
    <w:rsid w:val="00BD028D"/>
    <w:rsid w:val="00BF65C7"/>
    <w:rsid w:val="00C326B8"/>
    <w:rsid w:val="00C422D3"/>
    <w:rsid w:val="00C42AB5"/>
    <w:rsid w:val="00C558FD"/>
    <w:rsid w:val="00C60B30"/>
    <w:rsid w:val="00C75AF4"/>
    <w:rsid w:val="00CA5835"/>
    <w:rsid w:val="00CD5FC8"/>
    <w:rsid w:val="00CE217B"/>
    <w:rsid w:val="00D0461C"/>
    <w:rsid w:val="00D04B1A"/>
    <w:rsid w:val="00D325C4"/>
    <w:rsid w:val="00DC3392"/>
    <w:rsid w:val="00DE371D"/>
    <w:rsid w:val="00E17362"/>
    <w:rsid w:val="00E230E8"/>
    <w:rsid w:val="00E46A41"/>
    <w:rsid w:val="00E75B59"/>
    <w:rsid w:val="00E81115"/>
    <w:rsid w:val="00EC331D"/>
    <w:rsid w:val="00ED4E00"/>
    <w:rsid w:val="00EE17AD"/>
    <w:rsid w:val="00FA7885"/>
    <w:rsid w:val="00FF5D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632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26328"/>
    <w:pPr>
      <w:jc w:val="both"/>
    </w:pPr>
    <w:rPr>
      <w:rFonts w:hAnsi="Tahoma" w:asci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Tekstbalonia" w:type="paragraph">
    <w:name w:val="Balloon Text"/>
    <w:basedOn w:val="Normal"/>
    <w:link w:val="TekstbaloniaChar"/>
    <w:rsid w:val="00EE17AD"/>
    <w:rPr>
      <w:rFonts w:cs="Tahoma" w:hAnsi="Tahoma" w:ascii="Tahoma"/>
      <w:sz w:val="16"/>
      <w:szCs w:val="16"/>
    </w:rPr>
  </w:style>
  <w:style w:customStyle="true" w:styleId="TekstbaloniaChar" w:type="character">
    <w:name w:val="Tekst balončića Char"/>
    <w:basedOn w:val="Zadanifontodlomka"/>
    <w:link w:val="Tekstbalonia"/>
    <w:rsid w:val="00EE17AD"/>
    <w:rPr>
      <w:rFonts w:cs="Tahoma" w:hAnsi="Tahoma" w:ascii="Tahoma"/>
      <w:sz w:val="16"/>
      <w:szCs w:val="16"/>
    </w:rPr>
  </w:style>
  <w:style w:customStyle="true" w:styleId="PodnaslovChar" w:type="character">
    <w:name w:val="Podnaslov Char"/>
    <w:basedOn w:val="Zadanifontodlomka"/>
    <w:link w:val="Podnaslov"/>
    <w:rsid w:val="00B44412"/>
    <w:rPr>
      <w:rFonts w:hAnsi="Tahoma" w:ascii="Tahoma"/>
      <w:b/>
      <w:color w:val="0000FF"/>
      <w:sz w:val="24"/>
    </w:rPr>
  </w:style>
  <w:style w:styleId="Tekstrezerviranogmjesta" w:type="character">
    <w:name w:val="Placeholder Text"/>
    <w:basedOn w:val="Zadanifontodlomka"/>
    <w:uiPriority w:val="99"/>
    <w:semiHidden/>
    <w:rsid w:val="004D13C9"/>
    <w:rPr>
      <w:color w:val="808080"/>
      <w:bdr w:space="0" w:sz="0" w:color="auto" w:val="none"/>
      <w:shd w:fill="auto" w:color="auto" w:val="clear"/>
    </w:rPr>
  </w:style>
  <w:style w:customStyle="true" w:styleId="eSPISCCParagraphDefaultFont" w:type="character">
    <w:name w:val="eSPIS_CC_Paragraph Default Font"/>
    <w:basedOn w:val="Zadanifontodlomka"/>
    <w:rsid w:val="004D13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13C9"/>
    <w:rPr>
      <w:bdr w:space="0" w:sz="0" w:color="auto" w:val="none"/>
      <w:shd w:fill="FFFFCC" w:color="auto" w:val="clear"/>
      <w:lang w:val="hr-HR"/>
    </w:rPr>
  </w:style>
  <w:style w:customStyle="true" w:styleId="PozadinaSvijetloCrvena" w:type="character">
    <w:name w:val="Pozadina_SvijetloCrvena"/>
    <w:basedOn w:val="eSPISCCParagraphDefaultFont"/>
    <w:rsid w:val="004D13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13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632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26328"/>
    <w:pPr>
      <w:jc w:val="both"/>
    </w:pPr>
    <w:rPr>
      <w:rFonts w:ascii="Tahoma" w:hAns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Tekstbalonia" w:type="paragraph">
    <w:name w:val="Balloon Text"/>
    <w:basedOn w:val="Normal"/>
    <w:link w:val="TekstbaloniaChar"/>
    <w:rsid w:val="00EE17AD"/>
    <w:rPr>
      <w:rFonts w:ascii="Tahoma" w:cs="Tahoma" w:hAnsi="Tahoma"/>
      <w:sz w:val="16"/>
      <w:szCs w:val="16"/>
    </w:rPr>
  </w:style>
  <w:style w:customStyle="1" w:styleId="TekstbaloniaChar" w:type="character">
    <w:name w:val="Tekst balončića Char"/>
    <w:basedOn w:val="Zadanifontodlomka"/>
    <w:link w:val="Tekstbalonia"/>
    <w:rsid w:val="00EE17AD"/>
    <w:rPr>
      <w:rFonts w:ascii="Tahoma" w:cs="Tahoma" w:hAnsi="Tahoma"/>
      <w:sz w:val="16"/>
      <w:szCs w:val="16"/>
    </w:rPr>
  </w:style>
  <w:style w:customStyle="1" w:styleId="PodnaslovChar" w:type="character">
    <w:name w:val="Podnaslov Char"/>
    <w:basedOn w:val="Zadanifontodlomka"/>
    <w:link w:val="Podnaslov"/>
    <w:rsid w:val="00B44412"/>
    <w:rPr>
      <w:rFonts w:ascii="Tahoma" w:hAnsi="Tahoma"/>
      <w:b/>
      <w:color w:val="0000FF"/>
      <w:sz w:val="24"/>
    </w:rPr>
  </w:style>
  <w:style w:styleId="Tekstrezerviranogmjesta" w:type="character">
    <w:name w:val="Placeholder Text"/>
    <w:basedOn w:val="Zadanifontodlomka"/>
    <w:uiPriority w:val="99"/>
    <w:semiHidden/>
    <w:rsid w:val="004D13C9"/>
    <w:rPr>
      <w:color w:val="808080"/>
      <w:bdr w:color="auto" w:space="0" w:sz="0" w:val="none"/>
      <w:shd w:color="auto" w:fill="auto" w:val="clear"/>
    </w:rPr>
  </w:style>
  <w:style w:customStyle="1" w:styleId="eSPISCCParagraphDefaultFont" w:type="character">
    <w:name w:val="eSPIS_CC_Paragraph Default Font"/>
    <w:basedOn w:val="Zadanifontodlomka"/>
    <w:rsid w:val="004D13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13C9"/>
    <w:rPr>
      <w:bdr w:color="auto" w:space="0" w:sz="0" w:val="none"/>
      <w:shd w:color="auto" w:fill="FFFFCC" w:val="clear"/>
      <w:lang w:val="hr-HR"/>
    </w:rPr>
  </w:style>
  <w:style w:customStyle="1" w:styleId="PozadinaSvijetloCrvena" w:type="character">
    <w:name w:val="Pozadina_SvijetloCrvena"/>
    <w:basedOn w:val="eSPISCCParagraphDefaultFont"/>
    <w:rsid w:val="004D13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13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08566">
      <w:bodyDiv w:val="true"/>
      <w:marLeft w:val="0"/>
      <w:marRight w:val="0"/>
      <w:marTop w:val="0"/>
      <w:marBottom w:val="0"/>
      <w:divBdr>
        <w:top w:space="0" w:sz="0" w:color="auto" w:val="none"/>
        <w:left w:space="0" w:sz="0" w:color="auto" w:val="none"/>
        <w:bottom w:space="0" w:sz="0" w:color="auto" w:val="none"/>
        <w:right w:space="0" w:sz="0" w:color="auto" w:val="none"/>
      </w:divBdr>
    </w:div>
    <w:div w:id="656688522">
      <w:bodyDiv w:val="true"/>
      <w:marLeft w:val="0"/>
      <w:marRight w:val="0"/>
      <w:marTop w:val="0"/>
      <w:marBottom w:val="0"/>
      <w:divBdr>
        <w:top w:space="0" w:sz="0" w:color="auto" w:val="none"/>
        <w:left w:space="0" w:sz="0" w:color="auto" w:val="none"/>
        <w:bottom w:space="0" w:sz="0" w:color="auto" w:val="none"/>
        <w:right w:space="0" w:sz="0" w:color="auto" w:val="none"/>
      </w:divBdr>
    </w:div>
    <w:div w:id="747578372">
      <w:bodyDiv w:val="true"/>
      <w:marLeft w:val="0"/>
      <w:marRight w:val="0"/>
      <w:marTop w:val="0"/>
      <w:marBottom w:val="0"/>
      <w:divBdr>
        <w:top w:space="0" w:sz="0" w:color="auto" w:val="none"/>
        <w:left w:space="0" w:sz="0" w:color="auto" w:val="none"/>
        <w:bottom w:space="0" w:sz="0" w:color="auto" w:val="none"/>
        <w:right w:space="0" w:sz="0" w:color="auto" w:val="none"/>
      </w:divBdr>
    </w:div>
    <w:div w:id="807936506">
      <w:bodyDiv w:val="true"/>
      <w:marLeft w:val="0"/>
      <w:marRight w:val="0"/>
      <w:marTop w:val="0"/>
      <w:marBottom w:val="0"/>
      <w:divBdr>
        <w:top w:space="0" w:sz="0" w:color="auto" w:val="none"/>
        <w:left w:space="0" w:sz="0" w:color="auto" w:val="none"/>
        <w:bottom w:space="0" w:sz="0" w:color="auto" w:val="none"/>
        <w:right w:space="0" w:sz="0" w:color="auto" w:val="none"/>
      </w:divBdr>
    </w:div>
    <w:div w:id="905918573">
      <w:bodyDiv w:val="true"/>
      <w:marLeft w:val="0"/>
      <w:marRight w:val="0"/>
      <w:marTop w:val="0"/>
      <w:marBottom w:val="0"/>
      <w:divBdr>
        <w:top w:space="0" w:sz="0" w:color="auto" w:val="none"/>
        <w:left w:space="0" w:sz="0" w:color="auto" w:val="none"/>
        <w:bottom w:space="0" w:sz="0" w:color="auto" w:val="none"/>
        <w:right w:space="0" w:sz="0" w:color="auto" w:val="none"/>
      </w:divBdr>
    </w:div>
    <w:div w:id="1217208209">
      <w:bodyDiv w:val="true"/>
      <w:marLeft w:val="0"/>
      <w:marRight w:val="0"/>
      <w:marTop w:val="0"/>
      <w:marBottom w:val="0"/>
      <w:divBdr>
        <w:top w:space="0" w:sz="0" w:color="auto" w:val="none"/>
        <w:left w:space="0" w:sz="0" w:color="auto" w:val="none"/>
        <w:bottom w:space="0" w:sz="0" w:color="auto" w:val="none"/>
        <w:right w:space="0" w:sz="0" w:color="auto" w:val="none"/>
      </w:divBdr>
    </w:div>
    <w:div w:id="1318653701">
      <w:bodyDiv w:val="true"/>
      <w:marLeft w:val="0"/>
      <w:marRight w:val="0"/>
      <w:marTop w:val="0"/>
      <w:marBottom w:val="0"/>
      <w:divBdr>
        <w:top w:space="0" w:sz="0" w:color="auto" w:val="none"/>
        <w:left w:space="0" w:sz="0" w:color="auto" w:val="none"/>
        <w:bottom w:space="0" w:sz="0" w:color="auto" w:val="none"/>
        <w:right w:space="0" w:sz="0" w:color="auto" w:val="none"/>
      </w:divBdr>
    </w:div>
    <w:div w:id="21061454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određivanje posebnog ispitnog ročišta</izvorni_sadrzaj>
    <derivirana_varijabla naziv="DomainObject.Primjedba_1">određivanje posebnog ispitnog ročišta</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1112</izvorni_sadrzaj>
    <derivirana_varijabla naziv="DomainObject.Predmet.Broj_1">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2013.</izvorni_sadrzaj>
    <derivirana_varijabla naziv="DomainObject.Predmet.DatumOsnivanja_1">10.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St-1112/2013</izvorni_sadrzaj>
    <derivirana_varijabla naziv="DomainObject.Predmet.OznakaBroj_1">St-1112/2013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66.ST-314/2012</izvorni_sadrzaj>
    <derivirana_varijabla naziv="DomainObject.Predmet.PrimjedbaSuca_1">VEZA
66.ST-314/2012</derivirana_varijabla>
  </DomainObject.Predmet.PrimjedbaSuca>
  <DomainObject.Predmet.PrimjedbaUpisnicara>
    <izvorni_sadrzaj/>
    <derivirana_varijabla naziv="DomainObject.Predmet.PrimjedbaUpisnicara_1"/>
  </DomainObject.Predmet.PrimjedbaUpisnicara>
  <DomainObject.Predmet.ProtustrankaFormated>
    <izvorni_sadrzaj>  ORION GRUPA d.o.o. za trgovinu i građenje</izvorni_sadrzaj>
    <derivirana_varijabla naziv="DomainObject.Predmet.ProtustrankaFormated_1">  ORION GRUPA d.o.o. za trgovinu i građenje</derivirana_varijabla>
  </DomainObject.Predmet.ProtustrankaFormated>
  <DomainObject.Predmet.ProtustrankaFormatedOIB>
    <izvorni_sadrzaj>  ORION GRUPA d.o.o. za trgovinu i građenje, OIB 89775200621</izvorni_sadrzaj>
    <derivirana_varijabla naziv="DomainObject.Predmet.ProtustrankaFormatedOIB_1">  ORION GRUPA d.o.o. za trgovinu i građenje, OIB 89775200621</derivirana_varijabla>
  </DomainObject.Predmet.ProtustrankaFormatedOIB>
  <DomainObject.Predmet.ProtustrankaFormatedWithAdress>
    <izvorni_sadrzaj> ORION GRUPA d.o.o. za trgovinu i građenje, Jaruščica 7A, 10000 Zagreb</izvorni_sadrzaj>
    <derivirana_varijabla naziv="DomainObject.Predmet.ProtustrankaFormatedWithAdress_1"> ORION GRUPA d.o.o. za trgovinu i građenje, Jaruščica 7A, 10000 Zagreb</derivirana_varijabla>
  </DomainObject.Predmet.ProtustrankaFormatedWithAdress>
  <DomainObject.Predmet.ProtustrankaFormatedWithAdressOIB>
    <izvorni_sadrzaj> ORION GRUPA d.o.o. za trgovinu i građenje, OIB 89775200621, Jaruščica 7A, 10000 Zagreb</izvorni_sadrzaj>
    <derivirana_varijabla naziv="DomainObject.Predmet.ProtustrankaFormatedWithAdressOIB_1"> ORION GRUPA d.o.o. za trgovinu i građenje, OIB 89775200621, Jaruščica 7A, 10000 Zagreb</derivirana_varijabla>
  </DomainObject.Predmet.ProtustrankaFormatedWithAdressOIB>
  <DomainObject.Predmet.ProtustrankaWithAdress>
    <izvorni_sadrzaj>ORION GRUPA d.o.o. za trgovinu i građenje Jaruščica 7A, 10000 Zagreb</izvorni_sadrzaj>
    <derivirana_varijabla naziv="DomainObject.Predmet.ProtustrankaWithAdress_1">ORION GRUPA d.o.o. za trgovinu i građenje Jaruščica 7A, 10000 Zagreb</derivirana_varijabla>
  </DomainObject.Predmet.ProtustrankaWithAdress>
  <DomainObject.Predmet.ProtustrankaWithAdressOIB>
    <izvorni_sadrzaj>ORION GRUPA d.o.o. za trgovinu i građenje, OIB 89775200621, Jaruščica 7A, 10000 Zagreb</izvorni_sadrzaj>
    <derivirana_varijabla naziv="DomainObject.Predmet.ProtustrankaWithAdressOIB_1">ORION GRUPA d.o.o. za trgovinu i građenje, OIB 89775200621, Jaruščica 7A, 10000 Zagreb</derivirana_varijabla>
  </DomainObject.Predmet.ProtustrankaWithAdressOIB>
  <DomainObject.Predmet.ProtustrankaNazivFormated>
    <izvorni_sadrzaj>ORION GRUPA d.o.o. za trgovinu i građenje</izvorni_sadrzaj>
    <derivirana_varijabla naziv="DomainObject.Predmet.ProtustrankaNazivFormated_1">ORION GRUPA d.o.o. za trgovinu i građenje</derivirana_varijabla>
  </DomainObject.Predmet.ProtustrankaNazivFormated>
  <DomainObject.Predmet.ProtustrankaNazivFormatedOIB>
    <izvorni_sadrzaj>ORION GRUPA d.o.o. za trgovinu i građenje, OIB 89775200621</izvorni_sadrzaj>
    <derivirana_varijabla naziv="DomainObject.Predmet.ProtustrankaNazivFormatedOIB_1">ORION GRUPA d.o.o. za trgovinu i građenje, OIB 89775200621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izvorni_sadrzaj>
    <derivirana_varijabla naziv="DomainObject.Predmet.StrankaFormatedOIB_1">  FINA</derivirana_varijabla>
  </DomainObject.Predmet.StrankaFormatedOIB>
  <DomainObject.Predmet.StrankaFormatedWithAdress>
    <izvorni_sadrzaj> FINA, ILICA 307, 10000 Zagreb</izvorni_sadrzaj>
    <derivirana_varijabla naziv="DomainObject.Predmet.StrankaFormatedWithAdress_1"> FINA, ILICA 307, 10000 Zagreb</derivirana_varijabla>
  </DomainObject.Predmet.StrankaFormatedWithAdress>
  <DomainObject.Predmet.StrankaFormatedWithAdressOIB>
    <izvorni_sadrzaj> FINA, ILICA 307, 10000 Zagreb</izvorni_sadrzaj>
    <derivirana_varijabla naziv="DomainObject.Predmet.StrankaFormatedWithAdressOIB_1"> FINA, ILICA 307, 10000 Zagreb</derivirana_varijabla>
  </DomainObject.Predmet.StrankaFormatedWithAdressOIB>
  <DomainObject.Predmet.StrankaWithAdress>
    <izvorni_sadrzaj>FINA ILICA 307,10000 Zagreb</izvorni_sadrzaj>
    <derivirana_varijabla naziv="DomainObject.Predmet.StrankaWithAdress_1">FINA ILICA 307,10000 Zagreb</derivirana_varijabla>
  </DomainObject.Predmet.StrankaWithAdress>
  <DomainObject.Predmet.StrankaWithAdressOIB>
    <izvorni_sadrzaj>FINA, ILICA 307,10000 Zagreb</izvorni_sadrzaj>
    <derivirana_varijabla naziv="DomainObject.Predmet.StrankaWithAdressOIB_1">FINA, ILICA 307,10000 Zagreb</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izvorni_sadrzaj>
    <derivirana_varijabla naziv="DomainObject.Predmet.StrankaNazivFormatedOIB_1">FINA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item>
    </izvorni_sadrzaj>
    <derivirana_varijabla naziv="DomainObject.Predmet.StrankaListFormatedOIB_1">
      <item>FINA</item>
    </derivirana_varijabla>
  </DomainObject.Predmet.StrankaListFormatedOIB>
  <DomainObject.Predmet.StrankaListFormatedWithAdress>
    <izvorni_sadrzaj>
      <item>FINA, ILICA 307, 10000 Zagreb</item>
    </izvorni_sadrzaj>
    <derivirana_varijabla naziv="DomainObject.Predmet.StrankaListFormatedWithAdress_1">
      <item>FINA, ILICA 307, 10000 Zagreb</item>
    </derivirana_varijabla>
  </DomainObject.Predmet.StrankaListFormatedWithAdress>
  <DomainObject.Predmet.StrankaListFormatedWithAdressOIB>
    <izvorni_sadrzaj>
      <item>FINA, ILICA 307, 10000 Zagreb</item>
    </izvorni_sadrzaj>
    <derivirana_varijabla naziv="DomainObject.Predmet.StrankaListFormatedWithAdressOIB_1">
      <item>FINA, ILICA 307, 10000 Zagreb</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item>
    </izvorni_sadrzaj>
    <derivirana_varijabla naziv="DomainObject.Predmet.StrankaListNazivFormatedOIB_1">
      <item>FINA</item>
    </derivirana_varijabla>
  </DomainObject.Predmet.StrankaListNazivFormatedOIB>
  <DomainObject.Predmet.ProtuStrankaListFormated>
    <izvorni_sadrzaj>
      <item>ORION GRUPA d.o.o. za trgovinu i građenje</item>
    </izvorni_sadrzaj>
    <derivirana_varijabla naziv="DomainObject.Predmet.ProtuStrankaListFormated_1">
      <item>ORION GRUPA d.o.o. za trgovinu i građenje</item>
    </derivirana_varijabla>
  </DomainObject.Predmet.ProtuStrankaListFormated>
  <DomainObject.Predmet.ProtuStrankaListFormatedOIB>
    <izvorni_sadrzaj>
      <item>ORION GRUPA d.o.o. za trgovinu i građenje, OIB 89775200621</item>
    </izvorni_sadrzaj>
    <derivirana_varijabla naziv="DomainObject.Predmet.ProtuStrankaListFormatedOIB_1">
      <item>ORION GRUPA d.o.o. za trgovinu i građenje, OIB 89775200621</item>
    </derivirana_varijabla>
  </DomainObject.Predmet.ProtuStrankaListFormatedOIB>
  <DomainObject.Predmet.ProtuStrankaListFormatedWithAdress>
    <izvorni_sadrzaj>
      <item>ORION GRUPA d.o.o. za trgovinu i građenje, Jaruščica 7A, 10000 Zagreb</item>
    </izvorni_sadrzaj>
    <derivirana_varijabla naziv="DomainObject.Predmet.ProtuStrankaListFormatedWithAdress_1">
      <item>ORION GRUPA d.o.o. za trgovinu i građenje, Jaruščica 7A, 10000 Zagreb</item>
    </derivirana_varijabla>
  </DomainObject.Predmet.ProtuStrankaListFormatedWithAdress>
  <DomainObject.Predmet.ProtuStrankaListFormatedWithAdressOIB>
    <izvorni_sadrzaj>
      <item>ORION GRUPA d.o.o. za trgovinu i građenje, OIB 89775200621, Jaruščica 7A, 10000 Zagreb</item>
    </izvorni_sadrzaj>
    <derivirana_varijabla naziv="DomainObject.Predmet.ProtuStrankaListFormatedWithAdressOIB_1">
      <item>ORION GRUPA d.o.o. za trgovinu i građenje, OIB 89775200621, Jaruščica 7A, 10000 Zagreb</item>
    </derivirana_varijabla>
  </DomainObject.Predmet.ProtuStrankaListFormatedWithAdressOIB>
  <DomainObject.Predmet.ProtuStrankaListNazivFormated>
    <izvorni_sadrzaj>
      <item>ORION GRUPA d.o.o. za trgovinu i građenje</item>
    </izvorni_sadrzaj>
    <derivirana_varijabla naziv="DomainObject.Predmet.ProtuStrankaListNazivFormated_1">
      <item>ORION GRUPA d.o.o. za trgovinu i građenje</item>
    </derivirana_varijabla>
  </DomainObject.Predmet.ProtuStrankaListNazivFormated>
  <DomainObject.Predmet.ProtuStrankaListNazivFormatedOIB>
    <izvorni_sadrzaj>
      <item>ORION GRUPA d.o.o. za trgovinu i građenje, OIB 89775200621</item>
    </izvorni_sadrzaj>
    <derivirana_varijabla naziv="DomainObject.Predmet.ProtuStrankaListNazivFormatedOIB_1">
      <item>ORION GRUPA d.o.o. za trgovinu i građenje, OIB 89775200621</item>
    </derivirana_varijabla>
  </DomainObject.Predmet.ProtuStrankaListNazivFormatedOIB>
  <DomainObject.Predmet.OstaliListFormated>
    <izvorni_sadrzaj>
      <item>Županijsko državno odvjetništvo u Zagrebu</item>
      <item>Zagrebačka banka d.d.</item>
      <item>OD Hanžeković i partneri</item>
      <item>Mirjana Zuzija</item>
      <item>GOLUBIĆ I PARTNERI odvjetničko društvo</item>
    </izvorni_sadrzaj>
    <derivirana_varijabla naziv="DomainObject.Predmet.OstaliListFormated_1">
      <item>Županijsko državno odvjetništvo u Zagrebu</item>
      <item>Zagrebačka banka d.d.</item>
      <item>OD Hanžeković i partneri</item>
      <item>Mirjana Zuzija</item>
      <item>GOLUBIĆ I PARTNERI odvjetničko društvo</item>
    </derivirana_varijabla>
  </DomainObject.Predmet.OstaliListFormated>
  <DomainObject.Predmet.OstaliListFormatedOIB>
    <izvorni_sadrzaj>
      <item>Županijsko državno odvjetništvo u Zagrebu</item>
      <item>Zagrebačka banka d.d.</item>
      <item>OD Hanžeković i partneri</item>
      <item>Mirjana Zuzija, OIB 26497768352</item>
      <item>GOLUBIĆ I PARTNERI odvjetničko društvo, OIB 33787960971</item>
    </izvorni_sadrzaj>
    <derivirana_varijabla naziv="DomainObject.Predmet.OstaliListFormatedOIB_1">
      <item>Županijsko državno odvjetništvo u Zagrebu</item>
      <item>Zagrebačka banka d.d.</item>
      <item>OD Hanžeković i partneri</item>
      <item>Mirjana Zuzija, OIB 26497768352</item>
      <item>GOLUBIĆ I PARTNERI odvjetničko društvo, OIB 33787960971</item>
    </derivirana_varijabla>
  </DomainObject.Predmet.OstaliListFormatedOIB>
  <DomainObject.Predmet.OstaliListFormatedWithAdress>
    <izvorni_sadrzaj>
      <item>Županijsko državno odvjetništvo u Zagrebu</item>
      <item>Zagrebačka banka d.d., Trg bana J. Jelačića 10, 10000 Zagreb</item>
      <item>OD Hanžeković i partneri, Radnička c. 22, 10000 Zagreb</item>
      <item>Mirjana Zuzija, Slavka Kolara 25, 10410 Velika Gorica</item>
      <item>GOLUBIĆ I PARTNERI odvjetničko društvo, Amruševa 13, 10000 Zagreb</item>
    </izvorni_sadrzaj>
    <derivirana_varijabla naziv="DomainObject.Predmet.OstaliListFormatedWithAdress_1">
      <item>Županijsko državno odvjetništvo u Zagrebu</item>
      <item>Zagrebačka banka d.d., Trg bana J. Jelačića 10, 10000 Zagreb</item>
      <item>OD Hanžeković i partneri, Radnička c. 22, 10000 Zagreb</item>
      <item>Mirjana Zuzija, Slavka Kolara 25, 10410 Velika Gorica</item>
      <item>GOLUBIĆ I PARTNERI odvjetničko društvo, Amruševa 13, 10000 Zagreb</item>
    </derivirana_varijabla>
  </DomainObject.Predmet.OstaliListFormatedWithAdress>
  <DomainObject.Predmet.OstaliListFormatedWithAdressOIB>
    <izvorni_sadrzaj>
      <item>Županijsko državno odvjetništvo u Zagrebu</item>
      <item>Zagrebačka banka d.d., Trg bana J. Jelačića 10, 10000 Zagreb</item>
      <item>OD Hanžeković i partneri, Radnička c. 22, 10000 Zagreb</item>
      <item>Mirjana Zuzija, OIB 26497768352, Slavka Kolara 25, 10410 Velika Gorica</item>
      <item>GOLUBIĆ I PARTNERI odvjetničko društvo, OIB 33787960971, Amruševa 13, 10000 Zagreb</item>
    </izvorni_sadrzaj>
    <derivirana_varijabla naziv="DomainObject.Predmet.OstaliListFormatedWithAdressOIB_1">
      <item>Županijsko državno odvjetništvo u Zagrebu</item>
      <item>Zagrebačka banka d.d., Trg bana J. Jelačića 10, 10000 Zagreb</item>
      <item>OD Hanžeković i partneri, Radnička c. 22, 10000 Zagreb</item>
      <item>Mirjana Zuzija, OIB 26497768352, Slavka Kolara 25, 10410 Velika Gorica</item>
      <item>GOLUBIĆ I PARTNERI odvjetničko društvo, OIB 33787960971, Amruševa 13, 10000 Zagreb</item>
    </derivirana_varijabla>
  </DomainObject.Predmet.OstaliListFormatedWithAdressOIB>
  <DomainObject.Predmet.OstaliListNazivFormated>
    <izvorni_sadrzaj>
      <item>Županijsko državno odvjetništvo u Zagrebu</item>
      <item>Zagrebačka banka d.d.</item>
      <item>OD Hanžeković i partneri</item>
      <item>Mirjana Zuzija</item>
      <item>GOLUBIĆ I PARTNERI odvjetničko društvo</item>
    </izvorni_sadrzaj>
    <derivirana_varijabla naziv="DomainObject.Predmet.OstaliListNazivFormated_1">
      <item>Županijsko državno odvjetništvo u Zagrebu</item>
      <item>Zagrebačka banka d.d.</item>
      <item>OD Hanžeković i partneri</item>
      <item>Mirjana Zuzija</item>
      <item>GOLUBIĆ I PARTNERI odvjetničko društvo</item>
    </derivirana_varijabla>
  </DomainObject.Predmet.OstaliListNazivFormated>
  <DomainObject.Predmet.OstaliListNazivFormatedOIB>
    <izvorni_sadrzaj>
      <item>Županijsko državno odvjetništvo u Zagrebu</item>
      <item>Zagrebačka banka d.d.</item>
      <item>OD Hanžeković i partneri</item>
      <item>Mirjana Zuzija, OIB 26497768352</item>
      <item>GOLUBIĆ I PARTNERI odvjetničko društvo, OIB 33787960971</item>
    </izvorni_sadrzaj>
    <derivirana_varijabla naziv="DomainObject.Predmet.OstaliListNazivFormatedOIB_1">
      <item>Županijsko državno odvjetništvo u Zagrebu</item>
      <item>Zagrebačka banka d.d.</item>
      <item>OD Hanžeković i partneri</item>
      <item>Mirjana Zuzija, OIB 26497768352</item>
      <item>GOLUBIĆ I PARTNERI odvjetničko društvo, OIB 33787960971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ORION GRUPA d.o.o. za trgovinu i građenje</izvorni_sadrzaj>
    <derivirana_varijabla naziv="DomainObject.Predmet.ProtustrankaIDrugi_1">ORION GRUPA d.o.o. za trgovinu i građenje</derivirana_varijabla>
  </DomainObject.Predmet.ProtustrankaIDrugi>
  <DomainObject.Predmet.StrankaIDrugiAdressOIB>
    <izvorni_sadrzaj>FINA, ILICA 307, 10000 Zagreb</izvorni_sadrzaj>
    <derivirana_varijabla naziv="DomainObject.Predmet.StrankaIDrugiAdressOIB_1">FINA, ILICA 307, 10000 Zagreb</derivirana_varijabla>
  </DomainObject.Predmet.StrankaIDrugiAdressOIB>
  <DomainObject.Predmet.ProtustrankaIDrugiAdressOIB>
    <izvorni_sadrzaj>ORION GRUPA d.o.o. za trgovinu i građenje, OIB 89775200621, Jaruščica 7A, 10000 Zagreb</izvorni_sadrzaj>
    <derivirana_varijabla naziv="DomainObject.Predmet.ProtustrankaIDrugiAdressOIB_1">ORION GRUPA d.o.o. za trgovinu i građenje, OIB 89775200621, Jaruščica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ORION GRUPA d.o.o. za trgovinu i građenje</item>
      <item>Županijsko državno odvjetništvo u Zagrebu</item>
      <item>Zagrebačka banka d.d.</item>
      <item>OD Hanžeković i partneri</item>
      <item>Mirjana Zuzija</item>
      <item>GOLUBIĆ I PARTNERI odvjetničko društvo</item>
    </izvorni_sadrzaj>
    <derivirana_varijabla naziv="DomainObject.Predmet.SudioniciListNaziv_1">
      <item>FINA</item>
      <item>ORION GRUPA d.o.o. za trgovinu i građenje</item>
      <item>Županijsko državno odvjetništvo u Zagrebu</item>
      <item>Zagrebačka banka d.d.</item>
      <item>OD Hanžeković i partneri</item>
      <item>Mirjana Zuzija</item>
      <item>GOLUBIĆ I PARTNERI odvjetničko društvo</item>
    </derivirana_varijabla>
  </DomainObject.Predmet.SudioniciListNaziv>
  <DomainObject.Predmet.SudioniciListAdressOIB>
    <izvorni_sadrzaj>
      <item>FINA, ILICA 307,10000 Zagreb</item>
      <item>ORION GRUPA d.o.o. za trgovinu i građenje, OIB 89775200621, Jaruščica 7A,10000 Zagreb</item>
      <item>Županijsko državno odvjetništvo u Zagrebu</item>
      <item>Zagrebačka banka d.d., Trg bana J. Jelačića 10,10000 Zagreb</item>
      <item>OD Hanžeković i partneri, Radnička c. 22,10000 Zagreb</item>
      <item>Mirjana Zuzija, OIB 26497768352, Slavka Kolara 25,10410 Velika Gorica</item>
      <item>GOLUBIĆ I PARTNERI odvjetničko društvo, OIB 33787960971, Amruševa 13,10000 Zagreb</item>
    </izvorni_sadrzaj>
    <derivirana_varijabla naziv="DomainObject.Predmet.SudioniciListAdressOIB_1">
      <item>FINA, ILICA 307,10000 Zagreb</item>
      <item>ORION GRUPA d.o.o. za trgovinu i građenje, OIB 89775200621, Jaruščica 7A,10000 Zagreb</item>
      <item>Županijsko državno odvjetništvo u Zagrebu</item>
      <item>Zagrebačka banka d.d., Trg bana J. Jelačića 10,10000 Zagreb</item>
      <item>OD Hanžeković i partneri, Radnička c. 22,10000 Zagreb</item>
      <item>Mirjana Zuzija, OIB 26497768352, Slavka Kolara 25,10410 Velika Gorica</item>
      <item>GOLUBIĆ I PARTNERI odvjetničko društvo, OIB 33787960971, Amruševa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89775200621</item>
      <item>, OIB null</item>
      <item>, OIB null</item>
      <item>, OIB null</item>
      <item>, OIB 26497768352</item>
      <item>, OIB 33787960971</item>
    </izvorni_sadrzaj>
    <derivirana_varijabla naziv="DomainObject.Predmet.SudioniciListNazivOIB_1">
      <item>, OIB null</item>
      <item>, OIB 89775200621</item>
      <item>, OIB null</item>
      <item>, OIB null</item>
      <item>, OIB null</item>
      <item>, OIB 26497768352</item>
      <item>, OIB 33787960971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Jaruščica 9 Zagreb</item>
    </izvorni_sadrzaj>
    <derivirana_varijabla naziv="DomainObject.Predmet.StecajniUpraviteljiListAddressOIB_1">
      <item>Mirjana Zuzija, OIB 26497768352, Jaruščica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260</properties:Words>
  <properties:Characters>1384</properties:Characters>
  <properties:Lines>47</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2016-02-24T13:14:00Z</dcterms:created>
  <dc:creator>nmarkovic</dc:creator>
  <cp:lastModifiedBy>Jadranka Zelić</cp:lastModifiedBy>
  <cp:lastPrinted>2016-02-24T13:14:00Z</cp:lastPrinted>
  <dcterms:modified xmlns:xsi="http://www.w3.org/2001/XMLSchema-instance" xsi:type="dcterms:W3CDTF">2016-02-24T13:15:00Z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