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2311b" w14:paraId="882311b" w:rsidRDefault="003170EA" w:rsidR="003170EA">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5F63EF" w:rsidR="001A4844"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170EA" w:rsidP="005F63EF" w:rsidR="003170EA">
            <w:pPr>
              <w:jc w:val="center"/>
              <w:rPr>
                <w:sz w:val="24"/>
              </w:rPr>
            </w:pPr>
          </w:p>
          <w:p w:rsidRDefault="001A4844" w:rsidP="005F63EF" w:rsidR="001A4844" w:rsidRPr="001A4844">
            <w:pPr>
              <w:jc w:val="center"/>
              <w:rPr>
                <w:sz w:val="24"/>
              </w:rPr>
            </w:pPr>
            <w:r w:rsidRPr="001A4844">
              <w:rPr>
                <w:sz w:val="24"/>
              </w:rPr>
              <w:t>Republika Hrvatska</w:t>
            </w:r>
          </w:p>
          <w:p w:rsidRDefault="001A4844" w:rsidP="005F63EF" w:rsidR="001A4844" w:rsidRPr="001A4844">
            <w:pPr>
              <w:jc w:val="center"/>
              <w:rPr>
                <w:sz w:val="24"/>
              </w:rPr>
            </w:pPr>
            <w:r w:rsidRPr="001A4844">
              <w:rPr>
                <w:sz w:val="24"/>
              </w:rPr>
              <w:t>Trgovački sud u Splitu</w:t>
            </w:r>
          </w:p>
          <w:p w:rsidRDefault="001A4844" w:rsidP="005F63EF" w:rsidR="001A4844" w:rsidRPr="001A4844">
            <w:pPr>
              <w:jc w:val="center"/>
              <w:rPr>
                <w:sz w:val="24"/>
              </w:rPr>
            </w:pPr>
            <w:r w:rsidRPr="001A4844">
              <w:rPr>
                <w:sz w:val="24"/>
              </w:rPr>
              <w:t>Split, Sukoišanska 6</w:t>
            </w:r>
          </w:p>
        </w:tc>
      </w:tr>
    </w:tbl>
    <w:p w:rsidRDefault="001A4844" w:rsidP="005F63EF" w:rsidR="005F63EF">
      <w:pPr>
        <w:jc w:val="right"/>
      </w:pPr>
      <w:r w:rsidRPr="001A4844">
        <w:t>Poslovni broj: 4. St-</w:t>
      </w:r>
      <w:r w:rsidR="005F63EF">
        <w:t>302/2013-</w:t>
      </w:r>
      <w:r w:rsidR="00707FC2">
        <w:t>93</w:t>
      </w:r>
    </w:p>
    <w:p w:rsidRDefault="00707FC2" w:rsidP="005F63EF" w:rsidR="00707FC2">
      <w:pPr>
        <w:jc w:val="center"/>
        <w:rPr>
          <w:rFonts w:eastAsiaTheme="minorHAnsi"/>
          <w:lang w:eastAsia="en-US"/>
        </w:rPr>
      </w:pPr>
    </w:p>
    <w:p w:rsidRDefault="003170EA" w:rsidP="005F63EF" w:rsidR="003170EA">
      <w:pPr>
        <w:jc w:val="center"/>
        <w:rPr>
          <w:rFonts w:eastAsiaTheme="minorHAnsi"/>
          <w:spacing w:val="100"/>
          <w:lang w:eastAsia="en-US"/>
        </w:rPr>
      </w:pPr>
    </w:p>
    <w:p w:rsidRDefault="00DA541A" w:rsidP="005F63EF" w:rsidR="00707FC2" w:rsidRPr="00707FC2">
      <w:pPr>
        <w:jc w:val="center"/>
        <w:rPr>
          <w:rFonts w:eastAsiaTheme="minorHAnsi"/>
          <w:spacing w:val="100"/>
          <w:lang w:eastAsia="en-US"/>
        </w:rPr>
      </w:pPr>
      <w:r>
        <w:rPr>
          <w:rFonts w:eastAsiaTheme="minorHAnsi"/>
          <w:spacing w:val="100"/>
          <w:lang w:eastAsia="en-US"/>
        </w:rPr>
        <w:t>U IME REPUBLIKE HRVATSKA</w:t>
      </w:r>
    </w:p>
    <w:p w:rsidRDefault="003170EA" w:rsidP="003170EA" w:rsidR="003170EA">
      <w:pPr>
        <w:rPr>
          <w:rFonts w:eastAsiaTheme="minorHAnsi"/>
          <w:lang w:eastAsia="en-US"/>
        </w:rPr>
      </w:pPr>
    </w:p>
    <w:p w:rsidRDefault="008E48EA" w:rsidP="005F63EF" w:rsidR="005F63EF">
      <w:pPr>
        <w:jc w:val="center"/>
        <w:rPr>
          <w:rFonts w:eastAsiaTheme="minorHAnsi"/>
          <w:lang w:eastAsia="en-US"/>
        </w:rPr>
      </w:pPr>
      <w:r w:rsidRPr="00A16878">
        <w:rPr>
          <w:rFonts w:eastAsiaTheme="minorHAnsi"/>
          <w:lang w:eastAsia="en-US"/>
        </w:rPr>
        <w:t>R J E Š E N J E</w:t>
      </w:r>
    </w:p>
    <w:p w:rsidRDefault="005F63EF" w:rsidP="005F63EF" w:rsidR="005F63EF">
      <w:pPr>
        <w:jc w:val="center"/>
        <w:rPr>
          <w:rFonts w:eastAsiaTheme="minorHAnsi"/>
          <w:lang w:eastAsia="en-US"/>
        </w:rPr>
      </w:pPr>
    </w:p>
    <w:p w:rsidRDefault="003170EA" w:rsidP="005F63EF" w:rsidR="003170EA">
      <w:pPr>
        <w:jc w:val="center"/>
        <w:rPr>
          <w:rFonts w:eastAsiaTheme="minorHAnsi"/>
          <w:lang w:eastAsia="en-US"/>
        </w:rPr>
      </w:pPr>
    </w:p>
    <w:p w:rsidRDefault="008E48EA" w:rsidP="003170EA" w:rsidR="008E48EA" w:rsidRPr="00037EED">
      <w:pPr>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5F63EF">
        <w:t>BROKER CO d.o.o. – u stečaju,</w:t>
      </w:r>
      <w:r w:rsidR="005F63EF" w:rsidRPr="00A20312">
        <w:t xml:space="preserve"> OIB:50388729202, Split, Varaždinska 51</w:t>
      </w:r>
      <w:r w:rsidRPr="0062137D">
        <w:rPr>
          <w:bCs/>
        </w:rPr>
        <w:t>,</w:t>
      </w:r>
      <w:r>
        <w:t xml:space="preserve"> </w:t>
      </w:r>
      <w:r w:rsidR="00707FC2">
        <w:t>20</w:t>
      </w:r>
      <w:r w:rsidR="005F63EF">
        <w:t>. srpnja</w:t>
      </w:r>
      <w:r w:rsidR="001A4844">
        <w:t xml:space="preserve"> 2018.</w:t>
      </w:r>
    </w:p>
    <w:p w:rsidRDefault="003170EA" w:rsidP="003170EA" w:rsidR="003170EA">
      <w:pPr>
        <w:jc w:val="center"/>
      </w:pPr>
    </w:p>
    <w:p w:rsidRDefault="008E48EA" w:rsidP="003170EA" w:rsidR="008E48EA">
      <w:pPr>
        <w:jc w:val="center"/>
      </w:pPr>
      <w:r w:rsidRPr="00037EED">
        <w:t xml:space="preserve">r i j e š i o  j e </w:t>
      </w:r>
    </w:p>
    <w:p w:rsidRDefault="003170EA" w:rsidP="003170EA" w:rsidR="003170EA" w:rsidRPr="00707FC2">
      <w:pPr>
        <w:jc w:val="center"/>
      </w:pPr>
    </w:p>
    <w:p w:rsidRDefault="00707FC2" w:rsidP="003170EA" w:rsidR="00707FC2">
      <w:pPr>
        <w:pStyle w:val="Naslov3"/>
        <w:ind w:firstLine="708"/>
        <w:rPr>
          <w:b w:val="false"/>
          <w:szCs w:val="24"/>
          <w:lang w:val="hr-HR"/>
        </w:rPr>
      </w:pPr>
      <w:r w:rsidRPr="00707FC2">
        <w:rPr>
          <w:b w:val="false"/>
          <w:szCs w:val="24"/>
          <w:lang w:val="hr-HR"/>
        </w:rPr>
        <w:t xml:space="preserve">I. Obustavlja se i zaključuje stečajni postupak nad dužnikom </w:t>
      </w:r>
      <w:r w:rsidRPr="00707FC2">
        <w:rPr>
          <w:b w:val="false"/>
        </w:rPr>
        <w:t>BROKER CO d.o.o. – u stečaju, OIB:50388729202, Split, Varaždinska 51</w:t>
      </w:r>
      <w:r w:rsidRPr="00707FC2">
        <w:rPr>
          <w:b w:val="false"/>
          <w:szCs w:val="24"/>
          <w:lang w:val="hr-HR"/>
        </w:rPr>
        <w:t>.</w:t>
      </w:r>
    </w:p>
    <w:p w:rsidRDefault="00707FC2" w:rsidP="00707FC2" w:rsidR="00707FC2">
      <w:pPr>
        <w:rPr>
          <w:lang w:eastAsia="en-US"/>
        </w:rPr>
      </w:pPr>
    </w:p>
    <w:p w:rsidRDefault="00707FC2" w:rsidP="00707FC2" w:rsidR="00707FC2" w:rsidRPr="00F4129D">
      <w:pPr>
        <w:jc w:val="both"/>
        <w:rPr>
          <w:lang w:eastAsia="en-US"/>
        </w:rPr>
      </w:pPr>
      <w:r>
        <w:rPr>
          <w:lang w:eastAsia="en-US"/>
        </w:rPr>
        <w:tab/>
      </w:r>
      <w:r w:rsidRPr="00F4129D">
        <w:t>II. Stečajni upravitelj je ovlašten i nakon obustave i zaključenja stečajnog postupka zastupati stečajnu masu dužnika te u ime stečajnog dužnika, a za račun stečajne mase unovčiti imovinu dužnika, kao i voditi postupke radi prikupljanja imovine koja ulazi u stečajnu masu i prikupljenim sredstvima podmiriti nastale troškove stečajnog postupka te o obavljenim radnjama podnijeti izvješće stečajnom sudu.</w:t>
      </w:r>
    </w:p>
    <w:p w:rsidRDefault="00707FC2" w:rsidP="00707FC2" w:rsidR="00707FC2" w:rsidRPr="00F4129D">
      <w:pPr>
        <w:jc w:val="both"/>
      </w:pPr>
    </w:p>
    <w:p w:rsidRDefault="00707FC2" w:rsidP="00707FC2" w:rsidR="00707FC2" w:rsidRPr="00F4129D">
      <w:pPr>
        <w:ind w:left="708"/>
        <w:jc w:val="both"/>
      </w:pPr>
      <w:r w:rsidRPr="00F4129D">
        <w:t xml:space="preserve">III. Ovo rješenje će se objaviti na mrežnoj stranici e-Oglasna ploča sudova. </w:t>
      </w:r>
    </w:p>
    <w:p w:rsidRDefault="00707FC2" w:rsidP="00707FC2" w:rsidR="00707FC2" w:rsidRPr="00F4129D">
      <w:pPr>
        <w:ind w:left="708"/>
        <w:jc w:val="both"/>
      </w:pPr>
    </w:p>
    <w:p w:rsidRDefault="00707FC2" w:rsidP="00707FC2" w:rsidR="00707FC2" w:rsidRPr="00F4129D">
      <w:pPr>
        <w:pStyle w:val="Naslov3"/>
        <w:ind w:firstLine="708"/>
        <w:rPr>
          <w:b w:val="false"/>
          <w:szCs w:val="24"/>
          <w:lang w:val="hr-HR"/>
        </w:rPr>
      </w:pPr>
      <w:r w:rsidRPr="00F4129D">
        <w:rPr>
          <w:b w:val="false"/>
          <w:szCs w:val="24"/>
          <w:lang w:val="hr-HR"/>
        </w:rPr>
        <w:t>IV. Registarski odjel ovog suda će po pravomoćnosti ovog rješenja provesti brisanje dužnika iz sudskog registra.</w:t>
      </w:r>
    </w:p>
    <w:p w:rsidRDefault="00707FC2" w:rsidP="00707FC2" w:rsidR="00707FC2">
      <w:pPr>
        <w:jc w:val="center"/>
      </w:pPr>
    </w:p>
    <w:p w:rsidRDefault="003170EA" w:rsidP="00707FC2" w:rsidR="003170EA">
      <w:pPr>
        <w:jc w:val="center"/>
      </w:pPr>
    </w:p>
    <w:p w:rsidRDefault="008E48EA" w:rsidP="00707FC2" w:rsidR="00771086">
      <w:pPr>
        <w:jc w:val="center"/>
      </w:pPr>
      <w:r>
        <w:t>Obrazloženje</w:t>
      </w:r>
    </w:p>
    <w:p w:rsidRDefault="003170EA" w:rsidP="00707FC2" w:rsidR="003170EA">
      <w:pPr>
        <w:jc w:val="center"/>
      </w:pPr>
    </w:p>
    <w:p w:rsidRDefault="00707FC2" w:rsidP="00707FC2" w:rsidR="00707FC2">
      <w:pPr>
        <w:jc w:val="center"/>
      </w:pPr>
    </w:p>
    <w:p w:rsidRDefault="008E48EA" w:rsidP="00707FC2" w:rsidR="00707FC2">
      <w:pPr>
        <w:tabs>
          <w:tab w:pos="0" w:val="left"/>
        </w:tabs>
        <w:jc w:val="both"/>
      </w:pPr>
      <w:r>
        <w:tab/>
      </w:r>
      <w:r w:rsidR="00707FC2">
        <w:t xml:space="preserve">Rješenjem ovog suda br. </w:t>
      </w:r>
      <w:r w:rsidR="00707FC2" w:rsidRPr="003A4FAE">
        <w:t>4. ST-</w:t>
      </w:r>
      <w:r w:rsidR="00707FC2">
        <w:t>302/2013 od 6. lipnja 2014</w:t>
      </w:r>
      <w:r w:rsidR="00707FC2" w:rsidRPr="003A4FAE">
        <w:t>. otvoren stečajni postupak na stečajnim dužnikom</w:t>
      </w:r>
      <w:r w:rsidR="00707FC2">
        <w:t xml:space="preserve"> BROKER CO d.o.o. – u stečaju,</w:t>
      </w:r>
      <w:r w:rsidR="00707FC2" w:rsidRPr="00A20312">
        <w:t xml:space="preserve"> OIB:50388729202, Split, Varaždinska 51</w:t>
      </w:r>
      <w:r w:rsidR="00707FC2">
        <w:t xml:space="preserve">. </w:t>
      </w:r>
      <w:r w:rsidR="00707FC2" w:rsidRPr="005C119E">
        <w:t>Ist</w:t>
      </w:r>
      <w:r w:rsidR="00707FC2" w:rsidRPr="003A4FAE">
        <w:t>im rješenjem za stečajnog upravitelja imenovan</w:t>
      </w:r>
      <w:r w:rsidR="00707FC2">
        <w:t>a</w:t>
      </w:r>
      <w:r w:rsidR="00707FC2" w:rsidRPr="003A4FAE">
        <w:t xml:space="preserve"> </w:t>
      </w:r>
      <w:r w:rsidR="00707FC2" w:rsidRPr="00837CE0">
        <w:t xml:space="preserve">je  </w:t>
      </w:r>
      <w:r w:rsidR="00707FC2" w:rsidRPr="00A36DA9">
        <w:t>Meri Šitić, Šime Ljubića 7, Split, OIB: 61723426098</w:t>
      </w:r>
      <w:r w:rsidR="00707FC2">
        <w:t>.</w:t>
      </w:r>
    </w:p>
    <w:p w:rsidRDefault="00707FC2" w:rsidP="00707FC2" w:rsidR="00707FC2">
      <w:pPr>
        <w:tabs>
          <w:tab w:pos="0" w:val="left"/>
        </w:tabs>
        <w:jc w:val="both"/>
      </w:pPr>
    </w:p>
    <w:p w:rsidRDefault="00707FC2" w:rsidP="00707FC2" w:rsidR="00707FC2">
      <w:pPr>
        <w:jc w:val="both"/>
      </w:pPr>
      <w:r>
        <w:tab/>
        <w:t xml:space="preserve">Rješenjem od </w:t>
      </w:r>
      <w:r>
        <w:rPr>
          <w:lang w:val="en-US"/>
        </w:rPr>
        <w:t xml:space="preserve">30. siječnja 2018. sud je razriješio </w:t>
      </w:r>
      <w:r w:rsidRPr="00A36DA9">
        <w:t>Meri Šitić, Šime Ljubića 7, Split, OIB: 61723426098</w:t>
      </w:r>
      <w:r>
        <w:t xml:space="preserve"> </w:t>
      </w:r>
      <w:r w:rsidRPr="00E84D73">
        <w:rPr>
          <w:bCs/>
        </w:rPr>
        <w:t>dužnosti stečajn</w:t>
      </w:r>
      <w:r>
        <w:rPr>
          <w:bCs/>
        </w:rPr>
        <w:t>e</w:t>
      </w:r>
      <w:r w:rsidRPr="00E84D73">
        <w:rPr>
          <w:bCs/>
        </w:rPr>
        <w:t xml:space="preserve"> upravitelj</w:t>
      </w:r>
      <w:r>
        <w:rPr>
          <w:bCs/>
        </w:rPr>
        <w:t>ice</w:t>
      </w:r>
      <w:r>
        <w:t xml:space="preserve">, te je za novog </w:t>
      </w:r>
      <w:r w:rsidRPr="00146155">
        <w:rPr>
          <w:bCs/>
        </w:rPr>
        <w:t xml:space="preserve">stečajnog upravitelja stečajnog dužnika </w:t>
      </w:r>
      <w:r>
        <w:t>imenovan</w:t>
      </w:r>
      <w:r w:rsidRPr="00146155">
        <w:rPr>
          <w:bCs/>
        </w:rPr>
        <w:t xml:space="preserve"> se</w:t>
      </w:r>
      <w:r>
        <w:rPr>
          <w:bCs/>
        </w:rPr>
        <w:t xml:space="preserve"> </w:t>
      </w:r>
      <w:r>
        <w:t>Dean Prelević iz Splita, Gundulićeva 22, OIB: 10098946497.</w:t>
      </w:r>
    </w:p>
    <w:p w:rsidRDefault="00707FC2" w:rsidP="00707FC2" w:rsidR="00707FC2">
      <w:pPr>
        <w:jc w:val="both"/>
      </w:pPr>
    </w:p>
    <w:p w:rsidRDefault="00707FC2" w:rsidP="00707FC2" w:rsidR="00707FC2">
      <w:pPr>
        <w:ind w:firstLine="720"/>
        <w:jc w:val="both"/>
      </w:pPr>
      <w:r w:rsidRPr="00F4129D">
        <w:lastRenderedPageBreak/>
        <w:t xml:space="preserve">Stečajni upravitelj je u sklopu svog izvješća o tijeku stečajnog postupka i stanju stečajne mase od </w:t>
      </w:r>
      <w:r>
        <w:t>19. lipnja 2018</w:t>
      </w:r>
      <w:r w:rsidRPr="00F4129D">
        <w:t xml:space="preserve">. podnio prijedlog za obustavu i zaključenje ovog </w:t>
      </w:r>
      <w:r>
        <w:t>stečajnog postupka navodeći da</w:t>
      </w:r>
      <w:r w:rsidRPr="0074562B">
        <w:t xml:space="preserve"> ste</w:t>
      </w:r>
      <w:r w:rsidRPr="0074562B">
        <w:rPr>
          <w:rFonts w:hint="eastAsia"/>
        </w:rPr>
        <w:t>č</w:t>
      </w:r>
      <w:r>
        <w:t xml:space="preserve">ajna masa nije dostatna ni </w:t>
      </w:r>
      <w:r w:rsidRPr="0074562B">
        <w:t>za pokri</w:t>
      </w:r>
      <w:r w:rsidRPr="0074562B">
        <w:rPr>
          <w:rFonts w:hint="eastAsia"/>
        </w:rPr>
        <w:t>ć</w:t>
      </w:r>
      <w:r w:rsidRPr="0074562B">
        <w:t>e troškova ste</w:t>
      </w:r>
      <w:r w:rsidRPr="0074562B">
        <w:rPr>
          <w:rFonts w:hint="eastAsia"/>
        </w:rPr>
        <w:t>č</w:t>
      </w:r>
      <w:r>
        <w:t>ajnog postupka.</w:t>
      </w:r>
    </w:p>
    <w:p w:rsidRDefault="00707FC2" w:rsidP="00707FC2" w:rsidR="00707FC2" w:rsidRPr="00F4129D">
      <w:pPr>
        <w:ind w:firstLine="720"/>
        <w:jc w:val="both"/>
      </w:pPr>
    </w:p>
    <w:p w:rsidRDefault="00707FC2" w:rsidP="00707FC2" w:rsidR="00707FC2">
      <w:pPr>
        <w:ind w:firstLine="708"/>
        <w:jc w:val="both"/>
      </w:pPr>
      <w:r>
        <w:t xml:space="preserve">Povodom naprijed navedenog prijedloga stečajnog upravitelja, rješenjem ovog suda br. 4. St-302/2013 od 6. srpnja 2018. sazvana je skupština vjerovnika stečajnog dužnika, radi podnošenja izvješća stečajnog upravitelja o tijeku stečajnog postupka i stanju stečajne mase, kao i radi pribave mišljenja vjerovnika stečajne mase, stečajnog upravitelja i skupštine vjerovnika o obustavi i zaključenju stečajnog postupka zbog nedostatnosti stečajne mase za pokriće troškova stečajnog postupka, te donošenje odluke o nastavku sudskih postupaka u kojima stečajni dužnik sudjeluje kao stranka.  </w:t>
      </w:r>
    </w:p>
    <w:p w:rsidRDefault="00707FC2" w:rsidP="00707FC2" w:rsidR="00707FC2" w:rsidRPr="00F4129D">
      <w:pPr>
        <w:ind w:firstLine="708"/>
        <w:jc w:val="both"/>
      </w:pPr>
    </w:p>
    <w:p w:rsidRDefault="00707FC2" w:rsidP="00707FC2" w:rsidR="00707FC2">
      <w:pPr>
        <w:ind w:firstLine="708"/>
        <w:jc w:val="both"/>
      </w:pPr>
      <w:r w:rsidRPr="00F4129D">
        <w:t xml:space="preserve">Na skupštini vjerovnika koja je održana kod ovog suda </w:t>
      </w:r>
      <w:r>
        <w:t>18. srpnja 2018.</w:t>
      </w:r>
      <w:r w:rsidRPr="00F4129D">
        <w:t>, kao i u dostavljen</w:t>
      </w:r>
      <w:r>
        <w:t>o</w:t>
      </w:r>
      <w:r w:rsidRPr="00F4129D">
        <w:t>m</w:t>
      </w:r>
      <w:r>
        <w:t xml:space="preserve"> pisanom</w:t>
      </w:r>
      <w:r w:rsidRPr="00F4129D">
        <w:t xml:space="preserve"> izvješ</w:t>
      </w:r>
      <w:r>
        <w:t>ću</w:t>
      </w:r>
      <w:r w:rsidRPr="00F4129D">
        <w:t xml:space="preserve">, stečajni upravitelj je naveo da </w:t>
      </w:r>
      <w:r>
        <w:t xml:space="preserve">nema stečajne mase koja bi se mogla unovčiti te da postoje uvjeti za nastavljanje sudskih postupaka u kojima dužnik sudjeluje kao stranka. Zbog svega navedenog, stečajni upravitelj je predložio obustaviti i zaključiti ovaj postupak, kao i dati mu ovlaštenje da nakon zaključenja stečajnog postupka u ime stečajnog dužnika, a za račun stečajne mase, nastavi voditi postupke u kojima stečajni dužnik sudjeluje kao stranka. </w:t>
      </w:r>
    </w:p>
    <w:p w:rsidRDefault="00707FC2" w:rsidP="00707FC2" w:rsidR="00707FC2" w:rsidRPr="00F4129D">
      <w:pPr>
        <w:jc w:val="both"/>
      </w:pPr>
    </w:p>
    <w:p w:rsidRDefault="00707FC2" w:rsidP="00707FC2" w:rsidR="00DA541A">
      <w:pPr>
        <w:jc w:val="both"/>
      </w:pPr>
      <w:r>
        <w:tab/>
        <w:t>Vjerovnik koji je bio prisutan</w:t>
      </w:r>
      <w:r w:rsidRPr="00F4129D">
        <w:t xml:space="preserve"> na skupštini vjerovnika od </w:t>
      </w:r>
      <w:r>
        <w:t>18. srpnja 2018. prihvatio je</w:t>
      </w:r>
      <w:r w:rsidRPr="00F4129D">
        <w:t xml:space="preserve"> izvješće stečajnog upravitelja, a isto tako se </w:t>
      </w:r>
      <w:r w:rsidR="00DA541A">
        <w:t>nije protivio</w:t>
      </w:r>
      <w:r w:rsidRPr="00F4129D">
        <w:t xml:space="preserve"> obustavi i zaključenju ovog postupka već je skupština vjerovnika donijela odluku da se prihvaća prijedlog za obustavu i zaključenje stečajnog postupka. </w:t>
      </w:r>
      <w:r>
        <w:t xml:space="preserve">Isto skupština vjerovnika je dala suglasnost stečajnom upravitelju </w:t>
      </w:r>
      <w:r w:rsidRPr="007B7B39">
        <w:t>da u ime ste</w:t>
      </w:r>
      <w:r w:rsidRPr="007B7B39">
        <w:rPr>
          <w:rFonts w:hint="eastAsia"/>
        </w:rPr>
        <w:t>č</w:t>
      </w:r>
      <w:r w:rsidRPr="007B7B39">
        <w:t>ajnog dužnika, a za ra</w:t>
      </w:r>
      <w:r w:rsidRPr="007B7B39">
        <w:rPr>
          <w:rFonts w:hint="eastAsia"/>
        </w:rPr>
        <w:t>č</w:t>
      </w:r>
      <w:r w:rsidRPr="007B7B39">
        <w:t>un ste</w:t>
      </w:r>
      <w:r w:rsidRPr="007B7B39">
        <w:rPr>
          <w:rFonts w:hint="eastAsia"/>
        </w:rPr>
        <w:t>č</w:t>
      </w:r>
      <w:r w:rsidRPr="007B7B39">
        <w:t xml:space="preserve">ajne mase nastavi s </w:t>
      </w:r>
      <w:r w:rsidR="00DA541A">
        <w:t xml:space="preserve">vođenjem postupaka u kojima kao stranka sudjeluje stečajni dužnik. </w:t>
      </w:r>
    </w:p>
    <w:p w:rsidRDefault="00707FC2" w:rsidP="00707FC2" w:rsidR="00707FC2" w:rsidRPr="00F4129D">
      <w:pPr>
        <w:jc w:val="both"/>
      </w:pPr>
    </w:p>
    <w:p w:rsidRDefault="00707FC2" w:rsidP="00707FC2" w:rsidR="00707FC2" w:rsidRPr="00F4129D">
      <w:pPr>
        <w:jc w:val="both"/>
      </w:pPr>
      <w:r w:rsidRPr="00F4129D">
        <w:tab/>
        <w:t>Odredbom čl</w:t>
      </w:r>
      <w:r w:rsidR="00DA541A">
        <w:t>anka</w:t>
      </w:r>
      <w:r w:rsidRPr="00F4129D">
        <w:t xml:space="preserve"> 203. st</w:t>
      </w:r>
      <w:r w:rsidR="00DA541A">
        <w:t>avak</w:t>
      </w:r>
      <w:r w:rsidRPr="00F4129D">
        <w:t xml:space="preserve"> 1. </w:t>
      </w:r>
      <w:r w:rsidR="00DA541A" w:rsidRPr="00F4129D">
        <w:t>Stečajnog zakona (Narodne novine broj 44/96, 29/99, 129/00, 123/03, 82/06, 116/10, 25/12, 133/12 i 45/13; dalje SZ</w:t>
      </w:r>
      <w:r w:rsidR="00DA541A">
        <w:t>)</w:t>
      </w:r>
      <w:r w:rsidR="00DA541A" w:rsidRPr="00F4129D">
        <w:t xml:space="preserve"> </w:t>
      </w:r>
      <w:r w:rsidRPr="00F4129D">
        <w:t>propisano je da ako se nakon otvaranja stečajnog postupka pokaže da stečajna masa nije dostatna ni za pokriće troškova postupka, stečajni sudac će obustaviti i zaključiti stečajni postupak.</w:t>
      </w:r>
    </w:p>
    <w:p w:rsidRDefault="00707FC2" w:rsidP="00707FC2" w:rsidR="00707FC2" w:rsidRPr="00F4129D">
      <w:pPr>
        <w:jc w:val="both"/>
      </w:pPr>
    </w:p>
    <w:p w:rsidRDefault="00707FC2" w:rsidP="00707FC2" w:rsidR="00707FC2" w:rsidRPr="00F4129D">
      <w:pPr>
        <w:jc w:val="both"/>
      </w:pPr>
      <w:r w:rsidRPr="00F4129D">
        <w:tab/>
        <w:t>Kako dakle iz izvješća stečajnog upravitelja</w:t>
      </w:r>
      <w:r>
        <w:t xml:space="preserve">, koje je isti podnio u </w:t>
      </w:r>
      <w:r w:rsidR="00DA541A">
        <w:t>pisanom</w:t>
      </w:r>
      <w:r>
        <w:t xml:space="preserve"> </w:t>
      </w:r>
      <w:r w:rsidR="00DA541A">
        <w:t>podnesku</w:t>
      </w:r>
      <w:r>
        <w:t xml:space="preserve"> kao i na održanoj skupštini vjerovnika,</w:t>
      </w:r>
      <w:r w:rsidRPr="00F4129D">
        <w:t xml:space="preserve"> proizlazi da</w:t>
      </w:r>
      <w:r>
        <w:t xml:space="preserve"> naprijed navedena</w:t>
      </w:r>
      <w:r w:rsidRPr="00F4129D">
        <w:t xml:space="preserve"> imovina dužnika koja je ušla u stečajnu masu nije dovoljna za podmirenje troškova ovog stečajnog postupka, a isto tako </w:t>
      </w:r>
      <w:r>
        <w:t xml:space="preserve">se </w:t>
      </w:r>
      <w:r w:rsidRPr="00F4129D">
        <w:t>nitko od vjerovn</w:t>
      </w:r>
      <w:r>
        <w:t>ika</w:t>
      </w:r>
      <w:r w:rsidRPr="00F4129D">
        <w:t xml:space="preserve"> nije protivio obustavi i zaključenju ovog stečajnog postupka, to je stoga, sukladno odredbi čl</w:t>
      </w:r>
      <w:r w:rsidR="00DA541A">
        <w:t>anka</w:t>
      </w:r>
      <w:r w:rsidRPr="00F4129D">
        <w:t xml:space="preserve"> 203. st</w:t>
      </w:r>
      <w:r w:rsidR="00DA541A">
        <w:t>avak</w:t>
      </w:r>
      <w:r w:rsidRPr="00F4129D">
        <w:t xml:space="preserve"> 1. SZ, odlučeno kao u toč</w:t>
      </w:r>
      <w:r w:rsidR="00DA541A">
        <w:t>ci</w:t>
      </w:r>
      <w:r w:rsidRPr="00F4129D">
        <w:t xml:space="preserve"> I. izreke ovog rješenja.</w:t>
      </w:r>
    </w:p>
    <w:p w:rsidRDefault="00707FC2" w:rsidP="00707FC2" w:rsidR="00707FC2" w:rsidRPr="00F4129D">
      <w:pPr>
        <w:ind w:firstLine="708"/>
        <w:jc w:val="both"/>
      </w:pPr>
    </w:p>
    <w:p w:rsidRDefault="00707FC2" w:rsidP="00707FC2" w:rsidR="00707FC2" w:rsidRPr="00F4129D">
      <w:pPr>
        <w:ind w:firstLine="708"/>
        <w:jc w:val="both"/>
      </w:pPr>
      <w:r w:rsidRPr="00F4129D">
        <w:t>Budući da je sukladno odredbama čl</w:t>
      </w:r>
      <w:r w:rsidR="00DA541A">
        <w:t xml:space="preserve">anka </w:t>
      </w:r>
      <w:smartTag w:element="metricconverter" w:uri="urn:schemas-microsoft-com:office:smarttags">
        <w:smartTagPr>
          <w:attr w:val="25. st" w:name="ProductID"/>
        </w:smartTagPr>
        <w:r w:rsidRPr="00F4129D">
          <w:t>25. st</w:t>
        </w:r>
        <w:r w:rsidR="00DA541A">
          <w:t>avak</w:t>
        </w:r>
      </w:smartTag>
      <w:r w:rsidRPr="00F4129D">
        <w:t xml:space="preserve"> 1. toč</w:t>
      </w:r>
      <w:r w:rsidR="00DA541A">
        <w:t>ka</w:t>
      </w:r>
      <w:r w:rsidRPr="00F4129D">
        <w:t xml:space="preserve"> 13., čl</w:t>
      </w:r>
      <w:r w:rsidR="00DA541A">
        <w:t>anak</w:t>
      </w:r>
      <w:r w:rsidRPr="00F4129D">
        <w:t xml:space="preserve"> 203. st</w:t>
      </w:r>
      <w:r w:rsidR="00DA541A">
        <w:t>avak 4. SZ</w:t>
      </w:r>
      <w:r w:rsidRPr="00F4129D">
        <w:t xml:space="preserve"> i ostalim odredbama Stečajnog zakona, stečajni upravitelj ovlašten i nakon zaključenja stečajnog postupka zastupati stečajnu masu stečajnog dužnika te za račun stečajne mase može unovčiti imovinu dužnika</w:t>
      </w:r>
      <w:r>
        <w:t>, odnosno nastaviti s unovčenjem imovine dužnika</w:t>
      </w:r>
      <w:r w:rsidRPr="00F4129D">
        <w:t xml:space="preserve"> te prikupljenim sredstvima podmiriti nastale troškove stečajnog postupka, odnosno u slučaju ispunjenja uvjeta iz čl</w:t>
      </w:r>
      <w:r w:rsidR="00DA541A">
        <w:t>anka</w:t>
      </w:r>
      <w:r w:rsidRPr="00F4129D">
        <w:t xml:space="preserve"> 199. </w:t>
      </w:r>
      <w:r w:rsidR="00DA541A">
        <w:t>stavak</w:t>
      </w:r>
      <w:r w:rsidRPr="00F4129D">
        <w:t xml:space="preserve"> 1. SZ-a predložiti nastavak postupka radi naknadne diobe, a isto tako se u ime i za račun stečajne</w:t>
      </w:r>
      <w:r>
        <w:t xml:space="preserve"> mase mogu voditi postupci</w:t>
      </w:r>
      <w:r w:rsidRPr="00F4129D">
        <w:t xml:space="preserve"> radi prikupljanja imovine koja u nju ulazi, to je stoga riješeno kao pod toč</w:t>
      </w:r>
      <w:r w:rsidR="00DA541A">
        <w:t>ci</w:t>
      </w:r>
      <w:r w:rsidRPr="00F4129D">
        <w:t xml:space="preserve"> II. izreke ovog rješenja.</w:t>
      </w:r>
    </w:p>
    <w:p w:rsidRDefault="00707FC2" w:rsidP="00707FC2" w:rsidR="00707FC2" w:rsidRPr="00F4129D">
      <w:pPr>
        <w:ind w:firstLine="708"/>
        <w:jc w:val="both"/>
      </w:pPr>
    </w:p>
    <w:p w:rsidRDefault="00707FC2" w:rsidP="00707FC2" w:rsidR="00707FC2" w:rsidRPr="00F4129D">
      <w:pPr>
        <w:ind w:firstLine="708"/>
        <w:jc w:val="both"/>
      </w:pPr>
      <w:r w:rsidRPr="00F4129D">
        <w:t>Odluka po toč</w:t>
      </w:r>
      <w:r w:rsidR="00DA541A">
        <w:t>kom</w:t>
      </w:r>
      <w:r w:rsidRPr="00F4129D">
        <w:t xml:space="preserve"> III. izreke ovog rješenja temelji se na odredbama čl</w:t>
      </w:r>
      <w:r w:rsidR="00DA541A">
        <w:t>anka</w:t>
      </w:r>
      <w:r w:rsidRPr="00F4129D">
        <w:t xml:space="preserve"> 196. st</w:t>
      </w:r>
      <w:r w:rsidR="00DA541A">
        <w:t>avak</w:t>
      </w:r>
      <w:r w:rsidRPr="00F4129D">
        <w:t xml:space="preserve"> 2. SZ-a u vezi s odredbama čl</w:t>
      </w:r>
      <w:r w:rsidR="00DA541A">
        <w:t>anka</w:t>
      </w:r>
      <w:r w:rsidRPr="00F4129D">
        <w:t xml:space="preserve"> 12. st</w:t>
      </w:r>
      <w:r w:rsidR="00DA541A">
        <w:t>avak</w:t>
      </w:r>
      <w:r w:rsidRPr="00F4129D">
        <w:t xml:space="preserve"> 1. i 2. i čl</w:t>
      </w:r>
      <w:r w:rsidR="00DA541A">
        <w:t>anak</w:t>
      </w:r>
      <w:r w:rsidRPr="00F4129D">
        <w:t xml:space="preserve"> 441. st</w:t>
      </w:r>
      <w:r w:rsidR="00DA541A">
        <w:t xml:space="preserve">avak </w:t>
      </w:r>
      <w:r w:rsidRPr="00F4129D">
        <w:t xml:space="preserve"> 2. Stečajnog </w:t>
      </w:r>
      <w:r w:rsidRPr="00F4129D">
        <w:lastRenderedPageBreak/>
        <w:t>zakona (Narodne novine broj 71/15</w:t>
      </w:r>
      <w:r>
        <w:t xml:space="preserve"> i 104/17</w:t>
      </w:r>
      <w:r w:rsidRPr="00F4129D">
        <w:t>), dok se odluka pod toč</w:t>
      </w:r>
      <w:r w:rsidR="00DA541A">
        <w:t>kom</w:t>
      </w:r>
      <w:r w:rsidRPr="00F4129D">
        <w:t xml:space="preserve"> IV. izreke ovog rješenja temelji na odredbama čl</w:t>
      </w:r>
      <w:r w:rsidR="00DA541A">
        <w:t>anka</w:t>
      </w:r>
      <w:r w:rsidRPr="00F4129D">
        <w:t xml:space="preserve"> 196. st</w:t>
      </w:r>
      <w:r w:rsidR="00DA541A">
        <w:t>avak</w:t>
      </w:r>
      <w:r w:rsidRPr="00F4129D">
        <w:t xml:space="preserve"> 3. SZ-a.</w:t>
      </w:r>
    </w:p>
    <w:p w:rsidRDefault="00707FC2" w:rsidP="00707FC2" w:rsidR="00707FC2" w:rsidRPr="00F4129D">
      <w:pPr>
        <w:jc w:val="both"/>
      </w:pPr>
    </w:p>
    <w:p w:rsidRDefault="00707FC2" w:rsidP="00707FC2" w:rsidR="00707FC2" w:rsidRPr="00F4129D">
      <w:pPr>
        <w:ind w:firstLine="708"/>
        <w:jc w:val="both"/>
      </w:pPr>
      <w:r w:rsidRPr="00F4129D">
        <w:t>Slijedom svega naprijed navedenog, odlučeno je kao u izreci ovog rješenja.</w:t>
      </w:r>
    </w:p>
    <w:p w:rsidRDefault="00B97C8E" w:rsidP="00707FC2" w:rsidR="00B97C8E">
      <w:pPr>
        <w:spacing w:after="100"/>
        <w:jc w:val="both"/>
      </w:pPr>
    </w:p>
    <w:p w:rsidRDefault="001A4844" w:rsidP="005F63EF" w:rsidR="001A4844">
      <w:pPr>
        <w:jc w:val="center"/>
      </w:pPr>
      <w:r>
        <w:t xml:space="preserve">U Splitu </w:t>
      </w:r>
      <w:r w:rsidR="00DA541A">
        <w:t>20</w:t>
      </w:r>
      <w:r w:rsidR="005F63EF">
        <w:t xml:space="preserve">. srpnja </w:t>
      </w:r>
      <w:r>
        <w:t xml:space="preserve"> 2018. </w:t>
      </w:r>
    </w:p>
    <w:tbl>
      <w:tblPr>
        <w:tblStyle w:val="Reetkatablice"/>
        <w:tblW w:type="dxa" w:w="443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38"/>
      </w:tblGrid>
      <w:tr w:rsidTr="00BF17EA" w:rsidR="001A4844">
        <w:trPr>
          <w:trHeight w:val="242"/>
        </w:trPr>
        <w:tc>
          <w:tcPr>
            <w:tcW w:type="dxa" w:w="4438"/>
          </w:tcPr>
          <w:p w:rsidRDefault="001A4844" w:rsidP="005F63EF" w:rsidR="001A4844" w:rsidRPr="001A4844">
            <w:pPr>
              <w:jc w:val="center"/>
              <w:rPr>
                <w:bCs/>
                <w:sz w:val="24"/>
              </w:rPr>
            </w:pPr>
            <w:r w:rsidRPr="001A4844">
              <w:rPr>
                <w:bCs/>
                <w:sz w:val="24"/>
              </w:rPr>
              <w:t>Sudac</w:t>
            </w:r>
          </w:p>
          <w:p w:rsidRDefault="001A4844" w:rsidP="005F63EF" w:rsidR="001A4844">
            <w:pPr>
              <w:rPr>
                <w:bCs/>
                <w:sz w:val="24"/>
              </w:rPr>
            </w:pPr>
          </w:p>
          <w:p w:rsidRDefault="005F63EF" w:rsidP="005F63EF" w:rsidR="005F63EF" w:rsidRPr="001A4844">
            <w:pPr>
              <w:rPr>
                <w:bCs/>
                <w:sz w:val="24"/>
              </w:rPr>
            </w:pPr>
          </w:p>
        </w:tc>
      </w:tr>
      <w:tr w:rsidTr="00BF17EA" w:rsidR="001A4844">
        <w:trPr>
          <w:trHeight w:val="404"/>
        </w:trPr>
        <w:tc>
          <w:tcPr>
            <w:tcW w:type="dxa" w:w="4438"/>
          </w:tcPr>
          <w:p w:rsidRDefault="00BF17EA" w:rsidP="00BF17EA" w:rsidR="00BF17EA">
            <w:pPr>
              <w:jc w:val="center"/>
              <w:rPr>
                <w:bCs/>
                <w:sz w:val="24"/>
              </w:rPr>
            </w:pPr>
            <w:r>
              <w:rPr>
                <w:bCs/>
                <w:sz w:val="24"/>
              </w:rPr>
              <w:t>Katarina Mikulić,v.r.</w:t>
            </w:r>
          </w:p>
          <w:p w:rsidRDefault="00BF17EA" w:rsidP="00BF17EA" w:rsidR="00BF17EA" w:rsidRPr="00BF17EA">
            <w:pPr>
              <w:jc w:val="center"/>
              <w:rPr>
                <w:bCs/>
                <w:sz w:val="24"/>
              </w:rPr>
            </w:pPr>
            <w:r>
              <w:rPr>
                <w:bCs/>
                <w:sz w:val="24"/>
              </w:rPr>
              <w:t xml:space="preserve">za </w:t>
            </w:r>
            <w:r>
              <w:rPr>
                <w:sz w:val="24"/>
              </w:rPr>
              <w:t>točnost otpravka – ovlašteni službenik</w:t>
            </w:r>
          </w:p>
          <w:p w:rsidRDefault="00BF17EA" w:rsidP="00BF17EA" w:rsidR="00BF17E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F17EA" w:rsidP="005F63EF" w:rsidR="00BF17EA" w:rsidRPr="001A4844">
            <w:pPr>
              <w:jc w:val="center"/>
              <w:rPr>
                <w:bCs/>
                <w:sz w:val="24"/>
              </w:rPr>
            </w:pPr>
          </w:p>
        </w:tc>
      </w:tr>
    </w:tbl>
    <w:p w:rsidRDefault="008E48EA" w:rsidP="005F63EF"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DA541A" w:rsidP="008E48EA" w:rsidR="00DA541A">
      <w:pPr>
        <w:spacing w:before="100"/>
      </w:pPr>
    </w:p>
    <w:p w:rsidRDefault="00853B3E" w:rsidR="00853B3E"/>
    <w:sectPr w:rsidSect="003100F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17EA"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3</w:t>
        </w:r>
        <w:r w:rsidR="008E48EA">
          <w:fldChar w:fldCharType="end"/>
        </w:r>
        <w:r w:rsidR="001A4844">
          <w:tab/>
        </w:r>
        <w:r w:rsidR="001A4844">
          <w:tab/>
        </w:r>
      </w:sdtContent>
    </w:sdt>
    <w:r w:rsidR="008E48EA">
      <w:t>Poslovni broj:</w:t>
    </w:r>
    <w:r w:rsidR="001A4844">
      <w:t>4. St-</w:t>
    </w:r>
    <w:r w:rsidR="00707FC2">
      <w:t>302/2013-93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170EA"/>
    <w:rsid w:val="0034271F"/>
    <w:rsid w:val="003C2F22"/>
    <w:rsid w:val="00417EA6"/>
    <w:rsid w:val="005F63EF"/>
    <w:rsid w:val="00707FC2"/>
    <w:rsid w:val="0071519E"/>
    <w:rsid w:val="00771086"/>
    <w:rsid w:val="007878E3"/>
    <w:rsid w:val="007F7A84"/>
    <w:rsid w:val="00814EDB"/>
    <w:rsid w:val="00815142"/>
    <w:rsid w:val="00853B3E"/>
    <w:rsid w:val="00871183"/>
    <w:rsid w:val="008E48EA"/>
    <w:rsid w:val="00981D37"/>
    <w:rsid w:val="00A51DE9"/>
    <w:rsid w:val="00B34064"/>
    <w:rsid w:val="00B7506F"/>
    <w:rsid w:val="00B97C8E"/>
    <w:rsid w:val="00BF17EA"/>
    <w:rsid w:val="00D778AF"/>
    <w:rsid w:val="00D8632A"/>
    <w:rsid w:val="00D9471C"/>
    <w:rsid w:val="00DA541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styleId="Naslov3" w:type="paragraph">
    <w:name w:val="heading 3"/>
    <w:basedOn w:val="Normal"/>
    <w:next w:val="Normal"/>
    <w:link w:val="Naslov3Char"/>
    <w:qFormat/>
    <w:rsid w:val="00707FC2"/>
    <w:pPr>
      <w:keepNext/>
      <w:jc w:val="both"/>
      <w:outlineLvl w:val="2"/>
    </w:pPr>
    <w:rPr>
      <w:rFonts w:eastAsia="Arial Unicode MS"/>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customStyle="true" w:styleId="Naslov3Char" w:type="character">
    <w:name w:val="Naslov 3 Char"/>
    <w:basedOn w:val="Zadanifontodlomka"/>
    <w:link w:val="Naslov3"/>
    <w:rsid w:val="00707FC2"/>
    <w:rPr>
      <w:rFonts w:cs="Times New Roman" w:eastAsia="Arial Unicode MS"/>
      <w:b/>
      <w:szCs w:val="20"/>
      <w:lang w:val="x-none"/>
    </w:rPr>
  </w:style>
  <w:style w:styleId="Tekstrezerviranogmjesta" w:type="character">
    <w:name w:val="Placeholder Text"/>
    <w:basedOn w:val="Zadanifontodlomka"/>
    <w:uiPriority w:val="99"/>
    <w:semiHidden/>
    <w:rsid w:val="00BF17EA"/>
    <w:rPr>
      <w:color w:val="808080"/>
      <w:bdr w:space="0" w:sz="0" w:color="auto" w:val="none"/>
      <w:shd w:fill="auto" w:color="auto" w:val="clear"/>
    </w:rPr>
  </w:style>
  <w:style w:customStyle="true" w:styleId="eSPISCCParagraphDefaultFont" w:type="character">
    <w:name w:val="eSPIS_CC_Paragraph Default Font"/>
    <w:basedOn w:val="Zadanifontodlomka"/>
    <w:rsid w:val="00BF1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17EA"/>
    <w:rPr>
      <w:bdr w:space="0" w:sz="0" w:color="auto" w:val="none"/>
      <w:shd w:fill="FFFFCC" w:color="auto" w:val="clear"/>
      <w:lang w:val="hr-HR"/>
    </w:rPr>
  </w:style>
  <w:style w:customStyle="true" w:styleId="PozadinaSvijetloCrvena" w:type="character">
    <w:name w:val="Pozadina_SvijetloCrvena"/>
    <w:basedOn w:val="eSPISCCParagraphDefaultFont"/>
    <w:rsid w:val="00BF1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1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styleId="Naslov3" w:type="paragraph">
    <w:name w:val="heading 3"/>
    <w:basedOn w:val="Normal"/>
    <w:next w:val="Normal"/>
    <w:link w:val="Naslov3Char"/>
    <w:qFormat/>
    <w:rsid w:val="00707FC2"/>
    <w:pPr>
      <w:keepNext/>
      <w:jc w:val="both"/>
      <w:outlineLvl w:val="2"/>
    </w:pPr>
    <w:rPr>
      <w:rFonts w:eastAsia="Arial Unicode MS"/>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customStyle="1" w:styleId="Naslov3Char" w:type="character">
    <w:name w:val="Naslov 3 Char"/>
    <w:basedOn w:val="Zadanifontodlomka"/>
    <w:link w:val="Naslov3"/>
    <w:rsid w:val="00707FC2"/>
    <w:rPr>
      <w:rFonts w:cs="Times New Roman" w:eastAsia="Arial Unicode MS"/>
      <w:b/>
      <w:szCs w:val="20"/>
      <w:lang w:val="x-none"/>
    </w:rPr>
  </w:style>
  <w:style w:styleId="Tekstrezerviranogmjesta" w:type="character">
    <w:name w:val="Placeholder Text"/>
    <w:basedOn w:val="Zadanifontodlomka"/>
    <w:uiPriority w:val="99"/>
    <w:semiHidden/>
    <w:rsid w:val="00BF17EA"/>
    <w:rPr>
      <w:color w:val="808080"/>
      <w:bdr w:color="auto" w:space="0" w:sz="0" w:val="none"/>
      <w:shd w:color="auto" w:fill="auto" w:val="clear"/>
    </w:rPr>
  </w:style>
  <w:style w:customStyle="1" w:styleId="eSPISCCParagraphDefaultFont" w:type="character">
    <w:name w:val="eSPIS_CC_Paragraph Default Font"/>
    <w:basedOn w:val="Zadanifontodlomka"/>
    <w:rsid w:val="00BF1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17EA"/>
    <w:rPr>
      <w:bdr w:color="auto" w:space="0" w:sz="0" w:val="none"/>
      <w:shd w:color="auto" w:fill="FFFFCC" w:val="clear"/>
      <w:lang w:val="hr-HR"/>
    </w:rPr>
  </w:style>
  <w:style w:customStyle="1" w:styleId="PozadinaSvijetloCrvena" w:type="character">
    <w:name w:val="Pozadina_SvijetloCrvena"/>
    <w:basedOn w:val="eSPISCCParagraphDefaultFont"/>
    <w:rsid w:val="00BF1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1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St-302/2013</izvorni_sadrzaj>
    <derivirana_varijabla naziv="DomainObject.Predmet.OznakaBroj_1">St-302/2013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otp.na VTS radi odlučivanja o žalbi stečajne upraviteljice</izvorni_sadrzaj>
    <derivirana_varijabla naziv="DomainObject.Predmet.PrimjedbaSuca_1">preslik spisa otp.na VTS radi odlučivanja o žalbi stečajne upraviteljice</derivirana_varijabla>
  </DomainObject.Predmet.PrimjedbaSuca>
  <DomainObject.Predmet.ProtustrankaFormated>
    <izvorni_sadrzaj>  BROKER CO. društvo s ograničenom odgovornošću za trgovinu, ugostiteljstvo, poslovanje nekretninama, iznajmljivanje i poslovn</izvorni_sadrzaj>
    <derivirana_varijabla naziv="DomainObject.Predmet.ProtustrankaFormated_1">  BROKER CO. društvo s ograničenom odgovornošću za trgovinu, ugostiteljstvo, poslovanje nekretninama, iznajmljivanje i poslovn</derivirana_varijabla>
  </DomainObject.Predmet.ProtustrankaFormated>
  <DomainObject.Predmet.ProtustrankaFormatedOIB>
    <izvorni_sadrzaj>  BROKER CO. društvo s ograničenom odgovornošću za trgovinu, ugostiteljstvo, poslovanje nekretninama, iznajmljivanje i poslovn, OIB 50388729202</izvorni_sadrzaj>
    <derivirana_varijabla naziv="DomainObject.Predmet.ProtustrankaFormatedOIB_1">  BROKER CO. društvo s ograničenom odgovornošću za trgovinu, ugostiteljstvo, poslovanje nekretninama, iznajmljivanje i poslovn, OIB 50388729202</derivirana_varijabla>
  </DomainObject.Predmet.ProtustrankaFormatedOIB>
  <DomainObject.Predmet.ProtustrankaFormatedWithAdress>
    <izvorni_sadrzaj> BROKER CO. društvo s ograničenom odgovornošću za trgovinu, ugostiteljstvo, poslovanje nekretninama, iznajmljivanje i poslovn, Varaždinska 51, 21000 Split</izvorni_sadrzaj>
    <derivirana_varijabla naziv="DomainObject.Predmet.ProtustrankaFormatedWithAdress_1"> BROKER CO. društvo s ograničenom odgovornošću za trgovinu, ugostiteljstvo, poslovanje nekretninama, iznajmljivanje i poslovn, Varaždinska 51, 21000 Split</derivirana_varijabla>
  </DomainObject.Predmet.ProtustrankaFormatedWithAdress>
  <DomainObject.Predmet.ProtustrankaFormatedWithAdressOIB>
    <izvorni_sadrzaj> BROKER CO. društvo s ograničenom odgovornošću za trgovinu, ugostiteljstvo, poslovanje nekretninama, iznajmljivanje i poslovn, OIB 50388729202, Varaždinska 51, 21000 Split</izvorni_sadrzaj>
    <derivirana_varijabla naziv="DomainObject.Predmet.ProtustrankaFormatedWithAdressOIB_1"> BROKER CO. društvo s ograničenom odgovornošću za trgovinu, ugostiteljstvo, poslovanje nekretninama, iznajmljivanje i poslovn, OIB 50388729202, Varaždinska 51, 21000 Split</derivirana_varijabla>
  </DomainObject.Predmet.ProtustrankaFormatedWithAdressOIB>
  <DomainObject.Predmet.ProtustrankaWithAdress>
    <izvorni_sadrzaj>BROKER CO. društvo s ograničenom odgovornošću za trgovinu, ugostiteljstvo, poslovanje nekretninama, iznajmljivanje i poslovn Varaždinska 51, 21000 Split</izvorni_sadrzaj>
    <derivirana_varijabla naziv="DomainObject.Predmet.ProtustrankaWithAdress_1">BROKER CO. društvo s ograničenom odgovornošću za trgovinu, ugostiteljstvo, poslovanje nekretninama, iznajmljivanje i poslovn Varaždinska 51, 21000 Split</derivirana_varijabla>
  </DomainObject.Predmet.ProtustrankaWithAdress>
  <DomainObject.Predmet.ProtustrankaWithAdressOIB>
    <izvorni_sadrzaj>BROKER CO. društvo s ograničenom odgovornošću za trgovinu, ugostiteljstvo, poslovanje nekretninama, iznajmljivanje i poslovn, OIB 50388729202, Varaždinska 51, 21000 Split</izvorni_sadrzaj>
    <derivirana_varijabla naziv="DomainObject.Predmet.ProtustrankaWithAdressOIB_1">BROKER CO. društvo s ograničenom odgovornošću za trgovinu, ugostiteljstvo, poslovanje nekretninama, iznajmljivanje i poslovn, OIB 50388729202, Varaždinska 51, 21000 Split</derivirana_varijabla>
  </DomainObject.Predmet.ProtustrankaWithAdressOIB>
  <DomainObject.Predmet.ProtustrankaNazivFormated>
    <izvorni_sadrzaj>BROKER CO. društvo s ograničenom odgovornošću za trgovinu, ugostiteljstvo, poslovanje nekretninama, iznajmljivanje i poslovn</izvorni_sadrzaj>
    <derivirana_varijabla naziv="DomainObject.Predmet.ProtustrankaNazivFormated_1">BROKER CO. društvo s ograničenom odgovornošću za trgovinu, ugostiteljstvo, poslovanje nekretninama, iznajmljivanje i poslovn</derivirana_varijabla>
  </DomainObject.Predmet.ProtustrankaNazivFormated>
  <DomainObject.Predmet.ProtustrankaNazivFormatedOIB>
    <izvorni_sadrzaj>BROKER CO. društvo s ograničenom odgovornošću za trgovinu, ugostiteljstvo, poslovanje nekretninama, iznajmljivanje i poslovn, OIB 50388729202</izvorni_sadrzaj>
    <derivirana_varijabla naziv="DomainObject.Predmet.ProtustrankaNazivFormatedOIB_1">BROKER CO. društvo s ograničenom odgovornošću za trgovinu, ugostiteljstvo, poslovanje nekretninama, iznajmljivanje i poslovn, OIB 50388729202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izvorni_sadrzaj>
    <derivirana_varijabla naziv="DomainObject.Predmet.StrankaFormated_1">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derivirana_varijabla>
  </DomainObject.Predmet.StrankaFormated>
  <DomainObject.Predmet.StrankaFormatedOIB>
    <izvorni_sadrzaj>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izvorni_sadrzaj>
    <derivirana_varijabla naziv="DomainObject.Predmet.StrankaFormatedOIB_1">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derivirana_varijabla>
  </DomainObject.Predmet.StrankaFormatedOIB>
  <DomainObject.Predmet.StrankaFormatedWithAdress>
    <izvorni_sadrzaj>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izvorni_sadrzaj>
    <derivirana_varijabla naziv="DomainObject.Predmet.StrankaFormatedWithAdress_1">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derivirana_varijabla>
  </DomainObject.Predmet.StrankaFormatedWithAdress>
  <DomainObject.Predmet.StrankaFormatedWithAdressOIB>
    <izvorni_sadrzaj>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izvorni_sadrzaj>
    <derivirana_varijabla naziv="DomainObject.Predmet.StrankaFormatedWithAdressOIB_1">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derivirana_varijabla>
  </DomainObject.Predmet.StrankaFormatedWithAdressOIB>
  <DomainObject.Predmet.StrankaWithAdress>
    <izvorni_sadrzaj>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izvorni_sadrzaj>
    <derivirana_varijabla naziv="DomainObject.Predmet.StrankaWithAdress_1">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derivirana_varijabla>
  </DomainObject.Predmet.StrankaWithAdress>
  <DomainObject.Predmet.StrankaWithAdressOIB>
    <izvorni_sadrzaj>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izvorni_sadrzaj>
    <derivirana_varijabla naziv="DomainObject.Predmet.StrankaWithAdressOIB_1">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derivirana_varijabla>
  </DomainObject.Predmet.StrankaWithAdressOIB>
  <DomainObject.Predmet.StrankaNazivFormated>
    <izvorni_sadrzaj>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izvorni_sadrzaj>
    <derivirana_varijabla naziv="DomainObject.Predmet.StrankaNazivFormated_1">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derivirana_varijabla>
  </DomainObject.Predmet.StrankaNazivFormated>
  <DomainObject.Predmet.StrankaNazivFormatedOIB>
    <izvorni_sadrzaj>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izvorni_sadrzaj>
    <derivirana_varijabla naziv="DomainObject.Predmet.StrankaNazivFormatedOIB_1">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izvorni_sadrzaj>
    <derivirana_varijabla naziv="DomainObject.Predmet.StrankaListFormated_1">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derivirana_varijabla>
  </DomainObject.Predmet.StrankaListFormated>
  <DomainObject.Predmet.StrankaListFormatedOIB>
    <izvorni_sadrzaj>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izvorni_sadrzaj>
    <derivirana_varijabla naziv="DomainObject.Predmet.StrankaListFormatedOIB_1">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derivirana_varijabla>
  </DomainObject.Predmet.StrankaListFormatedOIB>
  <DomainObject.Predmet.StrankaListFormatedWithAdress>
    <izvorni_sadrzaj>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izvorni_sadrzaj>
    <derivirana_varijabla naziv="DomainObject.Predmet.StrankaListFormatedWithAdress_1">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derivirana_varijabla>
  </DomainObject.Predmet.StrankaListFormatedWithAdress>
  <DomainObject.Predmet.StrankaListFormatedWithAdressOIB>
    <izvorni_sadrzaj>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izvorni_sadrzaj>
    <derivirana_varijabla naziv="DomainObject.Predmet.StrankaListFormatedWithAdressOIB_1">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derivirana_varijabla>
  </DomainObject.Predmet.StrankaListFormatedWithAdressOIB>
  <DomainObject.Predmet.StrankaListNazivFormated>
    <izvorni_sadrzaj>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izvorni_sadrzaj>
    <derivirana_varijabla naziv="DomainObject.Predmet.StrankaListNazivFormated_1">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derivirana_varijabla>
  </DomainObject.Predmet.StrankaListNazivFormated>
  <DomainObject.Predmet.StrankaListNazivFormatedOIB>
    <izvorni_sadrzaj>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izvorni_sadrzaj>
    <derivirana_varijabla naziv="DomainObject.Predmet.StrankaListNazivFormatedOIB_1">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derivirana_varijabla>
  </DomainObject.Predmet.StrankaListNazivFormatedOIB>
  <DomainObject.Predmet.ProtuStrankaListFormated>
    <izvorni_sadrzaj>
      <item>BROKER CO. društvo s ograničenom odgovornošću za trgovinu, ugostiteljstvo, poslovanje nekretninama, iznajmljivanje i poslovn</item>
    </izvorni_sadrzaj>
    <derivirana_varijabla naziv="DomainObject.Predmet.ProtuStrankaListFormated_1">
      <item>BROKER CO. društvo s ograničenom odgovornošću za trgovinu, ugostiteljstvo, poslovanje nekretninama, iznajmljivanje i poslovn</item>
    </derivirana_varijabla>
  </DomainObject.Predmet.ProtuStrankaListFormated>
  <DomainObject.Predmet.ProtuStrankaListFormatedOIB>
    <izvorni_sadrzaj>
      <item>BROKER CO. društvo s ograničenom odgovornošću za trgovinu, ugostiteljstvo, poslovanje nekretninama, iznajmljivanje i poslovn, OIB 50388729202</item>
    </izvorni_sadrzaj>
    <derivirana_varijabla naziv="DomainObject.Predmet.ProtuStrankaListFormatedOIB_1">
      <item>BROKER CO. društvo s ograničenom odgovornošću za trgovinu, ugostiteljstvo, poslovanje nekretninama, iznajmljivanje i poslovn, OIB 50388729202</item>
    </derivirana_varijabla>
  </DomainObject.Predmet.ProtuStrankaListFormatedOIB>
  <DomainObject.Predmet.ProtuStrankaListFormatedWithAdress>
    <izvorni_sadrzaj>
      <item>BROKER CO. društvo s ograničenom odgovornošću za trgovinu, ugostiteljstvo, poslovanje nekretninama, iznajmljivanje i poslovn, Varaždinska 51, 21000 Split</item>
    </izvorni_sadrzaj>
    <derivirana_varijabla naziv="DomainObject.Predmet.ProtuStrankaListFormatedWithAdress_1">
      <item>BROKER CO. društvo s ograničenom odgovornošću za trgovinu, ugostiteljstvo, poslovanje nekretninama, iznajmljivanje i poslovn, Varaždinska 51, 21000 Split</item>
    </derivirana_varijabla>
  </DomainObject.Predmet.ProtuStrankaListFormatedWithAdress>
  <DomainObject.Predmet.ProtuStrankaListFormatedWithAdressOIB>
    <izvorni_sadrzaj>
      <item>BROKER CO. društvo s ograničenom odgovornošću za trgovinu, ugostiteljstvo, poslovanje nekretninama, iznajmljivanje i poslovn, OIB 50388729202, Varaždinska 51, 21000 Split</item>
    </izvorni_sadrzaj>
    <derivirana_varijabla naziv="DomainObject.Predmet.ProtuStrankaListFormatedWithAdressOIB_1">
      <item>BROKER CO. društvo s ograničenom odgovornošću za trgovinu, ugostiteljstvo, poslovanje nekretninama, iznajmljivanje i poslovn, OIB 50388729202, Varaždinska 51, 21000 Split</item>
    </derivirana_varijabla>
  </DomainObject.Predmet.ProtuStrankaListFormatedWithAdressOIB>
  <DomainObject.Predmet.ProtuStrankaListNazivFormated>
    <izvorni_sadrzaj>
      <item>BROKER CO. društvo s ograničenom odgovornošću za trgovinu, ugostiteljstvo, poslovanje nekretninama, iznajmljivanje i poslovn</item>
    </izvorni_sadrzaj>
    <derivirana_varijabla naziv="DomainObject.Predmet.ProtuStrankaListNazivFormated_1">
      <item>BROKER CO. društvo s ograničenom odgovornošću za trgovinu, ugostiteljstvo, poslovanje nekretninama, iznajmljivanje i poslovn</item>
    </derivirana_varijabla>
  </DomainObject.Predmet.ProtuStrankaListNazivFormated>
  <DomainObject.Predmet.ProtuStrankaListNazivFormatedOIB>
    <izvorni_sadrzaj>
      <item>BROKER CO. društvo s ograničenom odgovornošću za trgovinu, ugostiteljstvo, poslovanje nekretninama, iznajmljivanje i poslovn, OIB 50388729202</item>
    </izvorni_sadrzaj>
    <derivirana_varijabla naziv="DomainObject.Predmet.ProtuStrankaListNazivFormatedOIB_1">
      <item>BROKER CO. društvo s ograničenom odgovornošću za trgovinu, ugostiteljstvo, poslovanje nekretninama, iznajmljivanje i poslovn, OIB 50388729202</item>
    </derivirana_varijabla>
  </DomainObject.Predmet.ProtuStrankaListNazivFormatedOIB>
  <DomainObject.Predmet.OstaliListFormated>
    <izvorni_sadrzaj>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_1">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
  <DomainObject.Predmet.OstaliListFormatedOIB>
    <izvorni_sadrzaj>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OIB_1">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OIB>
  <DomainObject.Predmet.OstaliListFormatedWithAdress>
    <izvorni_sadrzaj>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_1">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
  <DomainObject.Predmet.OstaliListFormatedWithAdressOIB>
    <izvorni_sadrzaj>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OIB_1">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OIB>
  <DomainObject.Predmet.OstaliListNazivFormated>
    <izvorni_sadrzaj>
      <item>IVICA VULIĆ</item>
      <item>Meri Šitić</item>
      <item>ŽUPANIJSKO DRŽAVNO ODVJETNIŠTVO U SPLITU</item>
      <item>ZUO DRAŽEN VUKOVIĆ I SAŠA LALIĆ</item>
      <item>OD HANŽEKOVIĆ I PARTNERI</item>
      <item>Damir Katić</item>
    </izvorni_sadrzaj>
    <derivirana_varijabla naziv="DomainObject.Predmet.OstaliListNazivFormated_1">
      <item>IVICA VULIĆ</item>
      <item>Meri Šitić</item>
      <item>ŽUPANIJSKO DRŽAVNO ODVJETNIŠTVO U SPLITU</item>
      <item>ZUO DRAŽEN VUKOVIĆ I SAŠA LALIĆ</item>
      <item>OD HANŽEKOVIĆ I PARTNERI</item>
      <item>Damir Katić</item>
    </derivirana_varijabla>
  </DomainObject.Predmet.OstaliListNazivFormated>
  <DomainObject.Predmet.OstaliListNazivFormatedOIB>
    <izvorni_sadrzaj>
      <item>IVICA VULIĆ, OIB 82671688314</item>
      <item>Meri Šitić, OIB 61723426098</item>
      <item>ŽUPANIJSKO DRŽAVNO ODVJETNIŠTVO U SPLITU</item>
      <item>ZUO DRAŽEN VUKOVIĆ I SAŠA LALIĆ</item>
      <item>OD HANŽEKOVIĆ I PARTNERI</item>
      <item>Damir Katić</item>
    </izvorni_sadrzaj>
    <derivirana_varijabla naziv="DomainObject.Predmet.OstaliListNazivFormatedOIB_1">
      <item>IVICA VULIĆ, OIB 82671688314</item>
      <item>Meri Šitić, OIB 61723426098</item>
      <item>ŽUPANIJSKO DRŽAVNO ODVJETNIŠTVO U SPLITU</item>
      <item>ZUO DRAŽEN VUKOVIĆ I SAŠA LALIĆ</item>
      <item>OD HANŽEKOVIĆ I PARTNERI</item>
      <item>Damir 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BROKER CO. društvo s ograničenom odgovornošću za trgovinu, ugostiteljstvo, poslovanje nekretninama, iznajmljivanje i poslovn</izvorni_sadrzaj>
    <derivirana_varijabla naziv="DomainObject.Predmet.ProtustrankaIDrugi_1">BROKER CO. društvo s ograničenom odgovornošću za trgovinu, ugostiteljstvo, poslovanje nekretninama, iznajmljivanje i poslovn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BROKER CO. društvo s ograničenom odgovornošću za trgovinu, ugostiteljstvo, poslovanje nekretninama, iznajmljivanje i poslovn, OIB 50388729202, Varaždinska 51, 21000 Split</izvorni_sadrzaj>
    <derivirana_varijabla naziv="DomainObject.Predmet.ProtustrankaIDrugiAdressOIB_1">BROKER CO. društvo s ograničenom odgovornošću za trgovinu, ugostiteljstvo, poslovanje nekretninama, iznajmljivanje i poslovn, OIB 50388729202, Varaždinska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izvorni_sadrzaj>
    <derivirana_varijabla naziv="DomainObject.Predmet.SudioniciListNaziv_1">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derivirana_varijabla>
  </DomainObject.Predmet.SudioniciListNaziv>
  <DomainObject.Predmet.SudioniciListAdressOIB>
    <izvorni_sadrzaj>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izvorni_sadrzaj>
    <derivirana_varijabla naziv="DomainObject.Predmet.SudioniciListAdressOIB_1">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izvorni_sadrzaj>
    <derivirana_varijabla naziv="DomainObject.Predmet.SudioniciListNazivOIB_1">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4909</properties:Characters>
  <properties:Lines>112</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2018-07-19T11:41:00Z</dcterms:created>
  <dc:creator>Katarina Mikulić</dc:creator>
  <cp:lastModifiedBy>Katarina Mikulić</cp:lastModifiedBy>
  <cp:lastPrinted>2018-07-20T08:31:00Z</cp:lastPrinted>
  <dcterms:modified xmlns:xsi="http://www.w3.org/2001/XMLSchema-instance" xsi:type="dcterms:W3CDTF">2018-07-20T08:31:00Z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ZAKLJUČENJU STEČAJNOG POSTUPKA (nedostatnost stečajne mase).docx)</vt:lpwstr>
  </prop:property>
  <prop:property name="CC_coloring" pid="4" fmtid="{D5CDD505-2E9C-101B-9397-08002B2CF9AE}">
    <vt:bool>false</vt:bool>
  </prop:property>
  <prop:property name="BrojStranica" pid="5" fmtid="{D5CDD505-2E9C-101B-9397-08002B2CF9AE}">
    <vt:i4>3</vt:i4>
  </prop:property>
</prop:Properties>
</file>