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309AC" w:rsidRPr="00525C75">
        <w:trPr>
          <w:trHeight w:val="2358"/>
        </w:trPr>
        <w:tc>
          <w:tcPr>
            <w:tcW w:type="dxa" w:w="4342"/>
            <w:tcMar>
              <w:top w:type="dxa" w:w="0"/>
              <w:left w:type="dxa" w:w="108"/>
              <w:bottom w:type="dxa" w:w="0"/>
              <w:right w:type="dxa" w:w="108"/>
            </w:tcMar>
          </w:tcPr>
          <w:p w:rsidRDefault="009309AC" w:rsidP="008F5996" w:rsidR="009309AC" w:rsidRPr="00525C75">
            <w:pPr>
              <w:jc w:val="center"/>
              <w:rPr>
                <w:rFonts w:hAnsi="Times New Roman" w:ascii="Times New Roman"/>
                <w:sz w:val="24"/>
                <w:szCs w:val="24"/>
              </w:rPr>
            </w:pPr>
            <w:bookmarkStart w:name="_GoBack" w:id="0"/>
            <w:bookmarkEnd w:id="0"/>
            <w:r>
              <w:rPr>
                <w:rFonts w:hAnsi="Times New Roman" w:ascii="Times New Roman"/>
                <w:noProof/>
                <w:sz w:val="24"/>
                <w:szCs w:val="24"/>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309AC" w:rsidP="008F5996" w:rsidR="009309AC" w:rsidRPr="00525C75">
            <w:pPr>
              <w:jc w:val="center"/>
              <w:rPr>
                <w:rFonts w:hAnsi="Times New Roman" w:ascii="Times New Roman"/>
                <w:sz w:val="24"/>
                <w:szCs w:val="24"/>
              </w:rPr>
            </w:pP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REPUBLIKA HRVATSKA</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TRGOVAČKI SUD U ZAGREBU</w:t>
            </w:r>
          </w:p>
          <w:p w:rsidRDefault="009309AC" w:rsidP="008F5996" w:rsidR="009309AC" w:rsidRPr="00BD1FC8">
            <w:pPr>
              <w:jc w:val="center"/>
              <w:rPr>
                <w:rFonts w:hAnsi="Times New Roman" w:ascii="Times New Roman"/>
                <w:bCs/>
                <w:sz w:val="24"/>
                <w:szCs w:val="24"/>
              </w:rPr>
            </w:pPr>
            <w:r w:rsidRPr="00BD1FC8">
              <w:rPr>
                <w:rFonts w:hAnsi="Times New Roman" w:ascii="Times New Roman"/>
                <w:bCs/>
                <w:sz w:val="24"/>
                <w:szCs w:val="24"/>
              </w:rPr>
              <w:t>Zagreb, Amruševa 2/II</w:t>
            </w:r>
          </w:p>
          <w:p w:rsidRDefault="009309AC" w:rsidP="008F5996" w:rsidR="009309AC" w:rsidRPr="00525C75">
            <w:pPr>
              <w:jc w:val="center"/>
              <w:rPr>
                <w:rFonts w:hAnsi="Times New Roman" w:ascii="Times New Roman"/>
                <w:sz w:val="24"/>
                <w:szCs w:val="24"/>
              </w:rPr>
            </w:pPr>
          </w:p>
        </w:tc>
      </w:tr>
    </w:tbl>
    <w:p w14:textId="830de51" w14:paraId="830de51" w:rsidRDefault="006F5244" w:rsidP="006F5244" w:rsidR="006F5244" w:rsidRPr="00CB38D1">
      <w:pPr>
        <w:jc w:val="right"/>
        <w15:collapsed w:val="false"/>
        <w:rPr>
          <w:rFonts w:cs="Times New Roman" w:hAnsi="Times New Roman" w:ascii="Times New Roman"/>
          <w:sz w:val="24"/>
          <w:szCs w:val="24"/>
        </w:rPr>
      </w:pPr>
      <w:r w:rsidRPr="00CB38D1">
        <w:rPr>
          <w:rFonts w:cs="Times New Roman" w:hAnsi="Times New Roman" w:ascii="Times New Roman"/>
          <w:sz w:val="24"/>
          <w:szCs w:val="24"/>
        </w:rPr>
        <w:t>3 St-</w:t>
      </w:r>
      <w:r w:rsidR="008F3BAB">
        <w:rPr>
          <w:rFonts w:cs="Times New Roman" w:hAnsi="Times New Roman" w:ascii="Times New Roman"/>
          <w:sz w:val="24"/>
          <w:szCs w:val="24"/>
        </w:rPr>
        <w:t>4704/16</w:t>
      </w:r>
      <w:r w:rsidR="00412272">
        <w:rPr>
          <w:rFonts w:cs="Times New Roman" w:hAnsi="Times New Roman" w:ascii="Times New Roman"/>
          <w:sz w:val="24"/>
          <w:szCs w:val="24"/>
        </w:rPr>
        <w:t>-32</w:t>
      </w:r>
    </w:p>
    <w:p w:rsidRDefault="006F5244" w:rsidP="006F5244" w:rsidR="006F5244" w:rsidRPr="00CB38D1">
      <w:pPr>
        <w:rPr>
          <w:rFonts w:cs="Times New Roman" w:hAnsi="Times New Roman" w:ascii="Times New Roman"/>
          <w:sz w:val="24"/>
          <w:szCs w:val="24"/>
        </w:rPr>
      </w:pPr>
    </w:p>
    <w:p w:rsidRDefault="002C3BD5" w:rsidP="00083E15" w:rsidR="002C3BD5">
      <w:pPr>
        <w:jc w:val="center"/>
        <w:rPr>
          <w:rFonts w:hAnsi="Times New Roman" w:ascii="Times New Roman"/>
          <w:sz w:val="24"/>
        </w:rPr>
      </w:pPr>
    </w:p>
    <w:p w:rsidRDefault="001E470B" w:rsidP="00083E15" w:rsidR="001E470B" w:rsidRPr="00CB38D1">
      <w:pPr>
        <w:jc w:val="center"/>
        <w:rPr>
          <w:rFonts w:hAnsi="Times New Roman" w:ascii="Times New Roman"/>
          <w:sz w:val="24"/>
          <w:szCs w:val="24"/>
        </w:rPr>
      </w:pP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E</w:t>
      </w:r>
      <w:r w:rsidR="009309AC">
        <w:rPr>
          <w:rFonts w:hAnsi="Times New Roman" w:ascii="Times New Roman"/>
          <w:sz w:val="24"/>
        </w:rPr>
        <w:t xml:space="preserve"> </w:t>
      </w:r>
      <w:r w:rsidRPr="00CB38D1">
        <w:rPr>
          <w:rFonts w:hAnsi="Times New Roman" w:ascii="Times New Roman"/>
          <w:sz w:val="24"/>
        </w:rPr>
        <w:t>P</w:t>
      </w:r>
      <w:r w:rsidR="009309AC">
        <w:rPr>
          <w:rFonts w:hAnsi="Times New Roman" w:ascii="Times New Roman"/>
          <w:sz w:val="24"/>
        </w:rPr>
        <w:t xml:space="preserve"> </w:t>
      </w:r>
      <w:r w:rsidRPr="00CB38D1">
        <w:rPr>
          <w:rFonts w:hAnsi="Times New Roman" w:ascii="Times New Roman"/>
          <w:sz w:val="24"/>
        </w:rPr>
        <w:t>U</w:t>
      </w:r>
      <w:r w:rsidR="009309AC">
        <w:rPr>
          <w:rFonts w:hAnsi="Times New Roman" w:ascii="Times New Roman"/>
          <w:sz w:val="24"/>
        </w:rPr>
        <w:t xml:space="preserve"> </w:t>
      </w:r>
      <w:r w:rsidRPr="00CB38D1">
        <w:rPr>
          <w:rFonts w:hAnsi="Times New Roman" w:ascii="Times New Roman"/>
          <w:sz w:val="24"/>
        </w:rPr>
        <w:t>B</w:t>
      </w:r>
      <w:r w:rsidR="009309AC">
        <w:rPr>
          <w:rFonts w:hAnsi="Times New Roman" w:ascii="Times New Roman"/>
          <w:sz w:val="24"/>
        </w:rPr>
        <w:t xml:space="preserve"> </w:t>
      </w:r>
      <w:r w:rsidRPr="00CB38D1">
        <w:rPr>
          <w:rFonts w:hAnsi="Times New Roman" w:ascii="Times New Roman"/>
          <w:sz w:val="24"/>
        </w:rPr>
        <w:t>L</w:t>
      </w:r>
      <w:r w:rsidR="009309AC">
        <w:rPr>
          <w:rFonts w:hAnsi="Times New Roman" w:ascii="Times New Roman"/>
          <w:sz w:val="24"/>
        </w:rPr>
        <w:t xml:space="preserve"> </w:t>
      </w:r>
      <w:r w:rsidRPr="00CB38D1">
        <w:rPr>
          <w:rFonts w:hAnsi="Times New Roman" w:ascii="Times New Roman"/>
          <w:sz w:val="24"/>
        </w:rPr>
        <w:t>I</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r w:rsidRPr="00CB38D1">
        <w:rPr>
          <w:rFonts w:hAnsi="Times New Roman" w:ascii="Times New Roman"/>
          <w:sz w:val="24"/>
        </w:rPr>
        <w:t xml:space="preserve"> </w:t>
      </w:r>
      <w:r w:rsidR="009309AC">
        <w:rPr>
          <w:rFonts w:hAnsi="Times New Roman" w:ascii="Times New Roman"/>
          <w:sz w:val="24"/>
        </w:rPr>
        <w:t xml:space="preserve">  </w:t>
      </w:r>
      <w:r w:rsidRPr="00CB38D1">
        <w:rPr>
          <w:rFonts w:hAnsi="Times New Roman" w:ascii="Times New Roman"/>
          <w:sz w:val="24"/>
        </w:rPr>
        <w:t>H</w:t>
      </w:r>
      <w:r w:rsidR="009309AC">
        <w:rPr>
          <w:rFonts w:hAnsi="Times New Roman" w:ascii="Times New Roman"/>
          <w:sz w:val="24"/>
        </w:rPr>
        <w:t xml:space="preserve"> </w:t>
      </w:r>
      <w:r w:rsidRPr="00CB38D1">
        <w:rPr>
          <w:rFonts w:hAnsi="Times New Roman" w:ascii="Times New Roman"/>
          <w:sz w:val="24"/>
        </w:rPr>
        <w:t>R</w:t>
      </w:r>
      <w:r w:rsidR="009309AC">
        <w:rPr>
          <w:rFonts w:hAnsi="Times New Roman" w:ascii="Times New Roman"/>
          <w:sz w:val="24"/>
        </w:rPr>
        <w:t xml:space="preserve"> </w:t>
      </w:r>
      <w:r w:rsidRPr="00CB38D1">
        <w:rPr>
          <w:rFonts w:hAnsi="Times New Roman" w:ascii="Times New Roman"/>
          <w:sz w:val="24"/>
        </w:rPr>
        <w:t>V</w:t>
      </w:r>
      <w:r w:rsidR="009309AC">
        <w:rPr>
          <w:rFonts w:hAnsi="Times New Roman" w:ascii="Times New Roman"/>
          <w:sz w:val="24"/>
        </w:rPr>
        <w:t xml:space="preserve"> </w:t>
      </w:r>
      <w:r w:rsidRPr="00CB38D1">
        <w:rPr>
          <w:rFonts w:hAnsi="Times New Roman" w:ascii="Times New Roman"/>
          <w:sz w:val="24"/>
        </w:rPr>
        <w:t>A</w:t>
      </w:r>
      <w:r w:rsidR="009309AC">
        <w:rPr>
          <w:rFonts w:hAnsi="Times New Roman" w:ascii="Times New Roman"/>
          <w:sz w:val="24"/>
        </w:rPr>
        <w:t xml:space="preserve"> </w:t>
      </w:r>
      <w:r w:rsidRPr="00CB38D1">
        <w:rPr>
          <w:rFonts w:hAnsi="Times New Roman" w:ascii="Times New Roman"/>
          <w:sz w:val="24"/>
        </w:rPr>
        <w:t>T</w:t>
      </w:r>
      <w:r w:rsidR="009309AC">
        <w:rPr>
          <w:rFonts w:hAnsi="Times New Roman" w:ascii="Times New Roman"/>
          <w:sz w:val="24"/>
        </w:rPr>
        <w:t xml:space="preserve"> </w:t>
      </w:r>
      <w:r w:rsidRPr="00CB38D1">
        <w:rPr>
          <w:rFonts w:hAnsi="Times New Roman" w:ascii="Times New Roman"/>
          <w:sz w:val="24"/>
        </w:rPr>
        <w:t>S</w:t>
      </w:r>
      <w:r w:rsidR="009309AC">
        <w:rPr>
          <w:rFonts w:hAnsi="Times New Roman" w:ascii="Times New Roman"/>
          <w:sz w:val="24"/>
        </w:rPr>
        <w:t xml:space="preserve"> </w:t>
      </w:r>
      <w:r w:rsidRPr="00CB38D1">
        <w:rPr>
          <w:rFonts w:hAnsi="Times New Roman" w:ascii="Times New Roman"/>
          <w:sz w:val="24"/>
        </w:rPr>
        <w:t>K</w:t>
      </w:r>
      <w:r w:rsidR="009309AC">
        <w:rPr>
          <w:rFonts w:hAnsi="Times New Roman" w:ascii="Times New Roman"/>
          <w:sz w:val="24"/>
        </w:rPr>
        <w:t xml:space="preserve"> </w:t>
      </w:r>
      <w:r w:rsidR="008F3BAB">
        <w:rPr>
          <w:rFonts w:hAnsi="Times New Roman" w:ascii="Times New Roman"/>
          <w:sz w:val="24"/>
        </w:rPr>
        <w:t>A</w:t>
      </w:r>
    </w:p>
    <w:p w:rsidRDefault="00F31E5B" w:rsidP="0036625F" w:rsidR="001E470B" w:rsidRPr="00CB38D1">
      <w:pPr>
        <w:jc w:val="center"/>
        <w:rPr>
          <w:rFonts w:hAnsi="Times New Roman" w:ascii="Times New Roman"/>
          <w:sz w:val="24"/>
          <w:szCs w:val="24"/>
        </w:rPr>
      </w:pPr>
      <w:r>
        <w:rPr>
          <w:rFonts w:hAnsi="Times New Roman" w:ascii="Times New Roman"/>
          <w:sz w:val="24"/>
          <w:szCs w:val="24"/>
        </w:rPr>
        <w:t>R J  E Š E NJ E</w:t>
      </w:r>
    </w:p>
    <w:p w:rsidRDefault="001E470B" w:rsidP="0036625F" w:rsidR="001E470B">
      <w:pPr>
        <w:rPr>
          <w:rFonts w:hAnsi="Times New Roman" w:ascii="Times New Roman"/>
          <w:sz w:val="24"/>
          <w:szCs w:val="24"/>
        </w:rPr>
      </w:pPr>
    </w:p>
    <w:p w:rsidRDefault="006F5244" w:rsidP="00BF0F33" w:rsidR="001E4E5F" w:rsidRPr="00CB38D1">
      <w:pPr>
        <w:jc w:val="both"/>
        <w:rPr>
          <w:rFonts w:cs="Times New Roman" w:hAnsi="Times New Roman" w:ascii="Times New Roman"/>
          <w:sz w:val="24"/>
          <w:szCs w:val="24"/>
        </w:rPr>
      </w:pPr>
      <w:r w:rsidRPr="00CB38D1">
        <w:rPr>
          <w:rFonts w:cs="Times New Roman" w:hAnsi="Times New Roman" w:ascii="Times New Roman"/>
          <w:sz w:val="24"/>
          <w:szCs w:val="24"/>
        </w:rPr>
        <w:tab/>
        <w:t>Trgovački sud u Zagrebu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po su</w:t>
      </w:r>
      <w:r w:rsidR="00BB733D" w:rsidRPr="00CB38D1">
        <w:rPr>
          <w:rFonts w:cs="Times New Roman" w:hAnsi="Times New Roman" w:ascii="Times New Roman"/>
          <w:sz w:val="24"/>
          <w:szCs w:val="24"/>
        </w:rPr>
        <w:t>d</w:t>
      </w:r>
      <w:r w:rsidRPr="00CB38D1">
        <w:rPr>
          <w:rFonts w:cs="Times New Roman" w:hAnsi="Times New Roman" w:ascii="Times New Roman"/>
          <w:sz w:val="24"/>
          <w:szCs w:val="24"/>
        </w:rPr>
        <w:t>cu Mihaelu Kovačiću, u stečajnom postupku nad dužnikom</w:t>
      </w:r>
      <w:r w:rsidR="00C746CD">
        <w:rPr>
          <w:rFonts w:cs="Times New Roman" w:hAnsi="Times New Roman" w:ascii="Times New Roman"/>
          <w:sz w:val="24"/>
          <w:szCs w:val="24"/>
        </w:rPr>
        <w:t xml:space="preserve"> </w:t>
      </w:r>
      <w:r w:rsidR="008F3BAB" w:rsidRPr="008F3BAB">
        <w:rPr>
          <w:rFonts w:cs="Times New Roman" w:hAnsi="Times New Roman" w:ascii="Times New Roman"/>
          <w:sz w:val="24"/>
          <w:szCs w:val="24"/>
        </w:rPr>
        <w:t xml:space="preserve">KEMOBOJA d.o.o. </w:t>
      </w:r>
      <w:r w:rsidR="003108BA">
        <w:rPr>
          <w:rFonts w:cs="Times New Roman" w:hAnsi="Times New Roman" w:ascii="Times New Roman"/>
          <w:sz w:val="24"/>
          <w:szCs w:val="24"/>
        </w:rPr>
        <w:t xml:space="preserve">– u stečaju, </w:t>
      </w:r>
      <w:r w:rsidR="008F3BAB" w:rsidRPr="008F3BAB">
        <w:rPr>
          <w:rFonts w:cs="Times New Roman" w:hAnsi="Times New Roman" w:ascii="Times New Roman"/>
          <w:sz w:val="24"/>
          <w:szCs w:val="24"/>
        </w:rPr>
        <w:t>Zagreb, Augusta Šenoe 30, OIB: 48831265379</w:t>
      </w:r>
      <w:r w:rsidR="008F3BAB">
        <w:rPr>
          <w:rFonts w:cs="Times New Roman" w:hAnsi="Times New Roman" w:ascii="Times New Roman"/>
          <w:sz w:val="24"/>
          <w:szCs w:val="24"/>
        </w:rPr>
        <w:t xml:space="preserve">, </w:t>
      </w:r>
      <w:r w:rsidR="00F31E5B">
        <w:rPr>
          <w:rFonts w:cs="Times New Roman" w:hAnsi="Times New Roman" w:ascii="Times New Roman"/>
          <w:sz w:val="24"/>
          <w:szCs w:val="24"/>
        </w:rPr>
        <w:t xml:space="preserve">9. lipnja </w:t>
      </w:r>
      <w:r w:rsidR="003108BA">
        <w:rPr>
          <w:rFonts w:cs="Times New Roman" w:hAnsi="Times New Roman" w:ascii="Times New Roman"/>
          <w:sz w:val="24"/>
          <w:szCs w:val="24"/>
        </w:rPr>
        <w:t>2017.</w:t>
      </w:r>
      <w:r w:rsidR="00BF0F33">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p>
    <w:p w:rsidRDefault="001E470B" w:rsidP="001E4E5F" w:rsidR="001E470B" w:rsidRPr="00CB38D1">
      <w:pPr>
        <w:jc w:val="center"/>
        <w:rPr>
          <w:rFonts w:cs="Times New Roman" w:hAnsi="Times New Roman" w:ascii="Times New Roman"/>
          <w:b/>
          <w:sz w:val="24"/>
          <w:szCs w:val="24"/>
        </w:rPr>
      </w:pPr>
    </w:p>
    <w:p w:rsidRDefault="00F31E5B" w:rsidP="001E4E5F" w:rsidR="001E4E5F" w:rsidRPr="00CB38D1">
      <w:pPr>
        <w:jc w:val="center"/>
        <w:rPr>
          <w:rFonts w:cs="Times New Roman" w:hAnsi="Times New Roman" w:ascii="Times New Roman"/>
          <w:sz w:val="24"/>
          <w:szCs w:val="24"/>
        </w:rPr>
      </w:pPr>
      <w:r>
        <w:rPr>
          <w:rFonts w:cs="Times New Roman" w:hAnsi="Times New Roman" w:ascii="Times New Roman"/>
          <w:sz w:val="24"/>
          <w:szCs w:val="24"/>
        </w:rPr>
        <w:t>r i j e š i o</w:t>
      </w:r>
      <w:r w:rsidR="003108BA">
        <w:rPr>
          <w:rFonts w:cs="Times New Roman" w:hAnsi="Times New Roman" w:ascii="Times New Roman"/>
          <w:sz w:val="24"/>
          <w:szCs w:val="24"/>
        </w:rPr>
        <w:t xml:space="preserve">  </w:t>
      </w:r>
      <w:r>
        <w:rPr>
          <w:rFonts w:cs="Times New Roman" w:hAnsi="Times New Roman" w:ascii="Times New Roman"/>
          <w:sz w:val="24"/>
          <w:szCs w:val="24"/>
        </w:rPr>
        <w:t xml:space="preserve"> </w:t>
      </w:r>
      <w:r w:rsidR="003108BA">
        <w:rPr>
          <w:rFonts w:cs="Times New Roman" w:hAnsi="Times New Roman" w:ascii="Times New Roman"/>
          <w:sz w:val="24"/>
          <w:szCs w:val="24"/>
        </w:rPr>
        <w:t xml:space="preserve"> j e</w:t>
      </w:r>
    </w:p>
    <w:p w:rsidRDefault="003108BA" w:rsidP="0096657C" w:rsidR="003108BA">
      <w:pPr>
        <w:jc w:val="both"/>
        <w:rPr>
          <w:rFonts w:cs="Times New Roman" w:hAnsi="Times New Roman" w:ascii="Times New Roman"/>
          <w:sz w:val="24"/>
          <w:szCs w:val="24"/>
        </w:rPr>
      </w:pPr>
    </w:p>
    <w:p w:rsidRDefault="005F5C3F" w:rsidP="00F31E5B" w:rsidR="003108BA">
      <w:pPr>
        <w:jc w:val="both"/>
        <w:rPr>
          <w:rFonts w:cs="Times New Roman" w:hAnsi="Times New Roman" w:ascii="Times New Roman"/>
          <w:sz w:val="24"/>
          <w:szCs w:val="24"/>
        </w:rPr>
      </w:pPr>
      <w:r w:rsidRPr="005F5C3F">
        <w:rPr>
          <w:rFonts w:cs="Times New Roman" w:hAnsi="Times New Roman" w:ascii="Times New Roman"/>
          <w:sz w:val="24"/>
          <w:szCs w:val="24"/>
        </w:rPr>
        <w:tab/>
      </w:r>
      <w:r w:rsidR="00F31E5B">
        <w:rPr>
          <w:rFonts w:cs="Times New Roman" w:hAnsi="Times New Roman" w:ascii="Times New Roman"/>
          <w:sz w:val="24"/>
          <w:szCs w:val="24"/>
        </w:rPr>
        <w:t>Odbacuje se prijava vjerovnika Nikole Dedića iz Zagreba, Veselka Tenžere 9, OIB: 04720368268, kao nepravodobna.</w:t>
      </w:r>
    </w:p>
    <w:p w:rsidRDefault="00F31E5B" w:rsidP="00F31E5B" w:rsidR="00F31E5B">
      <w:pPr>
        <w:jc w:val="both"/>
        <w:rPr>
          <w:rFonts w:cs="Times New Roman" w:hAnsi="Times New Roman" w:ascii="Times New Roman"/>
          <w:sz w:val="24"/>
          <w:szCs w:val="24"/>
        </w:rPr>
      </w:pPr>
    </w:p>
    <w:p w:rsidRDefault="00F31E5B" w:rsidP="00F31E5B" w:rsidR="00F31E5B">
      <w:pPr>
        <w:jc w:val="center"/>
        <w:rPr>
          <w:rFonts w:cs="Times New Roman" w:hAnsi="Times New Roman" w:ascii="Times New Roman"/>
          <w:sz w:val="24"/>
          <w:szCs w:val="24"/>
        </w:rPr>
      </w:pPr>
      <w:r>
        <w:rPr>
          <w:rFonts w:cs="Times New Roman" w:hAnsi="Times New Roman" w:ascii="Times New Roman"/>
          <w:sz w:val="24"/>
          <w:szCs w:val="24"/>
        </w:rPr>
        <w:t>Obrazloženje</w:t>
      </w:r>
    </w:p>
    <w:p w:rsidRDefault="00F31E5B" w:rsidP="00F31E5B" w:rsidR="00F31E5B">
      <w:pPr>
        <w:jc w:val="both"/>
        <w:rPr>
          <w:rFonts w:cs="Times New Roman" w:hAnsi="Times New Roman" w:ascii="Times New Roman"/>
          <w:sz w:val="24"/>
          <w:szCs w:val="24"/>
        </w:rPr>
      </w:pPr>
    </w:p>
    <w:p w:rsidRDefault="00F31E5B" w:rsidP="00F31E5B" w:rsidR="00F31E5B">
      <w:pPr>
        <w:jc w:val="both"/>
        <w:rPr>
          <w:rFonts w:cs="Times New Roman" w:hAnsi="Times New Roman" w:ascii="Times New Roman"/>
          <w:sz w:val="24"/>
          <w:szCs w:val="24"/>
        </w:rPr>
      </w:pPr>
      <w:r>
        <w:rPr>
          <w:rFonts w:cs="Times New Roman" w:hAnsi="Times New Roman" w:ascii="Times New Roman"/>
          <w:sz w:val="24"/>
          <w:szCs w:val="24"/>
        </w:rPr>
        <w:tab/>
        <w:t>Stečajna upraviteljica dostavila je ovome sudu podnesak s prijedlogom za odbačaj prijave vjerovnika Nikole Dedića, kao nepravodobne. Navodi da je prijava zaprimljena 11. veljače 2017., nakon roka za prijavu tražbina, a osim toga da ista nije predana na zakonom predviđenom obrascu, uz to što je još i u zastari.</w:t>
      </w:r>
    </w:p>
    <w:p w:rsidRDefault="00F31E5B" w:rsidP="00F31E5B" w:rsidR="00F31E5B">
      <w:pPr>
        <w:jc w:val="both"/>
        <w:rPr>
          <w:rFonts w:cs="Times New Roman" w:hAnsi="Times New Roman" w:ascii="Times New Roman"/>
          <w:sz w:val="24"/>
          <w:szCs w:val="24"/>
        </w:rPr>
      </w:pPr>
    </w:p>
    <w:p w:rsidRDefault="00F31E5B" w:rsidP="00F4285C" w:rsidR="00F4285C" w:rsidRPr="00F4285C">
      <w:pPr>
        <w:jc w:val="both"/>
        <w:rPr>
          <w:rFonts w:cs="Times New Roman" w:hAnsi="Times New Roman" w:ascii="Times New Roman"/>
          <w:sz w:val="24"/>
          <w:szCs w:val="24"/>
        </w:rPr>
      </w:pPr>
      <w:r>
        <w:rPr>
          <w:rFonts w:cs="Times New Roman" w:hAnsi="Times New Roman" w:ascii="Times New Roman"/>
          <w:sz w:val="24"/>
          <w:szCs w:val="24"/>
        </w:rPr>
        <w:tab/>
        <w:t xml:space="preserve">Prema odredbi članka 257. stavak 1. Stečajnog zakona (NN 71/15; nastavno: SZ), prijava tražbine </w:t>
      </w:r>
      <w:r w:rsidRPr="00F31E5B">
        <w:rPr>
          <w:rFonts w:cs="Times New Roman" w:hAnsi="Times New Roman" w:ascii="Times New Roman"/>
          <w:sz w:val="24"/>
          <w:szCs w:val="24"/>
        </w:rPr>
        <w:t>podnosi se stečajnom upravitelju na propisanom obrascu u dva primjerka</w:t>
      </w:r>
      <w:r w:rsidR="00F4285C">
        <w:rPr>
          <w:rFonts w:cs="Times New Roman" w:hAnsi="Times New Roman" w:ascii="Times New Roman"/>
          <w:sz w:val="24"/>
          <w:szCs w:val="24"/>
        </w:rPr>
        <w:t xml:space="preserve">. Prema odredbi članka 129. stavak 1. al. 4. SZ rješenje o otvaranju stečajnog postupka obligatorno sadržava i </w:t>
      </w:r>
      <w:r w:rsidR="00F4285C" w:rsidRPr="00F4285C">
        <w:rPr>
          <w:rFonts w:cs="Times New Roman" w:hAnsi="Times New Roman" w:ascii="Times New Roman"/>
          <w:sz w:val="24"/>
          <w:szCs w:val="24"/>
        </w:rPr>
        <w:t xml:space="preserve">poziv vjerovnicima da stečajnom upravitelju u roku od 60 dana od dana objave toga rješenja u skladu s pravilima </w:t>
      </w:r>
      <w:r w:rsidR="00F4285C">
        <w:rPr>
          <w:rFonts w:cs="Times New Roman" w:hAnsi="Times New Roman" w:ascii="Times New Roman"/>
          <w:sz w:val="24"/>
          <w:szCs w:val="24"/>
        </w:rPr>
        <w:t xml:space="preserve">Stečajnog zakona </w:t>
      </w:r>
      <w:r w:rsidR="00F4285C" w:rsidRPr="00F4285C">
        <w:rPr>
          <w:rFonts w:cs="Times New Roman" w:hAnsi="Times New Roman" w:ascii="Times New Roman"/>
          <w:sz w:val="24"/>
          <w:szCs w:val="24"/>
        </w:rPr>
        <w:t>o prijavi tražbina prijave svoje tražbine</w:t>
      </w:r>
      <w:r w:rsidR="00F4285C">
        <w:rPr>
          <w:rFonts w:cs="Times New Roman" w:hAnsi="Times New Roman" w:ascii="Times New Roman"/>
          <w:sz w:val="24"/>
          <w:szCs w:val="24"/>
        </w:rPr>
        <w:t>. Prema odredbi članka 257. stavak 6. SZ p</w:t>
      </w:r>
      <w:r w:rsidR="00F4285C" w:rsidRPr="00F4285C">
        <w:rPr>
          <w:rFonts w:cs="Times New Roman" w:hAnsi="Times New Roman" w:ascii="Times New Roman"/>
          <w:sz w:val="24"/>
          <w:szCs w:val="24"/>
        </w:rPr>
        <w:t>rijavu tražbine podnesenu nakon isteka roka za prijavljivanje sud će odbaciti rješenjem.</w:t>
      </w:r>
    </w:p>
    <w:p w:rsidRDefault="00F4285C" w:rsidP="00F4285C" w:rsidR="00F4285C" w:rsidRPr="00F4285C">
      <w:pPr>
        <w:jc w:val="both"/>
        <w:rPr>
          <w:rFonts w:cs="Times New Roman" w:hAnsi="Times New Roman" w:ascii="Times New Roman"/>
          <w:sz w:val="24"/>
          <w:szCs w:val="24"/>
        </w:rPr>
      </w:pPr>
    </w:p>
    <w:p w:rsidRDefault="00F4285C" w:rsidP="00F31E5B" w:rsidR="00F31E5B">
      <w:pPr>
        <w:jc w:val="both"/>
        <w:rPr>
          <w:rFonts w:cs="Times New Roman" w:hAnsi="Times New Roman" w:ascii="Times New Roman"/>
          <w:sz w:val="24"/>
          <w:szCs w:val="24"/>
        </w:rPr>
      </w:pPr>
      <w:r>
        <w:rPr>
          <w:rFonts w:cs="Times New Roman" w:hAnsi="Times New Roman" w:ascii="Times New Roman"/>
          <w:sz w:val="24"/>
          <w:szCs w:val="24"/>
        </w:rPr>
        <w:tab/>
        <w:t>Iz prijamnog štambilja pošte na omotnici u kojoj je vjerovnik Nikola Dedić dostavio prijavu tražbine stečajnoj upraviteljici, razvidno je da je ista predana preporučenom pošiljkom 9. veljače 2017., pa se navedeni dan smatra danom podnošenja prijave tražbine toga vjerovnika.</w:t>
      </w:r>
    </w:p>
    <w:p w:rsidRDefault="00F4285C" w:rsidP="00F31E5B" w:rsidR="00F4285C">
      <w:pPr>
        <w:jc w:val="both"/>
        <w:rPr>
          <w:rFonts w:cs="Times New Roman" w:hAnsi="Times New Roman" w:ascii="Times New Roman"/>
          <w:sz w:val="24"/>
          <w:szCs w:val="24"/>
        </w:rPr>
      </w:pPr>
    </w:p>
    <w:p w:rsidRDefault="00F4285C" w:rsidP="00F31E5B" w:rsidR="00F96A9D">
      <w:pPr>
        <w:jc w:val="both"/>
        <w:rPr>
          <w:rFonts w:cs="Times New Roman" w:hAnsi="Times New Roman" w:ascii="Times New Roman"/>
          <w:sz w:val="24"/>
          <w:szCs w:val="24"/>
        </w:rPr>
      </w:pPr>
      <w:r>
        <w:rPr>
          <w:rFonts w:cs="Times New Roman" w:hAnsi="Times New Roman" w:ascii="Times New Roman"/>
          <w:sz w:val="24"/>
          <w:szCs w:val="24"/>
        </w:rPr>
        <w:tab/>
        <w:t xml:space="preserve">Rješenje o otvaranju stečajnog postupka, u kojemu je sukladno članku 129. stavak 1. al. 4. SZ sadržan i poziv vjerovnicima na prijavu tražbina, objavljeno je na e-Oglasnoj ploči dana </w:t>
      </w:r>
      <w:r w:rsidR="00F96A9D">
        <w:rPr>
          <w:rFonts w:cs="Times New Roman" w:hAnsi="Times New Roman" w:ascii="Times New Roman"/>
          <w:sz w:val="24"/>
          <w:szCs w:val="24"/>
        </w:rPr>
        <w:t xml:space="preserve">15. studenoga 2016., od kada počinje teći 60-dnevni rok za prijavu tražbina. Zadnji dan roka bio je dakle 14. siječnja 2017. a budući da je to subota, dan kada sud ne radi, rok se pomiče na prvi slijedeći radni dan, dakle 16. siječnja 2017. Budući da je vjerovnik Nikola Dedić tražbinu podnio 9. veljače 2017., ista se doista ukazuje nepravodobnom, stoga je kao </w:t>
      </w:r>
      <w:r w:rsidR="00F96A9D">
        <w:rPr>
          <w:rFonts w:cs="Times New Roman" w:hAnsi="Times New Roman" w:ascii="Times New Roman"/>
          <w:sz w:val="24"/>
          <w:szCs w:val="24"/>
        </w:rPr>
        <w:lastRenderedPageBreak/>
        <w:t>takovu sud i odbacio, sve temeljem članka 257. stavak 6. SZ, kako je to navedeno izrekom ovog rješenja.</w:t>
      </w:r>
    </w:p>
    <w:p w:rsidRDefault="00F96A9D" w:rsidP="00F31E5B" w:rsidR="00F96A9D">
      <w:pPr>
        <w:jc w:val="both"/>
        <w:rPr>
          <w:rFonts w:cs="Times New Roman" w:hAnsi="Times New Roman" w:ascii="Times New Roman"/>
          <w:sz w:val="24"/>
          <w:szCs w:val="24"/>
        </w:rPr>
      </w:pPr>
    </w:p>
    <w:p w:rsidRDefault="00F96A9D" w:rsidP="00F31E5B" w:rsidR="00F96A9D">
      <w:pPr>
        <w:jc w:val="both"/>
        <w:rPr>
          <w:rFonts w:cs="Times New Roman" w:hAnsi="Times New Roman" w:ascii="Times New Roman"/>
          <w:sz w:val="24"/>
          <w:szCs w:val="24"/>
        </w:rPr>
      </w:pPr>
      <w:r>
        <w:rPr>
          <w:rFonts w:cs="Times New Roman" w:hAnsi="Times New Roman" w:ascii="Times New Roman"/>
          <w:sz w:val="24"/>
          <w:szCs w:val="24"/>
        </w:rPr>
        <w:tab/>
        <w:t>Ovaj sud uz to napominje da u ovom slučaju ne dolazi u obzir niti primjena odredbe članka  257. stavak 3. SZ</w:t>
      </w:r>
      <w:r w:rsidR="001E7B07">
        <w:rPr>
          <w:rFonts w:cs="Times New Roman" w:hAnsi="Times New Roman" w:ascii="Times New Roman"/>
          <w:sz w:val="24"/>
          <w:szCs w:val="24"/>
        </w:rPr>
        <w:t>,</w:t>
      </w:r>
      <w:r>
        <w:rPr>
          <w:rFonts w:cs="Times New Roman" w:hAnsi="Times New Roman" w:ascii="Times New Roman"/>
          <w:sz w:val="24"/>
          <w:szCs w:val="24"/>
        </w:rPr>
        <w:t xml:space="preserve"> prema kojoj je stečajni upravitelj dužan </w:t>
      </w:r>
      <w:r w:rsidRPr="00F96A9D">
        <w:rPr>
          <w:rFonts w:cs="Times New Roman" w:hAnsi="Times New Roman" w:ascii="Times New Roman"/>
          <w:sz w:val="24"/>
          <w:szCs w:val="24"/>
        </w:rPr>
        <w:t>sastavit</w:t>
      </w:r>
      <w:r>
        <w:rPr>
          <w:rFonts w:cs="Times New Roman" w:hAnsi="Times New Roman" w:ascii="Times New Roman"/>
          <w:sz w:val="24"/>
          <w:szCs w:val="24"/>
        </w:rPr>
        <w:t>i</w:t>
      </w:r>
      <w:r w:rsidRPr="00F96A9D">
        <w:rPr>
          <w:rFonts w:cs="Times New Roman" w:hAnsi="Times New Roman" w:ascii="Times New Roman"/>
          <w:sz w:val="24"/>
          <w:szCs w:val="24"/>
        </w:rPr>
        <w:t xml:space="preserve"> popis svih tražbina radnika i prijašnjih dužnikovih radnika dospjelih do otvaranja stečajnoga postupka koje je obvezan iskazati u bruto iznosu i neto iznosu</w:t>
      </w:r>
      <w:r>
        <w:rPr>
          <w:rFonts w:cs="Times New Roman" w:hAnsi="Times New Roman" w:ascii="Times New Roman"/>
          <w:sz w:val="24"/>
          <w:szCs w:val="24"/>
        </w:rPr>
        <w:t>, obzirom da je tražbina prema mišljenju stečajne upraviteljice u zastari</w:t>
      </w:r>
      <w:r w:rsidR="001E7B07">
        <w:rPr>
          <w:rFonts w:cs="Times New Roman" w:hAnsi="Times New Roman" w:ascii="Times New Roman"/>
          <w:sz w:val="24"/>
          <w:szCs w:val="24"/>
        </w:rPr>
        <w:t xml:space="preserve"> jer je očito smisao i svrha navedene odredbe da se evidentiraju i priznaju samo one tražbine koje su validne i nisu u zastari.</w:t>
      </w:r>
    </w:p>
    <w:p w:rsidRDefault="001E7B07" w:rsidP="00F31E5B" w:rsidR="001E7B07">
      <w:pPr>
        <w:jc w:val="both"/>
        <w:rPr>
          <w:rFonts w:cs="Times New Roman" w:hAnsi="Times New Roman" w:ascii="Times New Roman"/>
          <w:sz w:val="24"/>
          <w:szCs w:val="24"/>
        </w:rPr>
      </w:pPr>
    </w:p>
    <w:p w:rsidRDefault="001E7B07" w:rsidP="00F31E5B" w:rsidR="001E7B07">
      <w:pPr>
        <w:jc w:val="both"/>
        <w:rPr>
          <w:rFonts w:cs="Times New Roman" w:hAnsi="Times New Roman" w:ascii="Times New Roman"/>
          <w:sz w:val="24"/>
          <w:szCs w:val="24"/>
        </w:rPr>
      </w:pPr>
      <w:r>
        <w:rPr>
          <w:rFonts w:cs="Times New Roman" w:hAnsi="Times New Roman" w:ascii="Times New Roman"/>
          <w:sz w:val="24"/>
          <w:szCs w:val="24"/>
        </w:rPr>
        <w:tab/>
        <w:t>Slijedom navedenog riješeno je kao u izreci.</w:t>
      </w:r>
    </w:p>
    <w:p w:rsidRDefault="00F96A9D" w:rsidP="00F31E5B" w:rsidR="00F96A9D">
      <w:pPr>
        <w:jc w:val="both"/>
        <w:rPr>
          <w:rFonts w:cs="Times New Roman" w:hAnsi="Times New Roman" w:ascii="Times New Roman"/>
          <w:sz w:val="24"/>
          <w:szCs w:val="24"/>
        </w:rPr>
      </w:pPr>
    </w:p>
    <w:p w:rsidRDefault="003423A6" w:rsidP="008E0B1D" w:rsidR="003423A6" w:rsidRPr="00CB38D1">
      <w:pPr>
        <w:jc w:val="center"/>
        <w:rPr>
          <w:rFonts w:cs="Times New Roman" w:hAnsi="Times New Roman" w:ascii="Times New Roman"/>
          <w:sz w:val="24"/>
          <w:szCs w:val="24"/>
        </w:rPr>
      </w:pPr>
      <w:r w:rsidRPr="00CB38D1">
        <w:rPr>
          <w:rFonts w:cs="Times New Roman" w:hAnsi="Times New Roman" w:ascii="Times New Roman"/>
          <w:sz w:val="24"/>
          <w:szCs w:val="24"/>
        </w:rPr>
        <w:t xml:space="preserve">U </w:t>
      </w:r>
      <w:r w:rsidR="00BB733D" w:rsidRPr="00CB38D1">
        <w:rPr>
          <w:rFonts w:cs="Times New Roman" w:hAnsi="Times New Roman" w:ascii="Times New Roman"/>
          <w:sz w:val="24"/>
          <w:szCs w:val="24"/>
        </w:rPr>
        <w:t>Zagrebu</w:t>
      </w:r>
      <w:r w:rsidRPr="00CB38D1">
        <w:rPr>
          <w:rFonts w:cs="Times New Roman" w:hAnsi="Times New Roman" w:ascii="Times New Roman"/>
          <w:sz w:val="24"/>
          <w:szCs w:val="24"/>
        </w:rPr>
        <w:t>,</w:t>
      </w:r>
      <w:r w:rsidR="008E0B1D" w:rsidRPr="00CB38D1">
        <w:rPr>
          <w:rFonts w:cs="Times New Roman" w:hAnsi="Times New Roman" w:ascii="Times New Roman"/>
          <w:sz w:val="24"/>
          <w:szCs w:val="24"/>
        </w:rPr>
        <w:t xml:space="preserve"> </w:t>
      </w:r>
      <w:r w:rsidR="001E7B07">
        <w:rPr>
          <w:rFonts w:cs="Times New Roman" w:hAnsi="Times New Roman" w:ascii="Times New Roman"/>
          <w:sz w:val="24"/>
          <w:szCs w:val="24"/>
        </w:rPr>
        <w:t>9. lipnja</w:t>
      </w:r>
      <w:r w:rsidR="003108BA">
        <w:rPr>
          <w:rFonts w:cs="Times New Roman" w:hAnsi="Times New Roman" w:ascii="Times New Roman"/>
          <w:sz w:val="24"/>
          <w:szCs w:val="24"/>
        </w:rPr>
        <w:t xml:space="preserve"> 2017.</w:t>
      </w:r>
    </w:p>
    <w:p w:rsidRDefault="00837150" w:rsidP="00837150" w:rsidR="00837150" w:rsidRPr="00CB38D1">
      <w:pPr>
        <w:jc w:val="center"/>
        <w:rPr>
          <w:rFonts w:cs="Times New Roman" w:hAnsi="Times New Roman" w:ascii="Times New Roman"/>
          <w:sz w:val="24"/>
          <w:szCs w:val="24"/>
        </w:rPr>
      </w:pPr>
    </w:p>
    <w:p w:rsidRDefault="003423A6" w:rsidR="003423A6"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r>
      <w:r w:rsidRPr="00CB38D1">
        <w:rPr>
          <w:rFonts w:cs="Times New Roman" w:hAnsi="Times New Roman" w:ascii="Times New Roman"/>
          <w:sz w:val="24"/>
          <w:szCs w:val="24"/>
        </w:rPr>
        <w:tab/>
        <w:t xml:space="preserve">  </w:t>
      </w:r>
      <w:r w:rsidR="006F5244" w:rsidRPr="00CB38D1">
        <w:rPr>
          <w:rFonts w:cs="Times New Roman" w:hAnsi="Times New Roman" w:ascii="Times New Roman"/>
          <w:sz w:val="24"/>
          <w:szCs w:val="24"/>
        </w:rPr>
        <w:t xml:space="preserve">             </w:t>
      </w:r>
      <w:r w:rsidR="00BB733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Pr="00CB38D1">
        <w:rPr>
          <w:rFonts w:cs="Times New Roman" w:hAnsi="Times New Roman" w:ascii="Times New Roman"/>
          <w:sz w:val="24"/>
          <w:szCs w:val="24"/>
        </w:rPr>
        <w:t>S</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U</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D</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A</w:t>
      </w:r>
      <w:r w:rsidR="00BB733D" w:rsidRPr="00CB38D1">
        <w:rPr>
          <w:rFonts w:cs="Times New Roman" w:hAnsi="Times New Roman" w:ascii="Times New Roman"/>
          <w:sz w:val="24"/>
          <w:szCs w:val="24"/>
        </w:rPr>
        <w:t xml:space="preserve"> </w:t>
      </w:r>
      <w:r w:rsidRPr="00CB38D1">
        <w:rPr>
          <w:rFonts w:cs="Times New Roman" w:hAnsi="Times New Roman" w:ascii="Times New Roman"/>
          <w:sz w:val="24"/>
          <w:szCs w:val="24"/>
        </w:rPr>
        <w:t>C:</w:t>
      </w:r>
    </w:p>
    <w:p w:rsidRDefault="003423A6" w:rsidP="001E470B" w:rsidR="001E470B" w:rsidRPr="00CB38D1">
      <w:pPr>
        <w:ind w:left="705"/>
        <w:rPr>
          <w:rFonts w:cs="Times New Roman" w:hAnsi="Times New Roman" w:ascii="Times New Roman"/>
          <w:sz w:val="24"/>
          <w:szCs w:val="24"/>
        </w:rPr>
      </w:pPr>
      <w:r w:rsidRPr="00CB38D1">
        <w:rPr>
          <w:rFonts w:cs="Times New Roman" w:hAnsi="Times New Roman" w:ascii="Times New Roman"/>
          <w:sz w:val="24"/>
          <w:szCs w:val="24"/>
        </w:rPr>
        <w:tab/>
      </w:r>
      <w:r w:rsidRPr="00CB38D1">
        <w:rPr>
          <w:rFonts w:cs="Times New Roman" w:hAnsi="Times New Roman" w:ascii="Times New Roman"/>
          <w:sz w:val="24"/>
          <w:szCs w:val="24"/>
        </w:rPr>
        <w:tab/>
      </w:r>
      <w:r w:rsidR="006F5244" w:rsidRPr="00CB38D1">
        <w:rPr>
          <w:rFonts w:cs="Times New Roman" w:hAnsi="Times New Roman" w:ascii="Times New Roman"/>
          <w:sz w:val="24"/>
          <w:szCs w:val="24"/>
        </w:rPr>
        <w:t xml:space="preserve">                                                                 </w:t>
      </w:r>
      <w:r w:rsidR="008E0B1D" w:rsidRPr="00CB38D1">
        <w:rPr>
          <w:rFonts w:cs="Times New Roman" w:hAnsi="Times New Roman" w:ascii="Times New Roman"/>
          <w:sz w:val="24"/>
          <w:szCs w:val="24"/>
        </w:rPr>
        <w:t xml:space="preserve"> </w:t>
      </w:r>
      <w:r w:rsidR="001E470B" w:rsidRPr="00CB38D1">
        <w:rPr>
          <w:rFonts w:cs="Times New Roman" w:hAnsi="Times New Roman" w:ascii="Times New Roman"/>
          <w:sz w:val="24"/>
          <w:szCs w:val="24"/>
        </w:rPr>
        <w:t xml:space="preserve">              </w:t>
      </w:r>
      <w:r w:rsidR="005F5C3F">
        <w:rPr>
          <w:rFonts w:cs="Times New Roman" w:hAnsi="Times New Roman" w:ascii="Times New Roman"/>
          <w:sz w:val="24"/>
          <w:szCs w:val="24"/>
        </w:rPr>
        <w:t xml:space="preserve"> </w:t>
      </w:r>
      <w:r w:rsidR="001E470B" w:rsidRPr="00CB38D1">
        <w:rPr>
          <w:rFonts w:cs="Times New Roman" w:hAnsi="Times New Roman" w:ascii="Times New Roman"/>
          <w:sz w:val="24"/>
          <w:szCs w:val="24"/>
        </w:rPr>
        <w:t>MIHAEL KOVAČIĆ</w:t>
      </w:r>
      <w:r w:rsidR="00412272">
        <w:rPr>
          <w:rFonts w:cs="Times New Roman" w:hAnsi="Times New Roman" w:ascii="Times New Roman"/>
          <w:sz w:val="24"/>
          <w:szCs w:val="24"/>
        </w:rPr>
        <w:t>, v.r.</w:t>
      </w:r>
    </w:p>
    <w:p w:rsidRDefault="007C0F56" w:rsidP="001E470B" w:rsidR="007C0F56">
      <w:pPr>
        <w:rPr>
          <w:rFonts w:cs="Times New Roman" w:hAnsi="Times New Roman" w:ascii="Times New Roman"/>
          <w:sz w:val="24"/>
          <w:szCs w:val="24"/>
        </w:rPr>
      </w:pPr>
    </w:p>
    <w:p w:rsidRDefault="002C3BD5" w:rsidP="001E470B" w:rsidR="002C3BD5">
      <w:pPr>
        <w:rPr>
          <w:rFonts w:cs="Times New Roman" w:hAnsi="Times New Roman" w:ascii="Times New Roman"/>
          <w:sz w:val="24"/>
          <w:szCs w:val="24"/>
        </w:rPr>
      </w:pPr>
    </w:p>
    <w:p w:rsidRDefault="00FD2099" w:rsidP="001E470B" w:rsidR="00FD2099" w:rsidRPr="00CB38D1">
      <w:pPr>
        <w:rPr>
          <w:rFonts w:cs="Times New Roman" w:hAnsi="Times New Roman" w:ascii="Times New Roman"/>
          <w:sz w:val="24"/>
          <w:szCs w:val="24"/>
        </w:rPr>
      </w:pPr>
      <w:r w:rsidRPr="00CB38D1">
        <w:rPr>
          <w:rFonts w:cs="Times New Roman" w:hAnsi="Times New Roman" w:ascii="Times New Roman"/>
          <w:sz w:val="24"/>
          <w:szCs w:val="24"/>
        </w:rPr>
        <w:t>Pravna pouka:</w:t>
      </w:r>
    </w:p>
    <w:p w:rsidRDefault="001E7B07" w:rsidR="00FD2099" w:rsidRPr="00CB38D1">
      <w:pPr>
        <w:jc w:val="both"/>
        <w:rPr>
          <w:rFonts w:cs="Times New Roman" w:hAnsi="Times New Roman" w:ascii="Times New Roman"/>
          <w:sz w:val="24"/>
          <w:szCs w:val="24"/>
        </w:rPr>
      </w:pPr>
      <w:r w:rsidRPr="001E7B07">
        <w:rPr>
          <w:rFonts w:cs="Times New Roman" w:hAnsi="Times New Roman" w:ascii="Times New Roman"/>
          <w:sz w:val="24"/>
          <w:szCs w:val="24"/>
        </w:rPr>
        <w:t>Na ovo rješenje dopuštena je žalba koja se podnosi ovome sudu u roku osam dana od primitka, u tri primjerka.</w:t>
      </w:r>
    </w:p>
    <w:p w:rsidRDefault="006F5244" w:rsidR="006F5244">
      <w:pPr>
        <w:jc w:val="both"/>
        <w:rPr>
          <w:rFonts w:cs="Times New Roman" w:hAnsi="Times New Roman" w:ascii="Times New Roman"/>
          <w:sz w:val="24"/>
          <w:szCs w:val="24"/>
        </w:rPr>
      </w:pPr>
    </w:p>
    <w:p w:rsidRDefault="00412272" w:rsidR="00412272">
      <w:pPr>
        <w:jc w:val="both"/>
        <w:rPr>
          <w:rFonts w:cs="Times New Roman" w:hAnsi="Times New Roman" w:ascii="Times New Roman"/>
          <w:sz w:val="24"/>
          <w:szCs w:val="24"/>
        </w:rPr>
      </w:pPr>
    </w:p>
    <w:p w:rsidRDefault="00412272" w:rsidR="00412272">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Za točnost otpravka ovlašteni službenik</w:t>
      </w:r>
    </w:p>
    <w:p w:rsidRDefault="00412272" w:rsidR="00412272" w:rsidRPr="00CB38D1">
      <w:pPr>
        <w:jc w:val="both"/>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Sonja Pilić</w:t>
      </w:r>
    </w:p>
    <w:p w:rsidRDefault="00C66946" w:rsidP="001E4E5F" w:rsidR="001E4E5F" w:rsidRPr="00412272">
      <w:pPr>
        <w:jc w:val="both"/>
        <w:rPr>
          <w:rFonts w:cs="Times New Roman" w:hAnsi="Times New Roman" w:ascii="Times New Roman"/>
          <w:color w:themeColor="background1" w:val="FFFFFF"/>
          <w:sz w:val="24"/>
          <w:szCs w:val="24"/>
        </w:rPr>
      </w:pPr>
      <w:r w:rsidRPr="00412272">
        <w:rPr>
          <w:rFonts w:cs="Times New Roman" w:hAnsi="Times New Roman" w:ascii="Times New Roman"/>
          <w:color w:themeColor="background1" w:val="FFFFFF"/>
          <w:sz w:val="24"/>
          <w:szCs w:val="24"/>
        </w:rPr>
        <w:t>D</w:t>
      </w:r>
      <w:r w:rsidR="00604F20" w:rsidRPr="00412272">
        <w:rPr>
          <w:rFonts w:cs="Times New Roman" w:hAnsi="Times New Roman" w:ascii="Times New Roman"/>
          <w:color w:themeColor="background1" w:val="FFFFFF"/>
          <w:sz w:val="24"/>
          <w:szCs w:val="24"/>
        </w:rPr>
        <w:t>NA:</w:t>
      </w:r>
    </w:p>
    <w:p w:rsidRDefault="00E107B5" w:rsidP="006F5244" w:rsidR="001E4E5F" w:rsidRPr="00412272">
      <w:pPr>
        <w:numPr>
          <w:ilvl w:val="0"/>
          <w:numId w:val="1"/>
        </w:numPr>
        <w:jc w:val="both"/>
        <w:rPr>
          <w:rFonts w:cs="Times New Roman" w:hAnsi="Times New Roman" w:ascii="Times New Roman"/>
          <w:color w:themeColor="background1" w:val="FFFFFF"/>
          <w:sz w:val="24"/>
          <w:szCs w:val="24"/>
        </w:rPr>
      </w:pPr>
      <w:r w:rsidRPr="00412272">
        <w:rPr>
          <w:rFonts w:cs="Times New Roman" w:hAnsi="Times New Roman" w:ascii="Times New Roman"/>
          <w:color w:themeColor="background1" w:val="FFFFFF"/>
          <w:sz w:val="24"/>
          <w:szCs w:val="24"/>
        </w:rPr>
        <w:t>S</w:t>
      </w:r>
      <w:r w:rsidR="003423A6" w:rsidRPr="00412272">
        <w:rPr>
          <w:rFonts w:cs="Times New Roman" w:hAnsi="Times New Roman" w:ascii="Times New Roman"/>
          <w:color w:themeColor="background1" w:val="FFFFFF"/>
          <w:sz w:val="24"/>
          <w:szCs w:val="24"/>
        </w:rPr>
        <w:t>tečajno</w:t>
      </w:r>
      <w:r w:rsidR="002C3BD5" w:rsidRPr="00412272">
        <w:rPr>
          <w:rFonts w:cs="Times New Roman" w:hAnsi="Times New Roman" w:ascii="Times New Roman"/>
          <w:color w:themeColor="background1" w:val="FFFFFF"/>
          <w:sz w:val="24"/>
          <w:szCs w:val="24"/>
        </w:rPr>
        <w:t>j</w:t>
      </w:r>
      <w:r w:rsidR="003423A6" w:rsidRPr="00412272">
        <w:rPr>
          <w:rFonts w:cs="Times New Roman" w:hAnsi="Times New Roman" w:ascii="Times New Roman"/>
          <w:color w:themeColor="background1" w:val="FFFFFF"/>
          <w:sz w:val="24"/>
          <w:szCs w:val="24"/>
        </w:rPr>
        <w:t xml:space="preserve"> upravitelj</w:t>
      </w:r>
      <w:r w:rsidR="002C3BD5" w:rsidRPr="00412272">
        <w:rPr>
          <w:rFonts w:cs="Times New Roman" w:hAnsi="Times New Roman" w:ascii="Times New Roman"/>
          <w:color w:themeColor="background1" w:val="FFFFFF"/>
          <w:sz w:val="24"/>
          <w:szCs w:val="24"/>
        </w:rPr>
        <w:t>ici</w:t>
      </w:r>
      <w:r w:rsidR="00BF0F33" w:rsidRPr="00412272">
        <w:rPr>
          <w:rFonts w:cs="Times New Roman" w:hAnsi="Times New Roman" w:ascii="Times New Roman"/>
          <w:color w:themeColor="background1" w:val="FFFFFF"/>
          <w:sz w:val="24"/>
          <w:szCs w:val="24"/>
        </w:rPr>
        <w:t>, osobno</w:t>
      </w:r>
    </w:p>
    <w:p w:rsidRDefault="001E7B07" w:rsidP="006F5244" w:rsidR="002C3BD5" w:rsidRPr="00412272">
      <w:pPr>
        <w:numPr>
          <w:ilvl w:val="0"/>
          <w:numId w:val="1"/>
        </w:numPr>
        <w:jc w:val="both"/>
        <w:rPr>
          <w:rFonts w:cs="Times New Roman" w:hAnsi="Times New Roman" w:ascii="Times New Roman"/>
          <w:color w:themeColor="background1" w:val="FFFFFF"/>
          <w:sz w:val="24"/>
          <w:szCs w:val="24"/>
        </w:rPr>
      </w:pPr>
      <w:r w:rsidRPr="00412272">
        <w:rPr>
          <w:rFonts w:cs="Times New Roman" w:hAnsi="Times New Roman" w:ascii="Times New Roman"/>
          <w:color w:themeColor="background1" w:val="FFFFFF"/>
          <w:sz w:val="24"/>
          <w:szCs w:val="24"/>
        </w:rPr>
        <w:t>Vjerovniku: Nikola Dedić,  Zagreb, Veselka Tenžere 9</w:t>
      </w:r>
    </w:p>
    <w:p w:rsidRDefault="00BF0F33" w:rsidP="001E4E5F" w:rsidR="007F2918" w:rsidRPr="00412272">
      <w:pPr>
        <w:numPr>
          <w:ilvl w:val="0"/>
          <w:numId w:val="1"/>
        </w:numPr>
        <w:jc w:val="both"/>
        <w:rPr>
          <w:rFonts w:cs="Times New Roman" w:hAnsi="Times New Roman" w:ascii="Times New Roman"/>
          <w:color w:themeColor="background1" w:val="FFFFFF"/>
          <w:sz w:val="24"/>
          <w:szCs w:val="24"/>
        </w:rPr>
      </w:pPr>
      <w:r w:rsidRPr="00412272">
        <w:rPr>
          <w:rFonts w:cs="Times New Roman" w:hAnsi="Times New Roman" w:ascii="Times New Roman"/>
          <w:color w:themeColor="background1" w:val="FFFFFF"/>
          <w:sz w:val="24"/>
          <w:szCs w:val="24"/>
        </w:rPr>
        <w:t>e-</w:t>
      </w:r>
      <w:r w:rsidR="003423A6" w:rsidRPr="00412272">
        <w:rPr>
          <w:rFonts w:cs="Times New Roman" w:hAnsi="Times New Roman" w:ascii="Times New Roman"/>
          <w:color w:themeColor="background1" w:val="FFFFFF"/>
          <w:sz w:val="24"/>
          <w:szCs w:val="24"/>
        </w:rPr>
        <w:t>Oglasna ploča</w:t>
      </w:r>
    </w:p>
    <w:p w:rsidRDefault="0029479C" w:rsidP="0029479C" w:rsidR="0029479C" w:rsidRPr="00412272">
      <w:pPr>
        <w:jc w:val="both"/>
        <w:rPr>
          <w:rFonts w:cs="Times New Roman" w:hAnsi="Times New Roman" w:ascii="Times New Roman"/>
          <w:color w:themeColor="background1" w:val="FFFFFF"/>
          <w:sz w:val="24"/>
          <w:szCs w:val="24"/>
        </w:rPr>
      </w:pPr>
    </w:p>
    <w:p w:rsidRDefault="0029479C" w:rsidP="0029479C" w:rsidR="0029479C" w:rsidRPr="00412272">
      <w:pPr>
        <w:jc w:val="both"/>
        <w:rPr>
          <w:rFonts w:cs="Times New Roman" w:hAnsi="Times New Roman" w:ascii="Times New Roman"/>
          <w:color w:themeColor="background1" w:val="FFFFFF"/>
          <w:sz w:val="24"/>
          <w:szCs w:val="24"/>
        </w:rPr>
      </w:pPr>
      <w:r w:rsidRPr="00412272">
        <w:rPr>
          <w:rFonts w:cs="Times New Roman" w:hAnsi="Times New Roman" w:ascii="Times New Roman"/>
          <w:color w:themeColor="background1" w:val="FFFFFF"/>
          <w:sz w:val="24"/>
          <w:szCs w:val="24"/>
        </w:rPr>
        <w:t>NK:</w:t>
      </w:r>
    </w:p>
    <w:p w:rsidRDefault="001E7B07" w:rsidP="0029479C" w:rsidR="001E7B07" w:rsidRPr="00412272">
      <w:pPr>
        <w:jc w:val="both"/>
        <w:rPr>
          <w:rFonts w:cs="Times New Roman" w:hAnsi="Times New Roman" w:ascii="Times New Roman"/>
          <w:color w:themeColor="background1" w:val="FFFFFF"/>
          <w:sz w:val="24"/>
          <w:szCs w:val="24"/>
        </w:rPr>
      </w:pPr>
      <w:r w:rsidRPr="00412272">
        <w:rPr>
          <w:rFonts w:cs="Times New Roman" w:hAnsi="Times New Roman" w:ascii="Times New Roman"/>
          <w:color w:themeColor="background1" w:val="FFFFFF"/>
          <w:sz w:val="24"/>
          <w:szCs w:val="24"/>
        </w:rPr>
        <w:t>1. Nepravomoćno</w:t>
      </w:r>
    </w:p>
    <w:p w:rsidRDefault="001E7B07" w:rsidP="0029479C" w:rsidR="0029479C" w:rsidRPr="00412272">
      <w:pPr>
        <w:jc w:val="both"/>
        <w:rPr>
          <w:rFonts w:cs="Times New Roman" w:hAnsi="Times New Roman" w:ascii="Times New Roman"/>
          <w:color w:themeColor="background1" w:val="FFFFFF"/>
          <w:sz w:val="24"/>
          <w:szCs w:val="24"/>
        </w:rPr>
      </w:pPr>
      <w:r w:rsidRPr="00412272">
        <w:rPr>
          <w:rFonts w:cs="Times New Roman" w:hAnsi="Times New Roman" w:ascii="Times New Roman"/>
          <w:color w:themeColor="background1" w:val="FFFFFF"/>
          <w:sz w:val="24"/>
          <w:szCs w:val="24"/>
        </w:rPr>
        <w:t>2. Kal. 60 d.</w:t>
      </w:r>
      <w:r w:rsidR="002C3BD5" w:rsidRPr="00412272">
        <w:rPr>
          <w:rFonts w:cs="Times New Roman" w:hAnsi="Times New Roman" w:ascii="Times New Roman"/>
          <w:color w:themeColor="background1" w:val="FFFFFF"/>
          <w:sz w:val="24"/>
          <w:szCs w:val="24"/>
        </w:rPr>
        <w:t xml:space="preserve"> </w:t>
      </w:r>
    </w:p>
    <w:p w:rsidRDefault="0029479C" w:rsidP="0029479C" w:rsidR="0029479C" w:rsidRPr="00412272">
      <w:pPr>
        <w:jc w:val="both"/>
        <w:rPr>
          <w:rFonts w:cs="Times New Roman" w:hAnsi="Times New Roman" w:ascii="Times New Roman"/>
          <w:color w:themeColor="background1" w:val="FFFFFF"/>
          <w:sz w:val="24"/>
          <w:szCs w:val="24"/>
        </w:rPr>
      </w:pPr>
    </w:p>
    <w:p w:rsidRDefault="008B2D9B" w:rsidP="0029479C" w:rsidR="0029479C" w:rsidRPr="00412272">
      <w:pPr>
        <w:jc w:val="both"/>
        <w:rPr>
          <w:rFonts w:cs="Times New Roman" w:hAnsi="Times New Roman" w:ascii="Times New Roman"/>
          <w:color w:themeColor="background1" w:val="FFFFFF"/>
          <w:sz w:val="24"/>
          <w:szCs w:val="24"/>
        </w:rPr>
      </w:pPr>
      <w:r w:rsidRPr="00412272">
        <w:rPr>
          <w:rFonts w:cs="Times New Roman" w:hAnsi="Times New Roman" w:ascii="Times New Roman"/>
          <w:color w:themeColor="background1" w:val="FFFFFF"/>
          <w:sz w:val="24"/>
          <w:szCs w:val="24"/>
        </w:rPr>
        <w:t xml:space="preserve">                </w:t>
      </w:r>
      <w:r w:rsidR="0029479C" w:rsidRPr="00412272">
        <w:rPr>
          <w:rFonts w:cs="Times New Roman" w:hAnsi="Times New Roman" w:ascii="Times New Roman"/>
          <w:color w:themeColor="background1" w:val="FFFFFF"/>
          <w:sz w:val="24"/>
          <w:szCs w:val="24"/>
        </w:rPr>
        <w:t xml:space="preserve">       </w:t>
      </w:r>
      <w:r w:rsidR="00BF0F33" w:rsidRPr="00412272">
        <w:rPr>
          <w:rFonts w:cs="Times New Roman" w:hAnsi="Times New Roman" w:ascii="Times New Roman"/>
          <w:color w:themeColor="background1" w:val="FFFFFF"/>
          <w:sz w:val="24"/>
          <w:szCs w:val="24"/>
        </w:rPr>
        <w:t xml:space="preserve">Z, </w:t>
      </w:r>
      <w:r w:rsidR="003B4CA6" w:rsidRPr="00412272">
        <w:rPr>
          <w:rFonts w:cs="Times New Roman" w:hAnsi="Times New Roman" w:ascii="Times New Roman"/>
          <w:color w:themeColor="background1" w:val="FFFFFF"/>
          <w:sz w:val="24"/>
          <w:szCs w:val="24"/>
        </w:rPr>
        <w:fldChar w:fldCharType="begin"/>
      </w:r>
      <w:r w:rsidR="003B4CA6" w:rsidRPr="00412272">
        <w:rPr>
          <w:rFonts w:cs="Times New Roman" w:hAnsi="Times New Roman" w:ascii="Times New Roman"/>
          <w:color w:themeColor="background1" w:val="FFFFFF"/>
          <w:sz w:val="24"/>
          <w:szCs w:val="24"/>
        </w:rPr>
        <w:instrText xml:space="preserve"> TIME \@ "d.M.yy." </w:instrText>
      </w:r>
      <w:r w:rsidR="003B4CA6" w:rsidRPr="00412272">
        <w:rPr>
          <w:rFonts w:cs="Times New Roman" w:hAnsi="Times New Roman" w:ascii="Times New Roman"/>
          <w:color w:themeColor="background1" w:val="FFFFFF"/>
          <w:sz w:val="24"/>
          <w:szCs w:val="24"/>
        </w:rPr>
        <w:fldChar w:fldCharType="separate"/>
      </w:r>
      <w:r w:rsidR="004D7B26">
        <w:rPr>
          <w:rFonts w:cs="Times New Roman" w:hAnsi="Times New Roman" w:ascii="Times New Roman"/>
          <w:noProof/>
          <w:color w:themeColor="background1" w:val="FFFFFF"/>
          <w:sz w:val="24"/>
          <w:szCs w:val="24"/>
        </w:rPr>
        <w:t>9.6.17.</w:t>
      </w:r>
      <w:r w:rsidR="003B4CA6" w:rsidRPr="00412272">
        <w:rPr>
          <w:rFonts w:cs="Times New Roman" w:hAnsi="Times New Roman" w:ascii="Times New Roman"/>
          <w:color w:themeColor="background1" w:val="FFFFFF"/>
          <w:sz w:val="24"/>
          <w:szCs w:val="24"/>
        </w:rPr>
        <w:fldChar w:fldCharType="end"/>
      </w:r>
      <w:r w:rsidR="00BF0F33" w:rsidRPr="00412272">
        <w:rPr>
          <w:rFonts w:cs="Times New Roman" w:hAnsi="Times New Roman" w:ascii="Times New Roman"/>
          <w:color w:themeColor="background1" w:val="FFFFFF"/>
          <w:sz w:val="24"/>
          <w:szCs w:val="24"/>
        </w:rPr>
        <w:t xml:space="preserve">   Sudac:</w:t>
      </w:r>
      <w:r w:rsidR="0029479C" w:rsidRPr="00412272">
        <w:rPr>
          <w:rFonts w:cs="Times New Roman" w:hAnsi="Times New Roman" w:ascii="Times New Roman"/>
          <w:color w:themeColor="background1" w:val="FFFFFF"/>
          <w:sz w:val="24"/>
          <w:szCs w:val="24"/>
        </w:rPr>
        <w:t xml:space="preserve">        </w:t>
      </w:r>
    </w:p>
    <w:sectPr w:rsidSect="007C38A1" w:rsidR="0029479C" w:rsidRPr="00412272">
      <w:headerReference w:type="even" r:id="rId11"/>
      <w:headerReference w:type="default" r:id="rId12"/>
      <w:headerReference w:type="first" r:id="rId13"/>
      <w:pgSz w:code="9" w:h="16838" w:w="11906"/>
      <w:pgMar w:gutter="0" w:footer="0"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CA6" w:rsidR="00C92CA6">
      <w:r>
        <w:separator/>
      </w:r>
    </w:p>
  </w:endnote>
  <w:endnote w:id="0" w:type="continuationSeparator">
    <w:p w:rsidRDefault="00C92CA6" w:rsidR="00C92C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CA6" w:rsidR="00C92CA6">
      <w:r>
        <w:separator/>
      </w:r>
    </w:p>
  </w:footnote>
  <w:footnote w:id="0" w:type="continuationSeparator">
    <w:p w:rsidRDefault="00C92CA6" w:rsidR="00C92C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1200D" w:rsidR="0081200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P="00FB64FF" w:rsidR="0081200D" w:rsidRPr="008B2D9B">
    <w:pPr>
      <w:pStyle w:val="Zaglavlje"/>
      <w:framePr w:y="1" w:xAlign="center" w:vAnchor="text" w:hAnchor="margin" w:wrap="around"/>
      <w:jc w:val="right"/>
      <w:rPr>
        <w:rStyle w:val="Brojstranice"/>
        <w:rFonts w:hAnsi="Times New Roman" w:ascii="Times New Roman"/>
      </w:rPr>
    </w:pPr>
    <w:r w:rsidRPr="008B2D9B">
      <w:rPr>
        <w:rStyle w:val="Brojstranice"/>
        <w:rFonts w:hAnsi="Times New Roman" w:ascii="Times New Roman"/>
      </w:rPr>
      <w:t xml:space="preserve">- </w:t>
    </w:r>
    <w:r w:rsidRPr="008B2D9B">
      <w:rPr>
        <w:rStyle w:val="Brojstranice"/>
        <w:rFonts w:hAnsi="Times New Roman" w:ascii="Times New Roman"/>
      </w:rPr>
      <w:fldChar w:fldCharType="begin"/>
    </w:r>
    <w:r w:rsidRPr="008B2D9B">
      <w:rPr>
        <w:rStyle w:val="Brojstranice"/>
        <w:rFonts w:hAnsi="Times New Roman" w:ascii="Times New Roman"/>
      </w:rPr>
      <w:instrText xml:space="preserve">PAGE  </w:instrText>
    </w:r>
    <w:r w:rsidRPr="008B2D9B">
      <w:rPr>
        <w:rStyle w:val="Brojstranice"/>
        <w:rFonts w:hAnsi="Times New Roman" w:ascii="Times New Roman"/>
      </w:rPr>
      <w:fldChar w:fldCharType="separate"/>
    </w:r>
    <w:r w:rsidR="004D7B26">
      <w:rPr>
        <w:rStyle w:val="Brojstranice"/>
        <w:rFonts w:hAnsi="Times New Roman" w:ascii="Times New Roman"/>
        <w:noProof/>
      </w:rPr>
      <w:t>2</w:t>
    </w:r>
    <w:r w:rsidRPr="008B2D9B">
      <w:rPr>
        <w:rStyle w:val="Brojstranice"/>
        <w:rFonts w:hAnsi="Times New Roman" w:ascii="Times New Roman"/>
      </w:rPr>
      <w:fldChar w:fldCharType="end"/>
    </w:r>
    <w:r w:rsidRPr="008B2D9B">
      <w:rPr>
        <w:rStyle w:val="Brojstranice"/>
        <w:rFonts w:hAnsi="Times New Roman" w:ascii="Times New Roman"/>
      </w:rPr>
      <w:t xml:space="preserve"> -</w:t>
    </w:r>
  </w:p>
  <w:p w:rsidRDefault="0081200D" w:rsidP="00C772E6" w:rsidR="0081200D">
    <w:pPr>
      <w:pStyle w:val="Zaglavlje"/>
      <w:jc w:val="right"/>
    </w:pPr>
    <w:r w:rsidRPr="008B2D9B">
      <w:rPr>
        <w:rFonts w:hAnsi="Times New Roman" w:ascii="Times New Roman"/>
      </w:rPr>
      <w:t>3 St-</w:t>
    </w:r>
    <w:r w:rsidR="008F3BAB">
      <w:rPr>
        <w:rFonts w:hAnsi="Times New Roman" w:ascii="Times New Roman"/>
      </w:rPr>
      <w:t>4704/16</w:t>
    </w:r>
    <w:r w:rsidR="00412272">
      <w:rPr>
        <w:rFonts w:hAnsi="Times New Roman" w:ascii="Times New Roman"/>
      </w:rPr>
      <w:t>-32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0D" w:rsidR="0081200D">
    <w:pPr>
      <w:pStyle w:val="Zaglavlje"/>
    </w:pPr>
  </w:p>
  <w:p w:rsidRDefault="0081200D" w:rsidR="0081200D">
    <w:pPr>
      <w:pStyle w:val="Zaglavlje"/>
    </w:pPr>
  </w:p>
  <w:p w:rsidRDefault="0081200D" w:rsidR="008120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F05D6"/>
    <w:multiLevelType w:val="hybridMultilevel"/>
    <w:tmpl w:val="2A1CBD1E"/>
    <w:lvl w:tplc="2AC2AB6C" w:ilvl="0">
      <w:start w:val="1"/>
      <w:numFmt w:val="decimal"/>
      <w:lvlText w:val="%1."/>
      <w:lvlJc w:val="left"/>
      <w:pPr>
        <w:tabs>
          <w:tab w:pos="0" w:val="num"/>
        </w:tabs>
        <w:ind w:hanging="340" w:left="3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46CD"/>
    <w:rsid w:val="00020BA4"/>
    <w:rsid w:val="00032919"/>
    <w:rsid w:val="0006417A"/>
    <w:rsid w:val="0006505A"/>
    <w:rsid w:val="00071D41"/>
    <w:rsid w:val="00082920"/>
    <w:rsid w:val="000F17DB"/>
    <w:rsid w:val="001115B9"/>
    <w:rsid w:val="00172FFB"/>
    <w:rsid w:val="001E470B"/>
    <w:rsid w:val="001E4E5F"/>
    <w:rsid w:val="001E7B07"/>
    <w:rsid w:val="00235AAE"/>
    <w:rsid w:val="00253623"/>
    <w:rsid w:val="00256B52"/>
    <w:rsid w:val="00281E63"/>
    <w:rsid w:val="0028293E"/>
    <w:rsid w:val="0029479C"/>
    <w:rsid w:val="002949CA"/>
    <w:rsid w:val="002C3BD5"/>
    <w:rsid w:val="002E06D4"/>
    <w:rsid w:val="003108BA"/>
    <w:rsid w:val="00320107"/>
    <w:rsid w:val="00327837"/>
    <w:rsid w:val="003423A6"/>
    <w:rsid w:val="0036341C"/>
    <w:rsid w:val="00364979"/>
    <w:rsid w:val="00366457"/>
    <w:rsid w:val="003A276C"/>
    <w:rsid w:val="003B4CA6"/>
    <w:rsid w:val="003C6959"/>
    <w:rsid w:val="003E367D"/>
    <w:rsid w:val="00412272"/>
    <w:rsid w:val="004155FA"/>
    <w:rsid w:val="00473DB3"/>
    <w:rsid w:val="004B074A"/>
    <w:rsid w:val="004D624E"/>
    <w:rsid w:val="004D7B26"/>
    <w:rsid w:val="004E5730"/>
    <w:rsid w:val="00514022"/>
    <w:rsid w:val="005272EF"/>
    <w:rsid w:val="005774B3"/>
    <w:rsid w:val="005C2D1F"/>
    <w:rsid w:val="005D761C"/>
    <w:rsid w:val="005E56BB"/>
    <w:rsid w:val="005F5C3F"/>
    <w:rsid w:val="005F7514"/>
    <w:rsid w:val="00604F20"/>
    <w:rsid w:val="00607B4B"/>
    <w:rsid w:val="006100D5"/>
    <w:rsid w:val="006235E3"/>
    <w:rsid w:val="006819D2"/>
    <w:rsid w:val="006824AB"/>
    <w:rsid w:val="006E69A4"/>
    <w:rsid w:val="006F5244"/>
    <w:rsid w:val="00727277"/>
    <w:rsid w:val="007519B3"/>
    <w:rsid w:val="00764AEE"/>
    <w:rsid w:val="007C0F56"/>
    <w:rsid w:val="007C38A1"/>
    <w:rsid w:val="007C422F"/>
    <w:rsid w:val="007F2918"/>
    <w:rsid w:val="0081200D"/>
    <w:rsid w:val="00817CF1"/>
    <w:rsid w:val="0082602B"/>
    <w:rsid w:val="00837150"/>
    <w:rsid w:val="0084009A"/>
    <w:rsid w:val="00853AD8"/>
    <w:rsid w:val="008635F8"/>
    <w:rsid w:val="00881589"/>
    <w:rsid w:val="00897546"/>
    <w:rsid w:val="008B2D9B"/>
    <w:rsid w:val="008C0419"/>
    <w:rsid w:val="008D1C64"/>
    <w:rsid w:val="008D4CA2"/>
    <w:rsid w:val="008E0B1D"/>
    <w:rsid w:val="008F3BAB"/>
    <w:rsid w:val="008F569D"/>
    <w:rsid w:val="008F639D"/>
    <w:rsid w:val="009309AC"/>
    <w:rsid w:val="009376BE"/>
    <w:rsid w:val="00953DED"/>
    <w:rsid w:val="0096657C"/>
    <w:rsid w:val="00981BDB"/>
    <w:rsid w:val="00986E08"/>
    <w:rsid w:val="009C0C60"/>
    <w:rsid w:val="009D0ED3"/>
    <w:rsid w:val="009F0284"/>
    <w:rsid w:val="009F3306"/>
    <w:rsid w:val="00A16088"/>
    <w:rsid w:val="00A26151"/>
    <w:rsid w:val="00A26EAF"/>
    <w:rsid w:val="00AA0C7F"/>
    <w:rsid w:val="00AB314A"/>
    <w:rsid w:val="00AC4626"/>
    <w:rsid w:val="00AC50A4"/>
    <w:rsid w:val="00B1532C"/>
    <w:rsid w:val="00B34CEC"/>
    <w:rsid w:val="00B70980"/>
    <w:rsid w:val="00BA282E"/>
    <w:rsid w:val="00BB733D"/>
    <w:rsid w:val="00BF0F33"/>
    <w:rsid w:val="00C04421"/>
    <w:rsid w:val="00C104FA"/>
    <w:rsid w:val="00C20B47"/>
    <w:rsid w:val="00C40EA5"/>
    <w:rsid w:val="00C66946"/>
    <w:rsid w:val="00C746CD"/>
    <w:rsid w:val="00C772E6"/>
    <w:rsid w:val="00C83AC2"/>
    <w:rsid w:val="00C85527"/>
    <w:rsid w:val="00C92CA6"/>
    <w:rsid w:val="00CA22FE"/>
    <w:rsid w:val="00CA47CF"/>
    <w:rsid w:val="00CB38D1"/>
    <w:rsid w:val="00CC0DF6"/>
    <w:rsid w:val="00CE6259"/>
    <w:rsid w:val="00D12600"/>
    <w:rsid w:val="00D373D4"/>
    <w:rsid w:val="00D566C6"/>
    <w:rsid w:val="00D74871"/>
    <w:rsid w:val="00DA0460"/>
    <w:rsid w:val="00DD444D"/>
    <w:rsid w:val="00E107B5"/>
    <w:rsid w:val="00E34D4F"/>
    <w:rsid w:val="00EC3908"/>
    <w:rsid w:val="00EC6731"/>
    <w:rsid w:val="00ED3C87"/>
    <w:rsid w:val="00EE77FC"/>
    <w:rsid w:val="00F206F2"/>
    <w:rsid w:val="00F24865"/>
    <w:rsid w:val="00F31E5B"/>
    <w:rsid w:val="00F4285C"/>
    <w:rsid w:val="00F65C40"/>
    <w:rsid w:val="00F849E3"/>
    <w:rsid w:val="00F96A9D"/>
    <w:rsid w:val="00FB52EE"/>
    <w:rsid w:val="00FB64FF"/>
    <w:rsid w:val="00FD1DF6"/>
    <w:rsid w:val="00FD2099"/>
    <w:rsid w:val="00FD56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E4E5F"/>
    <w:rPr>
      <w:rFonts w:cs="Tahoma" w:hAnsi="Tahoma" w:ascii="Tahoma"/>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true" w:styleId="TekstbaloniaChar" w:type="character">
    <w:name w:val="Tekst balončića Char"/>
    <w:basedOn w:val="Zadanifontodlomka"/>
    <w:link w:val="Tekstbalonia"/>
    <w:rsid w:val="009309AC"/>
    <w:rPr>
      <w:rFonts w:cs="Tahoma" w:hAnsi="Tahoma" w:ascii="Tahoma"/>
      <w:sz w:val="16"/>
      <w:szCs w:val="16"/>
    </w:rPr>
  </w:style>
  <w:style w:styleId="Tekstrezerviranogmjesta" w:type="character">
    <w:name w:val="Placeholder Text"/>
    <w:basedOn w:val="Zadanifontodlomka"/>
    <w:uiPriority w:val="99"/>
    <w:semiHidden/>
    <w:rsid w:val="004D7B26"/>
    <w:rPr>
      <w:color w:val="808080"/>
      <w:bdr w:space="0" w:sz="0" w:color="auto" w:val="none"/>
      <w:shd w:fill="auto" w:color="auto" w:val="clear"/>
    </w:rPr>
  </w:style>
  <w:style w:customStyle="true" w:styleId="eSPISCCParagraphDefaultFont" w:type="character">
    <w:name w:val="eSPIS_CC_Paragraph Default Font"/>
    <w:basedOn w:val="Zadanifontodlomka"/>
    <w:rsid w:val="004D7B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D7B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D7B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D7B2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E4E5F"/>
    <w:rPr>
      <w:rFonts w:ascii="Tahoma" w:cs="Tahoma" w:hAnsi="Tahoma"/>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64FF"/>
    <w:pPr>
      <w:tabs>
        <w:tab w:pos="4536" w:val="center"/>
        <w:tab w:pos="9072" w:val="right"/>
      </w:tabs>
    </w:pPr>
  </w:style>
  <w:style w:styleId="Podnoje" w:type="paragraph">
    <w:name w:val="footer"/>
    <w:basedOn w:val="Normal"/>
    <w:rsid w:val="00FB64FF"/>
    <w:pPr>
      <w:tabs>
        <w:tab w:pos="4536" w:val="center"/>
        <w:tab w:pos="9072" w:val="right"/>
      </w:tabs>
    </w:pPr>
  </w:style>
  <w:style w:styleId="Brojstranice" w:type="character">
    <w:name w:val="page number"/>
    <w:basedOn w:val="Zadanifontodlomka"/>
    <w:rsid w:val="00FB64FF"/>
  </w:style>
  <w:style w:styleId="Tekstbalonia" w:type="paragraph">
    <w:name w:val="Balloon Text"/>
    <w:basedOn w:val="Normal"/>
    <w:link w:val="TekstbaloniaChar"/>
    <w:rsid w:val="009309AC"/>
    <w:rPr>
      <w:sz w:val="16"/>
      <w:szCs w:val="16"/>
    </w:rPr>
  </w:style>
  <w:style w:customStyle="1" w:styleId="TekstbaloniaChar" w:type="character">
    <w:name w:val="Tekst balončića Char"/>
    <w:basedOn w:val="Zadanifontodlomka"/>
    <w:link w:val="Tekstbalonia"/>
    <w:rsid w:val="009309AC"/>
    <w:rPr>
      <w:rFonts w:ascii="Tahoma" w:cs="Tahoma" w:hAnsi="Tahoma"/>
      <w:sz w:val="16"/>
      <w:szCs w:val="16"/>
    </w:rPr>
  </w:style>
  <w:style w:styleId="Tekstrezerviranogmjesta" w:type="character">
    <w:name w:val="Placeholder Text"/>
    <w:basedOn w:val="Zadanifontodlomka"/>
    <w:uiPriority w:val="99"/>
    <w:semiHidden/>
    <w:rsid w:val="004D7B26"/>
    <w:rPr>
      <w:color w:val="808080"/>
      <w:bdr w:color="auto" w:space="0" w:sz="0" w:val="none"/>
      <w:shd w:color="auto" w:fill="auto" w:val="clear"/>
    </w:rPr>
  </w:style>
  <w:style w:customStyle="1" w:styleId="eSPISCCParagraphDefaultFont" w:type="character">
    <w:name w:val="eSPIS_CC_Paragraph Default Font"/>
    <w:basedOn w:val="Zadanifontodlomka"/>
    <w:rsid w:val="004D7B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D7B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D7B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D7B2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3118757">
      <w:bodyDiv w:val="true"/>
      <w:marLeft w:val="0"/>
      <w:marRight w:val="0"/>
      <w:marTop w:val="0"/>
      <w:marBottom w:val="0"/>
      <w:divBdr>
        <w:top w:space="0" w:sz="0" w:color="auto" w:val="none"/>
        <w:left w:space="0" w:sz="0" w:color="auto" w:val="none"/>
        <w:bottom w:space="0" w:sz="0" w:color="auto" w:val="none"/>
        <w:right w:space="0" w:sz="0" w:color="auto" w:val="none"/>
      </w:divBdr>
    </w:div>
    <w:div w:id="671296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4704</izvorni_sadrzaj>
    <derivirana_varijabla naziv="DomainObject.Predmet.Broj_1">4704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St-4704/2016</izvorni_sadrzaj>
    <derivirana_varijabla naziv="DomainObject.Predmet.OznakaBroj_1">St-4704/2016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KEMOBOJA d.o.o.</izvorni_sadrzaj>
    <derivirana_varijabla naziv="DomainObject.Predmet.ProtustrankaFormated_1">  KEMOBOJA d.o.o.</derivirana_varijabla>
  </DomainObject.Predmet.ProtustrankaFormated>
  <DomainObject.Predmet.ProtustrankaFormatedOIB>
    <izvorni_sadrzaj>  KEMOBOJA d.o.o., OIB 48831265379</izvorni_sadrzaj>
    <derivirana_varijabla naziv="DomainObject.Predmet.ProtustrankaFormatedOIB_1">  KEMOBOJA d.o.o., OIB 48831265379</derivirana_varijabla>
  </DomainObject.Predmet.ProtustrankaFormatedOIB>
  <DomainObject.Predmet.ProtustrankaFormatedWithAdress>
    <izvorni_sadrzaj> KEMOBOJA d.o.o., Augusta Šenoe 30, 10000 Zagreb</izvorni_sadrzaj>
    <derivirana_varijabla naziv="DomainObject.Predmet.ProtustrankaFormatedWithAdress_1"> KEMOBOJA d.o.o., Augusta Šenoe 30, 10000 Zagreb</derivirana_varijabla>
  </DomainObject.Predmet.ProtustrankaFormatedWithAdress>
  <DomainObject.Predmet.ProtustrankaFormatedWithAdressOIB>
    <izvorni_sadrzaj> KEMOBOJA d.o.o., OIB 48831265379, Augusta Šenoe 30, 10000 Zagreb</izvorni_sadrzaj>
    <derivirana_varijabla naziv="DomainObject.Predmet.ProtustrankaFormatedWithAdressOIB_1"> KEMOBOJA d.o.o., OIB 48831265379, Augusta Šenoe 30, 10000 Zagreb</derivirana_varijabla>
  </DomainObject.Predmet.ProtustrankaFormatedWithAdressOIB>
  <DomainObject.Predmet.ProtustrankaWithAdress>
    <izvorni_sadrzaj>KEMOBOJA d.o.o. Augusta Šenoe 30, 10000 Zagreb</izvorni_sadrzaj>
    <derivirana_varijabla naziv="DomainObject.Predmet.ProtustrankaWithAdress_1">KEMOBOJA d.o.o. Augusta Šenoe 30, 10000 Zagreb</derivirana_varijabla>
  </DomainObject.Predmet.ProtustrankaWithAdress>
  <DomainObject.Predmet.ProtustrankaWithAdressOIB>
    <izvorni_sadrzaj>KEMOBOJA d.o.o., OIB 48831265379, Augusta Šenoe 30, 10000 Zagreb</izvorni_sadrzaj>
    <derivirana_varijabla naziv="DomainObject.Predmet.ProtustrankaWithAdressOIB_1">KEMOBOJA d.o.o., OIB 48831265379, Augusta Šenoe 30, 10000 Zagreb</derivirana_varijabla>
  </DomainObject.Predmet.ProtustrankaWithAdressOIB>
  <DomainObject.Predmet.ProtustrankaNazivFormated>
    <izvorni_sadrzaj>KEMOBOJA d.o.o.</izvorni_sadrzaj>
    <derivirana_varijabla naziv="DomainObject.Predmet.ProtustrankaNazivFormated_1">KEMOBOJA d.o.o.</derivirana_varijabla>
  </DomainObject.Predmet.ProtustrankaNazivFormated>
  <DomainObject.Predmet.ProtustrankaNazivFormatedOIB>
    <izvorni_sadrzaj>KEMOBOJA d.o.o., OIB 48831265379</izvorni_sadrzaj>
    <derivirana_varijabla naziv="DomainObject.Predmet.ProtustrankaNazivFormatedOIB_1">KEMOBOJA d.o.o., OIB 48831265379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KEMOBOJA d.o.o.</item>
    </izvorni_sadrzaj>
    <derivirana_varijabla naziv="DomainObject.Predmet.ProtuStrankaListFormated_1">
      <item>KEMOBOJA d.o.o.</item>
    </derivirana_varijabla>
  </DomainObject.Predmet.ProtuStrankaListFormated>
  <DomainObject.Predmet.ProtuStrankaListFormatedOIB>
    <izvorni_sadrzaj>
      <item>KEMOBOJA d.o.o., OIB 48831265379</item>
    </izvorni_sadrzaj>
    <derivirana_varijabla naziv="DomainObject.Predmet.ProtuStrankaListFormatedOIB_1">
      <item>KEMOBOJA d.o.o., OIB 48831265379</item>
    </derivirana_varijabla>
  </DomainObject.Predmet.ProtuStrankaListFormatedOIB>
  <DomainObject.Predmet.ProtuStrankaListFormatedWithAdress>
    <izvorni_sadrzaj>
      <item>KEMOBOJA d.o.o., Augusta Šenoe 30, 10000 Zagreb</item>
    </izvorni_sadrzaj>
    <derivirana_varijabla naziv="DomainObject.Predmet.ProtuStrankaListFormatedWithAdress_1">
      <item>KEMOBOJA d.o.o., Augusta Šenoe 30, 10000 Zagreb</item>
    </derivirana_varijabla>
  </DomainObject.Predmet.ProtuStrankaListFormatedWithAdress>
  <DomainObject.Predmet.ProtuStrankaListFormatedWithAdressOIB>
    <izvorni_sadrzaj>
      <item>KEMOBOJA d.o.o., OIB 48831265379, Augusta Šenoe 30, 10000 Zagreb</item>
    </izvorni_sadrzaj>
    <derivirana_varijabla naziv="DomainObject.Predmet.ProtuStrankaListFormatedWithAdressOIB_1">
      <item>KEMOBOJA d.o.o., OIB 48831265379, Augusta Šenoe 30, 10000 Zagreb</item>
    </derivirana_varijabla>
  </DomainObject.Predmet.ProtuStrankaListFormatedWithAdressOIB>
  <DomainObject.Predmet.ProtuStrankaListNazivFormated>
    <izvorni_sadrzaj>
      <item>KEMOBOJA d.o.o.</item>
    </izvorni_sadrzaj>
    <derivirana_varijabla naziv="DomainObject.Predmet.ProtuStrankaListNazivFormated_1">
      <item>KEMOBOJA d.o.o.</item>
    </derivirana_varijabla>
  </DomainObject.Predmet.ProtuStrankaListNazivFormated>
  <DomainObject.Predmet.ProtuStrankaListNazivFormatedOIB>
    <izvorni_sadrzaj>
      <item>KEMOBOJA d.o.o., OIB 48831265379</item>
    </izvorni_sadrzaj>
    <derivirana_varijabla naziv="DomainObject.Predmet.ProtuStrankaListNazivFormatedOIB_1">
      <item>KEMOBOJA d.o.o., OIB 48831265379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KEMOBOJA d.o.o.</izvorni_sadrzaj>
    <derivirana_varijabla naziv="DomainObject.Predmet.ProtustrankaIDrugi_1">KEMOBOJA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KEMOBOJA d.o.o., OIB 48831265379, Augusta Šenoe 30, 10000 Zagreb</izvorni_sadrzaj>
    <derivirana_varijabla naziv="DomainObject.Predmet.ProtustrankaIDrugiAdressOIB_1">KEMOBOJA d.o.o., OIB 48831265379, Augusta Šenoe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KEMOBOJA d.o.o.</item>
    </izvorni_sadrzaj>
    <derivirana_varijabla naziv="DomainObject.Predmet.SudioniciListNaziv_1">
      <item>FINA Regionalni centar Zagreb</item>
      <item>KEMOBOJA d.o.o.</item>
    </derivirana_varijabla>
  </DomainObject.Predmet.SudioniciListNaziv>
  <DomainObject.Predmet.SudioniciListAdressOIB>
    <izvorni_sadrzaj>
      <item>FINA Regionalni centar Zagreb, OIB 85821130368, Trg svibanjskih žrtava 1995. br. 1,10000 Zagreb</item>
      <item>KEMOBOJA d.o.o., OIB 48831265379, Augusta Šenoe 30,10000 Zagreb</item>
    </izvorni_sadrzaj>
    <derivirana_varijabla naziv="DomainObject.Predmet.SudioniciListAdressOIB_1">
      <item>FINA Regionalni centar Zagreb, OIB 85821130368, Trg svibanjskih žrtava 1995. br. 1,10000 Zagreb</item>
      <item>KEMOBOJA d.o.o., OIB 48831265379, Augusta Šenoe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48831265379</item>
    </izvorni_sadrzaj>
    <derivirana_varijabla naziv="DomainObject.Predmet.SudioniciListNazivOIB_1">
      <item>, OIB 85821130368</item>
      <item>, OIB 48831265379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530</properties:Words>
  <properties:Characters>2693</properties:Characters>
  <properties:Lines>82</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2017-06-09T08:05:00Z</dcterms:created>
  <dc:creator>Mihael Kovačić</dc:creator>
  <cp:lastModifiedBy>Sonja Pilić</cp:lastModifiedBy>
  <cp:lastPrinted>2017-06-09T08:07:00Z</cp:lastPrinted>
  <dcterms:modified xmlns:xsi="http://www.w3.org/2001/XMLSchema-instance" xsi:type="dcterms:W3CDTF">2017-06-09T08:09:00Z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