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9cc4" w14:paraId="7639cc4" w:rsidRDefault="009E3F91" w:rsidP="009E3F91" w:rsidR="009E3F91" w:rsidRPr="00DC3E47">
      <w:pPr>
        <w:ind w:firstLine="426"/>
        <w15:collapsed w:val="false"/>
        <w:rPr>
          <w:szCs w:val="24"/>
        </w:rPr>
      </w:pPr>
      <w:bookmarkStart w:name="_GoBack" w:id="0"/>
      <w:bookmarkEnd w:id="0"/>
      <w:r w:rsidRPr="00DC3E47">
        <w:rPr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4CD1" w:rsidR="000C68F1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  Republika Hrvatska</w:t>
      </w:r>
    </w:p>
    <w:p w:rsidRDefault="006D4CD1" w:rsidR="007956B3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Trgovački sud u Zagrebu</w:t>
      </w:r>
      <w:r w:rsidR="000C68F1" w:rsidRPr="00DC3E47">
        <w:rPr>
          <w:rFonts w:hAnsi="Times New Roman" w:ascii="Times New Roman"/>
          <w:szCs w:val="24"/>
        </w:rPr>
        <w:tab/>
      </w:r>
    </w:p>
    <w:p w:rsidRDefault="006D4CD1" w:rsidP="009E3F91" w:rsidR="007956B3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</w:t>
      </w:r>
      <w:r w:rsidR="007956B3" w:rsidRPr="00DC3E47">
        <w:rPr>
          <w:rFonts w:hAnsi="Times New Roman" w:ascii="Times New Roman"/>
          <w:szCs w:val="24"/>
        </w:rPr>
        <w:t xml:space="preserve">Zagreb, </w:t>
      </w:r>
      <w:proofErr w:type="spellStart"/>
      <w:r w:rsidR="007956B3" w:rsidRPr="00DC3E47">
        <w:rPr>
          <w:rFonts w:hAnsi="Times New Roman" w:ascii="Times New Roman"/>
          <w:szCs w:val="24"/>
        </w:rPr>
        <w:t>Amruševa</w:t>
      </w:r>
      <w:proofErr w:type="spellEnd"/>
      <w:r w:rsidR="007956B3" w:rsidRPr="00DC3E47">
        <w:rPr>
          <w:rFonts w:hAnsi="Times New Roman" w:ascii="Times New Roman"/>
          <w:szCs w:val="24"/>
        </w:rPr>
        <w:t xml:space="preserve"> 2/II</w:t>
      </w:r>
      <w:r w:rsidR="000C68F1" w:rsidRPr="00DC3E47">
        <w:rPr>
          <w:rFonts w:hAnsi="Times New Roman" w:ascii="Times New Roman"/>
          <w:szCs w:val="24"/>
        </w:rPr>
        <w:t xml:space="preserve">                        </w:t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DC3E47" w:rsidRPr="00DC3E47">
        <w:rPr>
          <w:rFonts w:hAnsi="Times New Roman" w:ascii="Times New Roman"/>
          <w:szCs w:val="24"/>
        </w:rPr>
        <w:t xml:space="preserve">   </w:t>
      </w:r>
      <w:r w:rsidR="00E8073D">
        <w:rPr>
          <w:rFonts w:hAnsi="Times New Roman" w:ascii="Times New Roman"/>
          <w:szCs w:val="24"/>
        </w:rPr>
        <w:t xml:space="preserve">  </w:t>
      </w:r>
      <w:r w:rsidR="00DC3E47" w:rsidRPr="00DC3E47">
        <w:rPr>
          <w:rFonts w:hAnsi="Times New Roman" w:ascii="Times New Roman"/>
          <w:szCs w:val="24"/>
        </w:rPr>
        <w:t xml:space="preserve">  </w:t>
      </w:r>
      <w:r w:rsidR="007956B3" w:rsidRPr="00DC3E47">
        <w:rPr>
          <w:rFonts w:hAnsi="Times New Roman" w:ascii="Times New Roman"/>
          <w:szCs w:val="24"/>
        </w:rPr>
        <w:t>66.</w:t>
      </w:r>
      <w:r w:rsidR="00AD077A" w:rsidRPr="00DC3E47">
        <w:rPr>
          <w:rFonts w:hAnsi="Times New Roman" w:ascii="Times New Roman"/>
          <w:szCs w:val="24"/>
        </w:rPr>
        <w:t xml:space="preserve"> </w:t>
      </w:r>
      <w:r w:rsidR="000C68F1" w:rsidRPr="00DC3E47">
        <w:rPr>
          <w:rFonts w:hAnsi="Times New Roman" w:ascii="Times New Roman"/>
          <w:szCs w:val="24"/>
        </w:rPr>
        <w:t>St-</w:t>
      </w:r>
      <w:r w:rsidR="00E8073D">
        <w:rPr>
          <w:rFonts w:hAnsi="Times New Roman" w:ascii="Times New Roman"/>
          <w:szCs w:val="24"/>
        </w:rPr>
        <w:t>1</w:t>
      </w:r>
      <w:r w:rsidR="003D21E9" w:rsidRPr="00DC3E47">
        <w:rPr>
          <w:rFonts w:hAnsi="Times New Roman" w:ascii="Times New Roman"/>
          <w:szCs w:val="24"/>
        </w:rPr>
        <w:t>/</w:t>
      </w:r>
      <w:r w:rsidR="007956B3" w:rsidRPr="00DC3E47">
        <w:rPr>
          <w:rFonts w:hAnsi="Times New Roman" w:ascii="Times New Roman"/>
          <w:szCs w:val="24"/>
        </w:rPr>
        <w:t>1</w:t>
      </w:r>
      <w:r w:rsidR="00E8073D">
        <w:rPr>
          <w:rFonts w:hAnsi="Times New Roman" w:ascii="Times New Roman"/>
          <w:szCs w:val="24"/>
        </w:rPr>
        <w:t>6</w:t>
      </w:r>
    </w:p>
    <w:p w:rsidRDefault="00DC3E47" w:rsidP="009E3F91" w:rsidR="00DC3E47" w:rsidRPr="00DC3E47">
      <w:pPr>
        <w:rPr>
          <w:rFonts w:hAnsi="Times New Roman" w:ascii="Times New Roman"/>
          <w:szCs w:val="24"/>
        </w:rPr>
      </w:pPr>
    </w:p>
    <w:p w:rsidRDefault="00DC3E47" w:rsidP="009E3F91" w:rsidR="00DC3E47" w:rsidRPr="00DC3E47">
      <w:pPr>
        <w:rPr>
          <w:rFonts w:hAnsi="Times New Roman" w:ascii="Times New Roman"/>
          <w:szCs w:val="24"/>
        </w:rPr>
      </w:pPr>
    </w:p>
    <w:p w:rsidRDefault="009E3F91" w:rsidP="00335AF5" w:rsidR="009E3F9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 E P U B L I K A   H R V A T S K A</w:t>
      </w:r>
    </w:p>
    <w:p w:rsidRDefault="000C68F1" w:rsidP="00385637" w:rsidR="000C68F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  J  E  Š  E  N  J  E</w:t>
      </w:r>
    </w:p>
    <w:p w:rsidRDefault="000C68F1" w:rsidP="007956B3" w:rsidR="007956B3" w:rsidRPr="00DC3E47">
      <w:pPr>
        <w:jc w:val="center"/>
        <w:rPr>
          <w:b/>
          <w:szCs w:val="24"/>
        </w:rPr>
      </w:pPr>
      <w:r w:rsidRPr="00DC3E47">
        <w:rPr>
          <w:rFonts w:hAnsi="Times New Roman" w:ascii="Times New Roman"/>
          <w:szCs w:val="24"/>
        </w:rPr>
        <w:tab/>
      </w:r>
    </w:p>
    <w:p w:rsidRDefault="007956B3" w:rsidP="00525EEB" w:rsidR="006F45C2" w:rsidRPr="00DC3E47">
      <w:pPr>
        <w:ind w:firstLine="720"/>
        <w:jc w:val="both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Trgovački sud u Zagrebu po sucu pojedincu Mislavu Kolakušiću, kao stečajnom sucu u </w:t>
      </w:r>
      <w:r w:rsidR="004E7D75" w:rsidRPr="004E7D75">
        <w:rPr>
          <w:rFonts w:hAnsi="Times New Roman" w:ascii="Times New Roman"/>
          <w:szCs w:val="24"/>
        </w:rPr>
        <w:t>stečajno</w:t>
      </w:r>
      <w:r w:rsidR="00E8073D">
        <w:rPr>
          <w:rFonts w:hAnsi="Times New Roman" w:ascii="Times New Roman"/>
          <w:szCs w:val="24"/>
        </w:rPr>
        <w:t>m</w:t>
      </w:r>
      <w:r w:rsidR="004E7D75" w:rsidRPr="004E7D75">
        <w:rPr>
          <w:rFonts w:hAnsi="Times New Roman" w:ascii="Times New Roman"/>
          <w:szCs w:val="24"/>
        </w:rPr>
        <w:t xml:space="preserve"> postupk</w:t>
      </w:r>
      <w:r w:rsidR="00E8073D">
        <w:rPr>
          <w:rFonts w:hAnsi="Times New Roman" w:ascii="Times New Roman"/>
          <w:szCs w:val="24"/>
        </w:rPr>
        <w:t>u</w:t>
      </w:r>
      <w:r w:rsidR="004E7D75" w:rsidRPr="004E7D75">
        <w:rPr>
          <w:rFonts w:hAnsi="Times New Roman" w:ascii="Times New Roman"/>
          <w:szCs w:val="24"/>
        </w:rPr>
        <w:t xml:space="preserve"> nad dužnikom</w:t>
      </w:r>
      <w:r w:rsidR="00A456FD">
        <w:rPr>
          <w:rFonts w:hAnsi="Times New Roman" w:ascii="Times New Roman"/>
          <w:szCs w:val="24"/>
        </w:rPr>
        <w:t xml:space="preserve"> </w:t>
      </w:r>
      <w:r w:rsidR="00E8073D" w:rsidRPr="00E8073D">
        <w:rPr>
          <w:rFonts w:hAnsi="Times New Roman" w:ascii="Times New Roman"/>
          <w:szCs w:val="24"/>
        </w:rPr>
        <w:t>ZEC-GRADNJA d.o.o. za građevinarstvo,  Zagreb, Industrijska 14, OIB:46550277321</w:t>
      </w:r>
      <w:r w:rsidR="00525EEB">
        <w:rPr>
          <w:rFonts w:hAnsi="Times New Roman" w:ascii="Times New Roman"/>
          <w:szCs w:val="24"/>
        </w:rPr>
        <w:t xml:space="preserve">, </w:t>
      </w:r>
      <w:r w:rsidR="00E8073D">
        <w:rPr>
          <w:rFonts w:hAnsi="Times New Roman" w:ascii="Times New Roman"/>
          <w:szCs w:val="24"/>
        </w:rPr>
        <w:t>20</w:t>
      </w:r>
      <w:r w:rsidR="00DC3E47" w:rsidRPr="00DC3E47">
        <w:rPr>
          <w:rFonts w:hAnsi="Times New Roman" w:ascii="Times New Roman"/>
          <w:szCs w:val="24"/>
        </w:rPr>
        <w:t xml:space="preserve">. </w:t>
      </w:r>
      <w:r w:rsidR="00E8073D">
        <w:rPr>
          <w:rFonts w:hAnsi="Times New Roman" w:ascii="Times New Roman"/>
          <w:szCs w:val="24"/>
        </w:rPr>
        <w:t>travnja</w:t>
      </w:r>
      <w:r w:rsidRPr="00DC3E47">
        <w:rPr>
          <w:rFonts w:hAnsi="Times New Roman" w:ascii="Times New Roman"/>
          <w:szCs w:val="24"/>
        </w:rPr>
        <w:t xml:space="preserve"> 201</w:t>
      </w:r>
      <w:r w:rsidR="00DC3E47" w:rsidRPr="00DC3E47">
        <w:rPr>
          <w:rFonts w:hAnsi="Times New Roman" w:ascii="Times New Roman"/>
          <w:szCs w:val="24"/>
        </w:rPr>
        <w:t>7</w:t>
      </w:r>
      <w:r w:rsidRPr="00DC3E47">
        <w:rPr>
          <w:rFonts w:hAnsi="Times New Roman" w:ascii="Times New Roman"/>
          <w:szCs w:val="24"/>
        </w:rPr>
        <w:t>.</w:t>
      </w:r>
      <w:r w:rsidR="00343AD9" w:rsidRPr="00DC3E47">
        <w:rPr>
          <w:rFonts w:hAnsi="Times New Roman" w:ascii="Times New Roman"/>
          <w:szCs w:val="24"/>
        </w:rPr>
        <w:t>,</w:t>
      </w:r>
    </w:p>
    <w:p w:rsidRDefault="00F361AC" w:rsidP="009E3F91" w:rsidR="00F361AC" w:rsidRPr="00DC3E47">
      <w:pPr>
        <w:ind w:firstLine="720"/>
        <w:jc w:val="both"/>
        <w:rPr>
          <w:szCs w:val="24"/>
        </w:rPr>
      </w:pPr>
    </w:p>
    <w:p w:rsidRDefault="00347A1F" w:rsidP="00901786" w:rsidR="000C68F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</w:t>
      </w:r>
      <w:r w:rsidR="000C68F1" w:rsidRPr="00DC3E47">
        <w:rPr>
          <w:rFonts w:hAnsi="Times New Roman" w:ascii="Times New Roman"/>
          <w:szCs w:val="24"/>
        </w:rPr>
        <w:t xml:space="preserve"> </w:t>
      </w:r>
      <w:r w:rsidR="00C81ED0" w:rsidRPr="00DC3E47">
        <w:rPr>
          <w:rFonts w:hAnsi="Times New Roman" w:ascii="Times New Roman"/>
          <w:szCs w:val="24"/>
        </w:rPr>
        <w:t xml:space="preserve"> </w:t>
      </w:r>
      <w:r w:rsidR="000C68F1" w:rsidRPr="00DC3E47">
        <w:rPr>
          <w:rFonts w:hAnsi="Times New Roman" w:ascii="Times New Roman"/>
          <w:szCs w:val="24"/>
        </w:rPr>
        <w:t>i  j  e  š  i  o      j  e</w:t>
      </w:r>
    </w:p>
    <w:p w:rsidRDefault="006522B9" w:rsidP="000004B8" w:rsidR="006522B9" w:rsidRPr="00DC3E47">
      <w:pPr>
        <w:jc w:val="both"/>
        <w:rPr>
          <w:rFonts w:hAnsi="Times New Roman" w:ascii="Times New Roman"/>
          <w:szCs w:val="24"/>
        </w:rPr>
      </w:pPr>
    </w:p>
    <w:p w:rsidRDefault="00DC3E47" w:rsidP="00DC3E47" w:rsidR="00DC3E47" w:rsidRPr="00DC3E47">
      <w:pPr>
        <w:pStyle w:val="Tijeloteksta"/>
        <w:rPr>
          <w:szCs w:val="24"/>
        </w:rPr>
      </w:pPr>
      <w:r w:rsidRPr="00DC3E47">
        <w:rPr>
          <w:szCs w:val="24"/>
        </w:rPr>
        <w:tab/>
      </w:r>
      <w:r w:rsidR="00E8073D">
        <w:rPr>
          <w:szCs w:val="24"/>
        </w:rPr>
        <w:t>Prijedlog</w:t>
      </w:r>
      <w:r w:rsidR="002A5D89">
        <w:rPr>
          <w:szCs w:val="24"/>
        </w:rPr>
        <w:t xml:space="preserve"> za</w:t>
      </w:r>
      <w:r w:rsidRPr="00DC3E47">
        <w:rPr>
          <w:szCs w:val="24"/>
        </w:rPr>
        <w:t xml:space="preserve"> pokretanjem stečajnog postupka nad dužnikom </w:t>
      </w:r>
      <w:r w:rsidR="00E8073D" w:rsidRPr="00E8073D">
        <w:rPr>
          <w:szCs w:val="24"/>
        </w:rPr>
        <w:t>ZEC-GRADNJA d.o.o. za građevinarstvo,  Zagreb, Industrijska 14, OIB:46550277321</w:t>
      </w:r>
      <w:r w:rsidRPr="00DC3E47">
        <w:rPr>
          <w:szCs w:val="24"/>
        </w:rPr>
        <w:t>, se odbacuje.</w:t>
      </w:r>
    </w:p>
    <w:p w:rsidRDefault="00DC3E47" w:rsidP="00DC3E47" w:rsidR="00DC3E47" w:rsidRPr="00DC3E47">
      <w:pPr>
        <w:pStyle w:val="Tijeloteksta"/>
        <w:rPr>
          <w:szCs w:val="24"/>
        </w:rPr>
      </w:pPr>
    </w:p>
    <w:p w:rsidRDefault="00DC3E47" w:rsidP="00DC3E47" w:rsidR="00DC3E47" w:rsidRPr="00DC3E47">
      <w:pPr>
        <w:pStyle w:val="Tijeloteksta"/>
        <w:jc w:val="center"/>
        <w:rPr>
          <w:szCs w:val="24"/>
        </w:rPr>
      </w:pPr>
      <w:r w:rsidRPr="00DC3E47">
        <w:rPr>
          <w:szCs w:val="24"/>
        </w:rPr>
        <w:t>Obrazloženje</w:t>
      </w:r>
    </w:p>
    <w:p w:rsidRDefault="00DC3E47" w:rsidP="00DC3E47" w:rsidR="00DC3E47" w:rsidRPr="00DC3E47">
      <w:pPr>
        <w:pStyle w:val="Tijeloteksta"/>
        <w:rPr>
          <w:szCs w:val="24"/>
        </w:rPr>
      </w:pPr>
    </w:p>
    <w:p w:rsidRDefault="00DC3E47" w:rsidP="00DC3E47" w:rsidR="00525EEB">
      <w:pPr>
        <w:pStyle w:val="Tijeloteksta"/>
        <w:rPr>
          <w:szCs w:val="24"/>
        </w:rPr>
      </w:pPr>
      <w:r w:rsidRPr="00DC3E47">
        <w:rPr>
          <w:szCs w:val="24"/>
        </w:rPr>
        <w:tab/>
      </w:r>
      <w:r w:rsidR="00E8073D">
        <w:rPr>
          <w:szCs w:val="24"/>
        </w:rPr>
        <w:t xml:space="preserve">U ovom sudskom postupku podnesen je </w:t>
      </w:r>
      <w:r w:rsidR="00525EEB">
        <w:rPr>
          <w:szCs w:val="24"/>
        </w:rPr>
        <w:t xml:space="preserve">prijedlog za otvaranje </w:t>
      </w:r>
      <w:r w:rsidR="00893683">
        <w:rPr>
          <w:szCs w:val="24"/>
        </w:rPr>
        <w:t xml:space="preserve">redovnog </w:t>
      </w:r>
      <w:r w:rsidR="00525EEB">
        <w:rPr>
          <w:szCs w:val="24"/>
        </w:rPr>
        <w:t>stečajnog postupka nad dužnikom.</w:t>
      </w:r>
    </w:p>
    <w:p w:rsidRDefault="00893683" w:rsidP="00525EEB" w:rsidR="00525EEB">
      <w:pPr>
        <w:pStyle w:val="Tijeloteksta"/>
        <w:ind w:firstLine="720"/>
        <w:rPr>
          <w:szCs w:val="24"/>
        </w:rPr>
      </w:pPr>
      <w:r>
        <w:rPr>
          <w:szCs w:val="24"/>
        </w:rPr>
        <w:t>Nadalje, pred ovim S</w:t>
      </w:r>
      <w:r w:rsidR="00E8073D">
        <w:rPr>
          <w:szCs w:val="24"/>
        </w:rPr>
        <w:t>udom p</w:t>
      </w:r>
      <w:r>
        <w:rPr>
          <w:szCs w:val="24"/>
        </w:rPr>
        <w:t>o</w:t>
      </w:r>
      <w:r w:rsidR="00E8073D">
        <w:rPr>
          <w:szCs w:val="24"/>
        </w:rPr>
        <w:t xml:space="preserve">krenut </w:t>
      </w:r>
      <w:r>
        <w:rPr>
          <w:szCs w:val="24"/>
        </w:rPr>
        <w:t xml:space="preserve">je </w:t>
      </w:r>
      <w:r w:rsidR="00E8073D">
        <w:rPr>
          <w:szCs w:val="24"/>
        </w:rPr>
        <w:t xml:space="preserve">i </w:t>
      </w:r>
      <w:r>
        <w:rPr>
          <w:szCs w:val="24"/>
        </w:rPr>
        <w:t>skrać</w:t>
      </w:r>
      <w:r w:rsidR="00E8073D">
        <w:rPr>
          <w:szCs w:val="24"/>
        </w:rPr>
        <w:t xml:space="preserve">eni </w:t>
      </w:r>
      <w:r>
        <w:rPr>
          <w:szCs w:val="24"/>
        </w:rPr>
        <w:t xml:space="preserve">stečajni postupak nad istim dužnikom </w:t>
      </w:r>
      <w:r w:rsidR="00525EEB">
        <w:rPr>
          <w:szCs w:val="24"/>
        </w:rPr>
        <w:t>u predmetu St-</w:t>
      </w:r>
      <w:r>
        <w:rPr>
          <w:szCs w:val="24"/>
        </w:rPr>
        <w:t>126</w:t>
      </w:r>
      <w:r w:rsidR="00525EEB">
        <w:rPr>
          <w:szCs w:val="24"/>
        </w:rPr>
        <w:t xml:space="preserve">/16 u kojem je rješenjem od </w:t>
      </w:r>
      <w:r>
        <w:rPr>
          <w:szCs w:val="24"/>
        </w:rPr>
        <w:t>21</w:t>
      </w:r>
      <w:r w:rsidR="00525EEB">
        <w:rPr>
          <w:szCs w:val="24"/>
        </w:rPr>
        <w:t xml:space="preserve">. </w:t>
      </w:r>
      <w:r>
        <w:rPr>
          <w:szCs w:val="24"/>
        </w:rPr>
        <w:t>siječnja</w:t>
      </w:r>
      <w:r w:rsidR="00525EEB">
        <w:rPr>
          <w:szCs w:val="24"/>
        </w:rPr>
        <w:t xml:space="preserve"> 201</w:t>
      </w:r>
      <w:r>
        <w:rPr>
          <w:szCs w:val="24"/>
        </w:rPr>
        <w:t>7</w:t>
      </w:r>
      <w:r w:rsidR="00525EEB">
        <w:rPr>
          <w:szCs w:val="24"/>
        </w:rPr>
        <w:t>.</w:t>
      </w:r>
      <w:r w:rsidR="009F217A">
        <w:rPr>
          <w:szCs w:val="24"/>
        </w:rPr>
        <w:t xml:space="preserve"> otvoren </w:t>
      </w:r>
      <w:r>
        <w:rPr>
          <w:szCs w:val="24"/>
        </w:rPr>
        <w:t xml:space="preserve">i istovremeno zaključen </w:t>
      </w:r>
      <w:r w:rsidR="00600BDD">
        <w:rPr>
          <w:szCs w:val="24"/>
        </w:rPr>
        <w:t>stečajni postupak nad dužnikom, a koje je steklo svojstvo pravomoćnosti 21. veljače 2017.</w:t>
      </w:r>
    </w:p>
    <w:p w:rsidRDefault="00DC3E47" w:rsidP="00525EEB" w:rsidR="00343AD9">
      <w:pPr>
        <w:pStyle w:val="Tijeloteksta"/>
        <w:ind w:firstLine="720"/>
        <w:rPr>
          <w:szCs w:val="24"/>
        </w:rPr>
      </w:pPr>
      <w:r w:rsidRPr="00DC3E47">
        <w:rPr>
          <w:szCs w:val="24"/>
        </w:rPr>
        <w:t xml:space="preserve">Budući da je nad dužnikom već </w:t>
      </w:r>
      <w:r w:rsidR="00525EEB">
        <w:rPr>
          <w:szCs w:val="24"/>
        </w:rPr>
        <w:t>otvoren</w:t>
      </w:r>
      <w:r>
        <w:rPr>
          <w:szCs w:val="24"/>
        </w:rPr>
        <w:t xml:space="preserve"> </w:t>
      </w:r>
      <w:r w:rsidR="00893683">
        <w:rPr>
          <w:szCs w:val="24"/>
        </w:rPr>
        <w:t xml:space="preserve">i zaključen </w:t>
      </w:r>
      <w:r>
        <w:rPr>
          <w:szCs w:val="24"/>
        </w:rPr>
        <w:t>stečajni postupak</w:t>
      </w:r>
      <w:r w:rsidRPr="00DC3E47">
        <w:rPr>
          <w:szCs w:val="24"/>
        </w:rPr>
        <w:t xml:space="preserve">, </w:t>
      </w:r>
      <w:r w:rsidR="009F217A" w:rsidRPr="009F217A">
        <w:rPr>
          <w:szCs w:val="24"/>
        </w:rPr>
        <w:t xml:space="preserve">te da se nad istim dužnikom ne mogu voditi dva </w:t>
      </w:r>
      <w:r w:rsidR="009F217A">
        <w:rPr>
          <w:szCs w:val="24"/>
        </w:rPr>
        <w:t>istovremena stečajna postupka</w:t>
      </w:r>
      <w:r w:rsidRPr="00DC3E47">
        <w:rPr>
          <w:szCs w:val="24"/>
        </w:rPr>
        <w:t xml:space="preserve">, odgovarajućom primjenom pravila o </w:t>
      </w:r>
      <w:proofErr w:type="spellStart"/>
      <w:r w:rsidRPr="00DC3E47">
        <w:rPr>
          <w:szCs w:val="24"/>
        </w:rPr>
        <w:t>litispendenciji</w:t>
      </w:r>
      <w:proofErr w:type="spellEnd"/>
      <w:r w:rsidRPr="00DC3E47">
        <w:rPr>
          <w:szCs w:val="24"/>
        </w:rPr>
        <w:t xml:space="preserve"> </w:t>
      </w:r>
      <w:r w:rsidR="00600BDD">
        <w:rPr>
          <w:szCs w:val="24"/>
        </w:rPr>
        <w:t xml:space="preserve">i pravomoćno presuđenoj stvari </w:t>
      </w:r>
      <w:r w:rsidRPr="00DC3E47">
        <w:rPr>
          <w:szCs w:val="24"/>
        </w:rPr>
        <w:t xml:space="preserve">(članak 194. stavak 3. </w:t>
      </w:r>
      <w:r w:rsidR="00600BDD">
        <w:rPr>
          <w:szCs w:val="24"/>
        </w:rPr>
        <w:t xml:space="preserve">i članak 333. stavak 2. </w:t>
      </w:r>
      <w:r w:rsidRPr="00DC3E47">
        <w:rPr>
          <w:szCs w:val="24"/>
        </w:rPr>
        <w:t>Zakona o parničnom postupku (NN 26/91, 34/91, 53/91, 91/92, 58/93, 112/99, 88/01, 117/03, 88/05, 02/07, 84/08, 123/08</w:t>
      </w:r>
      <w:r w:rsidR="009F217A">
        <w:rPr>
          <w:szCs w:val="24"/>
        </w:rPr>
        <w:t>,</w:t>
      </w:r>
      <w:r w:rsidRPr="00DC3E47">
        <w:rPr>
          <w:szCs w:val="24"/>
        </w:rPr>
        <w:t xml:space="preserve"> 57/11</w:t>
      </w:r>
      <w:r w:rsidR="00600BDD">
        <w:rPr>
          <w:szCs w:val="24"/>
        </w:rPr>
        <w:t xml:space="preserve">, </w:t>
      </w:r>
      <w:r w:rsidR="00600BDD" w:rsidRPr="00600BDD">
        <w:rPr>
          <w:szCs w:val="24"/>
        </w:rPr>
        <w:t>25/13</w:t>
      </w:r>
      <w:r w:rsidR="00600BDD">
        <w:rPr>
          <w:szCs w:val="24"/>
        </w:rPr>
        <w:t xml:space="preserve"> i</w:t>
      </w:r>
      <w:r w:rsidR="00600BDD" w:rsidRPr="00600BDD">
        <w:rPr>
          <w:szCs w:val="24"/>
        </w:rPr>
        <w:t xml:space="preserve"> 89/14</w:t>
      </w:r>
      <w:r w:rsidRPr="00DC3E47">
        <w:rPr>
          <w:szCs w:val="24"/>
        </w:rPr>
        <w:t>) u svezi članka 10. S</w:t>
      </w:r>
      <w:r>
        <w:rPr>
          <w:szCs w:val="24"/>
        </w:rPr>
        <w:t>tečajnog zakona (NN</w:t>
      </w:r>
      <w:r w:rsidR="009F217A">
        <w:rPr>
          <w:szCs w:val="24"/>
        </w:rPr>
        <w:t xml:space="preserve"> </w:t>
      </w:r>
      <w:r>
        <w:rPr>
          <w:szCs w:val="24"/>
        </w:rPr>
        <w:t>71/15),</w:t>
      </w:r>
      <w:r w:rsidR="00152F70">
        <w:rPr>
          <w:szCs w:val="24"/>
        </w:rPr>
        <w:t xml:space="preserve"> </w:t>
      </w:r>
      <w:r w:rsidRPr="00DC3E47">
        <w:rPr>
          <w:szCs w:val="24"/>
        </w:rPr>
        <w:t xml:space="preserve">riješeno </w:t>
      </w:r>
      <w:r w:rsidR="009F217A">
        <w:rPr>
          <w:szCs w:val="24"/>
        </w:rPr>
        <w:t xml:space="preserve">je </w:t>
      </w:r>
      <w:r w:rsidRPr="00DC3E47">
        <w:rPr>
          <w:szCs w:val="24"/>
        </w:rPr>
        <w:t>kao u izreci.</w:t>
      </w:r>
    </w:p>
    <w:p w:rsidRDefault="00A26BF6" w:rsidP="00343AD9" w:rsidR="00A26BF6" w:rsidRPr="00DC3E47">
      <w:pPr>
        <w:jc w:val="both"/>
        <w:rPr>
          <w:rFonts w:hAnsi="Times New Roman" w:ascii="Times New Roman"/>
          <w:szCs w:val="24"/>
        </w:rPr>
      </w:pPr>
    </w:p>
    <w:p w:rsidRDefault="009E3F91" w:rsidP="009E3F91" w:rsidR="00BA4C1F">
      <w:pPr>
        <w:pStyle w:val="Naslov1"/>
        <w:ind w:firstLine="0"/>
        <w:rPr>
          <w:szCs w:val="24"/>
        </w:rPr>
      </w:pPr>
      <w:r w:rsidRPr="00DC3E47">
        <w:rPr>
          <w:b w:val="false"/>
          <w:szCs w:val="24"/>
        </w:rPr>
        <w:tab/>
      </w:r>
      <w:r w:rsidRPr="00DC3E47">
        <w:rPr>
          <w:b w:val="false"/>
          <w:szCs w:val="24"/>
        </w:rPr>
        <w:tab/>
      </w:r>
      <w:r w:rsidR="00E77FF9" w:rsidRPr="00DC3E47">
        <w:rPr>
          <w:b w:val="false"/>
          <w:szCs w:val="24"/>
        </w:rPr>
        <w:t>U Zagrebu</w:t>
      </w:r>
      <w:r w:rsidR="000B2BC9" w:rsidRPr="00DC3E47">
        <w:rPr>
          <w:b w:val="false"/>
          <w:szCs w:val="24"/>
        </w:rPr>
        <w:t xml:space="preserve"> </w:t>
      </w:r>
      <w:r w:rsidR="00E8073D">
        <w:rPr>
          <w:b w:val="false"/>
          <w:szCs w:val="24"/>
        </w:rPr>
        <w:t>20</w:t>
      </w:r>
      <w:r w:rsidR="006D4CD1" w:rsidRPr="00DC3E47">
        <w:rPr>
          <w:b w:val="false"/>
          <w:szCs w:val="24"/>
        </w:rPr>
        <w:t xml:space="preserve">. </w:t>
      </w:r>
      <w:r w:rsidR="00E8073D">
        <w:rPr>
          <w:b w:val="false"/>
          <w:szCs w:val="24"/>
        </w:rPr>
        <w:t>travnja</w:t>
      </w:r>
      <w:r w:rsidR="006D4CD1" w:rsidRPr="00DC3E47">
        <w:rPr>
          <w:b w:val="false"/>
          <w:szCs w:val="24"/>
        </w:rPr>
        <w:t xml:space="preserve"> 201</w:t>
      </w:r>
      <w:r w:rsidR="00DC3E47" w:rsidRPr="00DC3E47">
        <w:rPr>
          <w:b w:val="false"/>
          <w:szCs w:val="24"/>
        </w:rPr>
        <w:t>7</w:t>
      </w:r>
      <w:r w:rsidR="006D4CD1" w:rsidRPr="00DC3E47">
        <w:rPr>
          <w:b w:val="false"/>
          <w:szCs w:val="24"/>
        </w:rPr>
        <w:t>.</w:t>
      </w:r>
      <w:r w:rsidR="000B2BC9" w:rsidRPr="00DC3E47">
        <w:rPr>
          <w:b w:val="false"/>
          <w:szCs w:val="24"/>
        </w:rPr>
        <w:t xml:space="preserve"> </w:t>
      </w:r>
      <w:r w:rsidR="00E77FF9" w:rsidRPr="00DC3E47">
        <w:rPr>
          <w:szCs w:val="24"/>
        </w:rPr>
        <w:tab/>
      </w:r>
      <w:r w:rsidR="00E77FF9" w:rsidRPr="00DC3E47">
        <w:rPr>
          <w:szCs w:val="24"/>
        </w:rPr>
        <w:tab/>
      </w:r>
    </w:p>
    <w:p w:rsidRDefault="00E77FF9" w:rsidP="009E3F91" w:rsidR="00E77FF9" w:rsidRPr="00DC3E47">
      <w:pPr>
        <w:pStyle w:val="Naslov1"/>
        <w:ind w:firstLine="0"/>
        <w:rPr>
          <w:szCs w:val="24"/>
        </w:rPr>
      </w:pPr>
      <w:r w:rsidRPr="00DC3E47">
        <w:rPr>
          <w:szCs w:val="24"/>
        </w:rPr>
        <w:tab/>
        <w:t xml:space="preserve">        </w:t>
      </w:r>
    </w:p>
    <w:p w:rsidRDefault="00E77FF9" w:rsidP="00E77FF9" w:rsidR="00E77FF9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  <w:t xml:space="preserve">    </w:t>
      </w:r>
      <w:r w:rsidRPr="00DC3E47">
        <w:rPr>
          <w:rFonts w:hAnsi="Times New Roman" w:ascii="Times New Roman"/>
          <w:szCs w:val="24"/>
        </w:rPr>
        <w:tab/>
        <w:t xml:space="preserve">   </w:t>
      </w:r>
      <w:r w:rsidR="00556766" w:rsidRPr="00DC3E47">
        <w:rPr>
          <w:rFonts w:hAnsi="Times New Roman" w:ascii="Times New Roman"/>
          <w:szCs w:val="24"/>
        </w:rPr>
        <w:tab/>
      </w:r>
      <w:r w:rsidR="00556766" w:rsidRPr="00DC3E47">
        <w:rPr>
          <w:rFonts w:hAnsi="Times New Roman" w:ascii="Times New Roman"/>
          <w:szCs w:val="24"/>
        </w:rPr>
        <w:tab/>
      </w:r>
      <w:r w:rsidR="0007059B" w:rsidRPr="00DC3E47">
        <w:rPr>
          <w:rFonts w:hAnsi="Times New Roman" w:ascii="Times New Roman"/>
          <w:szCs w:val="24"/>
        </w:rPr>
        <w:t>Sudac</w:t>
      </w:r>
      <w:r w:rsidRPr="00DC3E47">
        <w:rPr>
          <w:rFonts w:hAnsi="Times New Roman" w:ascii="Times New Roman"/>
          <w:szCs w:val="24"/>
        </w:rPr>
        <w:t>:</w:t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  <w:t xml:space="preserve">                      </w:t>
      </w:r>
    </w:p>
    <w:p w:rsidRDefault="002A6973" w:rsidP="002A6973" w:rsidR="006D4CD1">
      <w:pPr>
        <w:ind w:left="5040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</w:t>
      </w:r>
      <w:r w:rsidR="00FF35C5" w:rsidRPr="00DC3E47">
        <w:rPr>
          <w:rFonts w:hAnsi="Times New Roman" w:ascii="Times New Roman"/>
          <w:szCs w:val="24"/>
        </w:rPr>
        <w:t xml:space="preserve"> </w:t>
      </w:r>
      <w:r w:rsidR="00556766" w:rsidRPr="00DC3E47">
        <w:rPr>
          <w:rFonts w:hAnsi="Times New Roman" w:ascii="Times New Roman"/>
          <w:szCs w:val="24"/>
        </w:rPr>
        <w:tab/>
      </w:r>
      <w:r w:rsidR="00556766" w:rsidRPr="00DC3E47">
        <w:rPr>
          <w:rFonts w:hAnsi="Times New Roman" w:ascii="Times New Roman"/>
          <w:szCs w:val="24"/>
        </w:rPr>
        <w:tab/>
      </w:r>
      <w:r w:rsidR="0007059B" w:rsidRPr="00DC3E47">
        <w:rPr>
          <w:rFonts w:hAnsi="Times New Roman" w:ascii="Times New Roman"/>
          <w:szCs w:val="24"/>
        </w:rPr>
        <w:t>Mislav Kolakušić</w:t>
      </w:r>
      <w:r w:rsidR="00E07244">
        <w:rPr>
          <w:rFonts w:hAnsi="Times New Roman" w:ascii="Times New Roman"/>
          <w:szCs w:val="24"/>
        </w:rPr>
        <w:t xml:space="preserve"> v.r.</w:t>
      </w:r>
    </w:p>
    <w:p w:rsidRDefault="00BA4C1F" w:rsidP="002A6973" w:rsidR="00BA4C1F" w:rsidRPr="00DC3E47">
      <w:pPr>
        <w:ind w:left="5040"/>
        <w:rPr>
          <w:rFonts w:hAnsi="Times New Roman" w:ascii="Times New Roman"/>
          <w:szCs w:val="24"/>
        </w:rPr>
      </w:pPr>
    </w:p>
    <w:p w:rsidRDefault="00DE1247" w:rsidP="00E77FF9" w:rsidR="00E77FF9" w:rsidRPr="003B51FB">
      <w:pPr>
        <w:rPr>
          <w:rFonts w:hAnsi="Times New Roman" w:ascii="Times New Roman"/>
          <w:szCs w:val="24"/>
        </w:rPr>
      </w:pPr>
      <w:r w:rsidRPr="003B51FB">
        <w:rPr>
          <w:rFonts w:hAnsi="Times New Roman" w:ascii="Times New Roman"/>
          <w:szCs w:val="24"/>
        </w:rPr>
        <w:t>U</w:t>
      </w:r>
      <w:r w:rsidR="002A6973" w:rsidRPr="003B51FB">
        <w:rPr>
          <w:rFonts w:hAnsi="Times New Roman" w:ascii="Times New Roman"/>
          <w:szCs w:val="24"/>
        </w:rPr>
        <w:t>PUTA</w:t>
      </w:r>
      <w:r w:rsidR="00E77FF9" w:rsidRPr="003B51FB">
        <w:rPr>
          <w:rFonts w:hAnsi="Times New Roman" w:ascii="Times New Roman"/>
          <w:szCs w:val="24"/>
        </w:rPr>
        <w:t xml:space="preserve"> O PRAVNOM LIJEKU:</w:t>
      </w:r>
    </w:p>
    <w:p w:rsidRDefault="004E7D75" w:rsidP="00E77FF9" w:rsidR="00745DD5">
      <w:pPr>
        <w:jc w:val="both"/>
        <w:rPr>
          <w:rFonts w:hAnsi="Times New Roman" w:ascii="Times New Roman"/>
          <w:szCs w:val="24"/>
        </w:rPr>
      </w:pPr>
      <w:r w:rsidRPr="004E7D75">
        <w:rPr>
          <w:rFonts w:hAnsi="Times New Roman" w:ascii="Times New Roman"/>
          <w:szCs w:val="24"/>
        </w:rPr>
        <w:t>Protiv ovog rješenja pravo na žalbu ima samo predlagatelj. Žalba se podnosi ovome sudu u roku od osam dana, u dva primjerka a o žalbi odlučuje Visoki trgovački sud Republike Hrvatske.</w:t>
      </w:r>
    </w:p>
    <w:p w:rsidRDefault="006F3CB5" w:rsidP="00E77FF9" w:rsidR="006F3CB5">
      <w:pPr>
        <w:jc w:val="both"/>
        <w:rPr>
          <w:rFonts w:hAnsi="Times New Roman" w:ascii="Times New Roman"/>
          <w:szCs w:val="24"/>
        </w:rPr>
      </w:pPr>
    </w:p>
    <w:p w:rsidRDefault="00E07244" w:rsidP="007A1486" w:rsidR="00E07244" w:rsidRPr="00E07244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E07244">
        <w:rPr>
          <w:rFonts w:hAnsi="Times New Roman" w:ascii="Times New Roman"/>
        </w:rPr>
        <w:t xml:space="preserve">Za točnost </w:t>
      </w:r>
      <w:proofErr w:type="spellStart"/>
      <w:r w:rsidRPr="00E07244">
        <w:rPr>
          <w:rFonts w:hAnsi="Times New Roman" w:ascii="Times New Roman"/>
        </w:rPr>
        <w:t>otpravka</w:t>
      </w:r>
      <w:proofErr w:type="spellEnd"/>
      <w:r w:rsidRPr="00E07244">
        <w:rPr>
          <w:rFonts w:hAnsi="Times New Roman" w:ascii="Times New Roman"/>
        </w:rPr>
        <w:t xml:space="preserve"> - ovlašteni službenik</w:t>
      </w:r>
    </w:p>
    <w:p w:rsidRDefault="00E07244" w:rsidP="007A1486" w:rsidR="00E07244" w:rsidRPr="00E07244">
      <w:pPr>
        <w:ind w:left="720"/>
        <w:rPr>
          <w:rFonts w:hAnsi="Times New Roman" w:ascii="Times New Roman"/>
        </w:rPr>
      </w:pPr>
      <w:r w:rsidRPr="00E07244">
        <w:rPr>
          <w:rFonts w:hAnsi="Times New Roman" w:ascii="Times New Roman"/>
        </w:rPr>
        <w:tab/>
      </w:r>
      <w:r w:rsidRPr="00E07244">
        <w:rPr>
          <w:rFonts w:hAnsi="Times New Roman" w:ascii="Times New Roman"/>
        </w:rPr>
        <w:tab/>
      </w:r>
      <w:r w:rsidRPr="00E07244">
        <w:rPr>
          <w:rFonts w:hAnsi="Times New Roman" w:ascii="Times New Roman"/>
        </w:rPr>
        <w:tab/>
      </w:r>
      <w:r w:rsidRPr="00E07244">
        <w:rPr>
          <w:rFonts w:hAnsi="Times New Roman" w:ascii="Times New Roman"/>
        </w:rPr>
        <w:tab/>
      </w:r>
      <w:r w:rsidRPr="00E07244">
        <w:rPr>
          <w:rFonts w:hAnsi="Times New Roman" w:ascii="Times New Roman"/>
        </w:rPr>
        <w:tab/>
      </w:r>
      <w:r w:rsidRPr="00E07244">
        <w:rPr>
          <w:rFonts w:hAnsi="Times New Roman" w:ascii="Times New Roman"/>
        </w:rPr>
        <w:tab/>
        <w:t xml:space="preserve">        Ivana Stampf</w:t>
      </w:r>
    </w:p>
    <w:p w:rsidRDefault="00E07244" w:rsidP="007A1486" w:rsidR="00E07244" w:rsidRPr="00E07244">
      <w:pPr>
        <w:ind w:left="720"/>
        <w:rPr>
          <w:rFonts w:hAnsi="Times New Roman" w:ascii="Times New Roman"/>
        </w:rPr>
      </w:pPr>
    </w:p>
    <w:p w:rsidRDefault="00525EEB" w:rsidP="00E07244" w:rsidR="00525EEB" w:rsidRPr="00E07244">
      <w:pPr>
        <w:tabs>
          <w:tab w:pos="72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sectPr w:rsidSect="00782D1B" w:rsidR="00525EEB" w:rsidRPr="00E07244">
      <w:headerReference w:type="even" r:id="rId11"/>
      <w:headerReference w:type="default" r:id="rId12"/>
      <w:pgSz w:code="9" w:h="16840" w:w="11907"/>
      <w:pgMar w:gutter="0" w:footer="720" w:header="720" w:left="1418" w:bottom="1560" w:right="1559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074" w:rsidR="00523074">
      <w:r>
        <w:separator/>
      </w:r>
    </w:p>
  </w:endnote>
  <w:endnote w:id="0" w:type="continuationSeparator">
    <w:p w:rsidRDefault="00523074" w:rsidR="00523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074" w:rsidR="00523074">
      <w:r>
        <w:separator/>
      </w:r>
    </w:p>
  </w:footnote>
  <w:footnote w:id="0" w:type="continuationSeparator">
    <w:p w:rsidRDefault="00523074" w:rsidR="005230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FB4" w:rsidP="000C5877" w:rsidR="003D3F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FB4" w:rsidR="003D3F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FB4" w:rsidP="000C5877" w:rsidR="003D3FB4" w:rsidRPr="000705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7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FB4" w:rsidP="000C5877" w:rsidR="003D3F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66 </w:t>
    </w:r>
    <w:r w:rsidRPr="0007059B">
      <w:rPr>
        <w:rFonts w:hAnsi="Times New Roman" w:ascii="Times New Roman"/>
        <w:szCs w:val="24"/>
      </w:rPr>
      <w:t>St-</w:t>
    </w:r>
    <w:r w:rsidR="00525EEB">
      <w:rPr>
        <w:rFonts w:hAnsi="Times New Roman" w:ascii="Times New Roman"/>
        <w:szCs w:val="24"/>
      </w:rPr>
      <w:t>9390</w:t>
    </w:r>
    <w:r w:rsidRPr="0007059B">
      <w:rPr>
        <w:rFonts w:hAnsi="Times New Roman" w:ascii="Times New Roman"/>
        <w:szCs w:val="24"/>
      </w:rPr>
      <w:t>/1</w:t>
    </w:r>
    <w:r w:rsidR="006D4481">
      <w:rPr>
        <w:rFonts w:hAnsi="Times New Roman" w:ascii="Times New Roman"/>
        <w:szCs w:val="24"/>
      </w:rPr>
      <w:t>5</w:t>
    </w:r>
  </w:p>
  <w:p w:rsidRDefault="002E6657" w:rsidP="000C5877" w:rsidR="002E6657" w:rsidRPr="0007059B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B6E96AA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6"/>
  </w:num>
  <w:num w:numId="6">
    <w:abstractNumId w:val="2"/>
  </w:num>
  <w:num w:numId="7">
    <w:abstractNumId w:val="10"/>
  </w:num>
  <w:num w:numId="8">
    <w:abstractNumId w:val="11"/>
  </w:num>
  <w:num w:numId="9">
    <w:abstractNumId w:val="9"/>
  </w:num>
  <w:num w:numId="10">
    <w:abstractNumId w:val="6"/>
  </w:num>
  <w:num w:numId="11">
    <w:abstractNumId w:val="15"/>
  </w:num>
  <w:num w:numId="12">
    <w:abstractNumId w:val="7"/>
  </w:num>
  <w:num w:numId="13">
    <w:abstractNumId w:val="20"/>
  </w:num>
  <w:num w:numId="14">
    <w:abstractNumId w:val="14"/>
  </w:num>
  <w:num w:numId="15">
    <w:abstractNumId w:val="13"/>
  </w:num>
  <w:num w:numId="16">
    <w:abstractNumId w:val="8"/>
  </w:num>
  <w:num w:numId="17">
    <w:abstractNumId w:val="12"/>
  </w:num>
  <w:num w:numId="18">
    <w:abstractNumId w:val="4"/>
  </w:num>
  <w:num w:numId="19">
    <w:abstractNumId w:val="5"/>
  </w:num>
  <w:num w:numId="20">
    <w:abstractNumId w:val="17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04B8"/>
    <w:rsid w:val="00001A88"/>
    <w:rsid w:val="00032A91"/>
    <w:rsid w:val="00062DA6"/>
    <w:rsid w:val="0007059B"/>
    <w:rsid w:val="00077D8C"/>
    <w:rsid w:val="000A70D1"/>
    <w:rsid w:val="000A7D07"/>
    <w:rsid w:val="000B2BC9"/>
    <w:rsid w:val="000C5877"/>
    <w:rsid w:val="000C68F1"/>
    <w:rsid w:val="000E01AB"/>
    <w:rsid w:val="000E40A4"/>
    <w:rsid w:val="00113BBD"/>
    <w:rsid w:val="00116879"/>
    <w:rsid w:val="00120B99"/>
    <w:rsid w:val="00122B78"/>
    <w:rsid w:val="0013102F"/>
    <w:rsid w:val="00145FAD"/>
    <w:rsid w:val="00152F70"/>
    <w:rsid w:val="00163A6D"/>
    <w:rsid w:val="00166C92"/>
    <w:rsid w:val="00173545"/>
    <w:rsid w:val="001C2F83"/>
    <w:rsid w:val="001D4893"/>
    <w:rsid w:val="001E1914"/>
    <w:rsid w:val="001F1AD4"/>
    <w:rsid w:val="001F4087"/>
    <w:rsid w:val="001F7F80"/>
    <w:rsid w:val="00234118"/>
    <w:rsid w:val="0029599A"/>
    <w:rsid w:val="002A5D89"/>
    <w:rsid w:val="002A6973"/>
    <w:rsid w:val="002B1A38"/>
    <w:rsid w:val="002C74FB"/>
    <w:rsid w:val="002E3ED1"/>
    <w:rsid w:val="002E6657"/>
    <w:rsid w:val="002F2B45"/>
    <w:rsid w:val="002F4129"/>
    <w:rsid w:val="00326CEA"/>
    <w:rsid w:val="00343AD9"/>
    <w:rsid w:val="00347A1F"/>
    <w:rsid w:val="00362DA7"/>
    <w:rsid w:val="00375822"/>
    <w:rsid w:val="00385637"/>
    <w:rsid w:val="00390046"/>
    <w:rsid w:val="00390390"/>
    <w:rsid w:val="003936AA"/>
    <w:rsid w:val="003A4AF2"/>
    <w:rsid w:val="003B51FB"/>
    <w:rsid w:val="003D21E9"/>
    <w:rsid w:val="003D3FB4"/>
    <w:rsid w:val="003E093F"/>
    <w:rsid w:val="003F3A27"/>
    <w:rsid w:val="004036B7"/>
    <w:rsid w:val="00420995"/>
    <w:rsid w:val="0043255A"/>
    <w:rsid w:val="00435786"/>
    <w:rsid w:val="00445D1D"/>
    <w:rsid w:val="004618F6"/>
    <w:rsid w:val="00462A1A"/>
    <w:rsid w:val="00466DF1"/>
    <w:rsid w:val="00473816"/>
    <w:rsid w:val="004876CE"/>
    <w:rsid w:val="0049031B"/>
    <w:rsid w:val="004B6C85"/>
    <w:rsid w:val="004B7233"/>
    <w:rsid w:val="004C2F51"/>
    <w:rsid w:val="004C32E6"/>
    <w:rsid w:val="004D6AE3"/>
    <w:rsid w:val="004E7D75"/>
    <w:rsid w:val="005150AD"/>
    <w:rsid w:val="005179D7"/>
    <w:rsid w:val="0052206E"/>
    <w:rsid w:val="00523074"/>
    <w:rsid w:val="00525EEB"/>
    <w:rsid w:val="0053211D"/>
    <w:rsid w:val="005435FE"/>
    <w:rsid w:val="005444BE"/>
    <w:rsid w:val="0055602D"/>
    <w:rsid w:val="00556766"/>
    <w:rsid w:val="005624DF"/>
    <w:rsid w:val="00591C38"/>
    <w:rsid w:val="005A2946"/>
    <w:rsid w:val="005B6CD6"/>
    <w:rsid w:val="005D2D72"/>
    <w:rsid w:val="005E4A2F"/>
    <w:rsid w:val="00600BDD"/>
    <w:rsid w:val="00615F8F"/>
    <w:rsid w:val="006210C3"/>
    <w:rsid w:val="006522B9"/>
    <w:rsid w:val="00683C5B"/>
    <w:rsid w:val="00684A5E"/>
    <w:rsid w:val="00686389"/>
    <w:rsid w:val="00691D48"/>
    <w:rsid w:val="006955C1"/>
    <w:rsid w:val="006B28AB"/>
    <w:rsid w:val="006C2963"/>
    <w:rsid w:val="006C4682"/>
    <w:rsid w:val="006D4481"/>
    <w:rsid w:val="006D4CD1"/>
    <w:rsid w:val="006F2AFA"/>
    <w:rsid w:val="006F3CB5"/>
    <w:rsid w:val="006F45C2"/>
    <w:rsid w:val="00707BDE"/>
    <w:rsid w:val="00726F2E"/>
    <w:rsid w:val="00745DD5"/>
    <w:rsid w:val="0076567B"/>
    <w:rsid w:val="00782D1B"/>
    <w:rsid w:val="007848AE"/>
    <w:rsid w:val="007956B3"/>
    <w:rsid w:val="007B07EA"/>
    <w:rsid w:val="007C77D1"/>
    <w:rsid w:val="007E15B6"/>
    <w:rsid w:val="007E3223"/>
    <w:rsid w:val="008103B7"/>
    <w:rsid w:val="0081434B"/>
    <w:rsid w:val="008254D9"/>
    <w:rsid w:val="00835F62"/>
    <w:rsid w:val="008453A4"/>
    <w:rsid w:val="008651BE"/>
    <w:rsid w:val="00866547"/>
    <w:rsid w:val="0089143E"/>
    <w:rsid w:val="00893683"/>
    <w:rsid w:val="008A2026"/>
    <w:rsid w:val="008A7D10"/>
    <w:rsid w:val="008F4E9B"/>
    <w:rsid w:val="00901786"/>
    <w:rsid w:val="009104E0"/>
    <w:rsid w:val="00936132"/>
    <w:rsid w:val="00940496"/>
    <w:rsid w:val="00991667"/>
    <w:rsid w:val="009D2F12"/>
    <w:rsid w:val="009E3F91"/>
    <w:rsid w:val="009F217A"/>
    <w:rsid w:val="009F3644"/>
    <w:rsid w:val="009F6C0E"/>
    <w:rsid w:val="00A06D62"/>
    <w:rsid w:val="00A17963"/>
    <w:rsid w:val="00A22D5F"/>
    <w:rsid w:val="00A26BF6"/>
    <w:rsid w:val="00A43BD1"/>
    <w:rsid w:val="00A456FD"/>
    <w:rsid w:val="00A460F1"/>
    <w:rsid w:val="00A511E4"/>
    <w:rsid w:val="00A64100"/>
    <w:rsid w:val="00A64FDA"/>
    <w:rsid w:val="00A93ACA"/>
    <w:rsid w:val="00A9692E"/>
    <w:rsid w:val="00AC4475"/>
    <w:rsid w:val="00AC7961"/>
    <w:rsid w:val="00AD077A"/>
    <w:rsid w:val="00B05F08"/>
    <w:rsid w:val="00B067A3"/>
    <w:rsid w:val="00B13A68"/>
    <w:rsid w:val="00B22782"/>
    <w:rsid w:val="00B34E41"/>
    <w:rsid w:val="00B4425D"/>
    <w:rsid w:val="00B62A41"/>
    <w:rsid w:val="00B646F2"/>
    <w:rsid w:val="00B7629F"/>
    <w:rsid w:val="00BA4751"/>
    <w:rsid w:val="00BA4C1F"/>
    <w:rsid w:val="00BB7CB9"/>
    <w:rsid w:val="00BC764F"/>
    <w:rsid w:val="00BD1F7F"/>
    <w:rsid w:val="00BD76C9"/>
    <w:rsid w:val="00BE417D"/>
    <w:rsid w:val="00C0020E"/>
    <w:rsid w:val="00C15353"/>
    <w:rsid w:val="00C81ED0"/>
    <w:rsid w:val="00C9162A"/>
    <w:rsid w:val="00CA4253"/>
    <w:rsid w:val="00CC0638"/>
    <w:rsid w:val="00CC196A"/>
    <w:rsid w:val="00CE4E77"/>
    <w:rsid w:val="00D05324"/>
    <w:rsid w:val="00D21418"/>
    <w:rsid w:val="00D267D8"/>
    <w:rsid w:val="00D40628"/>
    <w:rsid w:val="00D44DB0"/>
    <w:rsid w:val="00D475EB"/>
    <w:rsid w:val="00D8075B"/>
    <w:rsid w:val="00D80F6F"/>
    <w:rsid w:val="00D85197"/>
    <w:rsid w:val="00D86C1F"/>
    <w:rsid w:val="00D97BFC"/>
    <w:rsid w:val="00DA5066"/>
    <w:rsid w:val="00DB433C"/>
    <w:rsid w:val="00DC3E47"/>
    <w:rsid w:val="00DE1247"/>
    <w:rsid w:val="00DE3289"/>
    <w:rsid w:val="00E01517"/>
    <w:rsid w:val="00E07244"/>
    <w:rsid w:val="00E12D09"/>
    <w:rsid w:val="00E2471C"/>
    <w:rsid w:val="00E3297A"/>
    <w:rsid w:val="00E366FD"/>
    <w:rsid w:val="00E57508"/>
    <w:rsid w:val="00E65C74"/>
    <w:rsid w:val="00E75FEB"/>
    <w:rsid w:val="00E77FF9"/>
    <w:rsid w:val="00E8073D"/>
    <w:rsid w:val="00EA263E"/>
    <w:rsid w:val="00EB0762"/>
    <w:rsid w:val="00ED3DFC"/>
    <w:rsid w:val="00F075B4"/>
    <w:rsid w:val="00F27772"/>
    <w:rsid w:val="00F361AC"/>
    <w:rsid w:val="00F64B47"/>
    <w:rsid w:val="00F70B35"/>
    <w:rsid w:val="00F734DF"/>
    <w:rsid w:val="00F73A8B"/>
    <w:rsid w:val="00F90E01"/>
    <w:rsid w:val="00F967B5"/>
    <w:rsid w:val="00FA596E"/>
    <w:rsid w:val="00FA79AD"/>
    <w:rsid w:val="00FB38AA"/>
    <w:rsid w:val="00FB3C4D"/>
    <w:rsid w:val="00FC0641"/>
    <w:rsid w:val="00FC6503"/>
    <w:rsid w:val="00FC7C91"/>
    <w:rsid w:val="00FF35C5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E07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2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24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2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2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E07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2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24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2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2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St-1/2016</izvorni_sadrzaj>
    <derivirana_varijabla naziv="DomainObject.Predmet.OznakaBroj_1">St-1/2016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ZEC-GRADNJA d.o.o.</izvorni_sadrzaj>
    <derivirana_varijabla naziv="DomainObject.Predmet.ProtustrankaFormated_1">  ZEC-GRADNJA d.o.o.</derivirana_varijabla>
  </DomainObject.Predmet.ProtustrankaFormated>
  <DomainObject.Predmet.ProtustrankaFormatedOIB>
    <izvorni_sadrzaj>  ZEC-GRADNJA d.o.o., OIB 46550277321</izvorni_sadrzaj>
    <derivirana_varijabla naziv="DomainObject.Predmet.ProtustrankaFormatedOIB_1">  ZEC-GRADNJA d.o.o., OIB 46550277321</derivirana_varijabla>
  </DomainObject.Predmet.ProtustrankaFormatedOIB>
  <DomainObject.Predmet.ProtustrankaFormatedWithAdress>
    <izvorni_sadrzaj> ZEC-GRADNJA d.o.o., Industrijska 14, 10360 Sesvete</izvorni_sadrzaj>
    <derivirana_varijabla naziv="DomainObject.Predmet.ProtustrankaFormatedWithAdress_1"> ZEC-GRADNJA d.o.o., Industrijska 14, 10360 Sesvete</derivirana_varijabla>
  </DomainObject.Predmet.ProtustrankaFormatedWithAdress>
  <DomainObject.Predmet.ProtustrankaFormatedWithAdressOIB>
    <izvorni_sadrzaj> ZEC-GRADNJA d.o.o., OIB 46550277321, Industrijska 14, 10360 Sesvete</izvorni_sadrzaj>
    <derivirana_varijabla naziv="DomainObject.Predmet.ProtustrankaFormatedWithAdressOIB_1"> ZEC-GRADNJA d.o.o., OIB 46550277321, Industrijska 14, 10360 Sesvete</derivirana_varijabla>
  </DomainObject.Predmet.ProtustrankaFormatedWithAdressOIB>
  <DomainObject.Predmet.ProtustrankaWithAdress>
    <izvorni_sadrzaj>ZEC-GRADNJA d.o.o. Industrijska 14, 10360 Sesvete</izvorni_sadrzaj>
    <derivirana_varijabla naziv="DomainObject.Predmet.ProtustrankaWithAdress_1">ZEC-GRADNJA d.o.o. Industrijska 14, 10360 Sesvete</derivirana_varijabla>
  </DomainObject.Predmet.ProtustrankaWithAdress>
  <DomainObject.Predmet.ProtustrankaWithAdressOIB>
    <izvorni_sadrzaj>ZEC-GRADNJA d.o.o., OIB 46550277321, Industrijska 14, 10360 Sesvete</izvorni_sadrzaj>
    <derivirana_varijabla naziv="DomainObject.Predmet.ProtustrankaWithAdressOIB_1">ZEC-GRADNJA d.o.o., OIB 46550277321, Industrijska 14, 10360 Sesvete</derivirana_varijabla>
  </DomainObject.Predmet.ProtustrankaWithAdressOIB>
  <DomainObject.Predmet.ProtustrankaNazivFormated>
    <izvorni_sadrzaj>ZEC-GRADNJA d.o.o.</izvorni_sadrzaj>
    <derivirana_varijabla naziv="DomainObject.Predmet.ProtustrankaNazivFormated_1">ZEC-GRADNJA d.o.o.</derivirana_varijabla>
  </DomainObject.Predmet.ProtustrankaNazivFormated>
  <DomainObject.Predmet.ProtustrankaNazivFormatedOIB>
    <izvorni_sadrzaj>ZEC-GRADNJA d.o.o., OIB 46550277321</izvorni_sadrzaj>
    <derivirana_varijabla naziv="DomainObject.Predmet.ProtustrankaNazivFormatedOIB_1">ZEC-GRADNJA d.o.o., OIB 46550277321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Čorak</izvorni_sadrzaj>
    <derivirana_varijabla naziv="DomainObject.Predmet.StrankaFormated_1">  Milan Čorak</derivirana_varijabla>
  </DomainObject.Predmet.StrankaFormated>
  <DomainObject.Predmet.StrankaFormatedOIB>
    <izvorni_sadrzaj>  Milan Čorak, OIB 95842978580</izvorni_sadrzaj>
    <derivirana_varijabla naziv="DomainObject.Predmet.StrankaFormatedOIB_1">  Milan Čorak, OIB 95842978580</derivirana_varijabla>
  </DomainObject.Predmet.StrankaFormatedOIB>
  <DomainObject.Predmet.StrankaFormatedWithAdress>
    <izvorni_sadrzaj> Milan Čorak, Kašinska 50b, 10360 Sesvete</izvorni_sadrzaj>
    <derivirana_varijabla naziv="DomainObject.Predmet.StrankaFormatedWithAdress_1"> Milan Čorak, Kašinska 50b, 10360 Sesvete</derivirana_varijabla>
  </DomainObject.Predmet.StrankaFormatedWithAdress>
  <DomainObject.Predmet.StrankaFormatedWithAdressOIB>
    <izvorni_sadrzaj> Milan Čorak, OIB 95842978580, Kašinska 50b, 10360 Sesvete</izvorni_sadrzaj>
    <derivirana_varijabla naziv="DomainObject.Predmet.StrankaFormatedWithAdressOIB_1"> Milan Čorak, OIB 95842978580, Kašinska 50b, 10360 Sesvete</derivirana_varijabla>
  </DomainObject.Predmet.StrankaFormatedWithAdressOIB>
  <DomainObject.Predmet.StrankaWithAdress>
    <izvorni_sadrzaj>Milan Čorak Kašinska 50b,10360 Sesvete</izvorni_sadrzaj>
    <derivirana_varijabla naziv="DomainObject.Predmet.StrankaWithAdress_1">Milan Čorak Kašinska 50b,10360 Sesvete</derivirana_varijabla>
  </DomainObject.Predmet.StrankaWithAdress>
  <DomainObject.Predmet.StrankaWithAdressOIB>
    <izvorni_sadrzaj>Milan Čorak, OIB 95842978580, Kašinska 50b,10360 Sesvete</izvorni_sadrzaj>
    <derivirana_varijabla naziv="DomainObject.Predmet.StrankaWithAdressOIB_1">Milan Čorak, OIB 95842978580, Kašinska 50b,10360 Sesvete</derivirana_varijabla>
  </DomainObject.Predmet.StrankaWithAdressOIB>
  <DomainObject.Predmet.StrankaNazivFormated>
    <izvorni_sadrzaj>Milan Čorak</izvorni_sadrzaj>
    <derivirana_varijabla naziv="DomainObject.Predmet.StrankaNazivFormated_1">Milan Čorak</derivirana_varijabla>
  </DomainObject.Predmet.StrankaNazivFormated>
  <DomainObject.Predmet.StrankaNazivFormatedOIB>
    <izvorni_sadrzaj>Milan Čorak, OIB 95842978580</izvorni_sadrzaj>
    <derivirana_varijabla naziv="DomainObject.Predmet.StrankaNazivFormatedOIB_1">Milan Čorak, OIB 95842978580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Milan Čorak</item>
    </izvorni_sadrzaj>
    <derivirana_varijabla naziv="DomainObject.Predmet.StrankaListFormated_1">
      <item>Milan Čorak</item>
    </derivirana_varijabla>
  </DomainObject.Predmet.StrankaListFormated>
  <DomainObject.Predmet.StrankaListFormatedOIB>
    <izvorni_sadrzaj>
      <item>Milan Čorak, OIB 95842978580</item>
    </izvorni_sadrzaj>
    <derivirana_varijabla naziv="DomainObject.Predmet.StrankaListFormatedOIB_1">
      <item>Milan Čorak, OIB 95842978580</item>
    </derivirana_varijabla>
  </DomainObject.Predmet.StrankaListFormatedOIB>
  <DomainObject.Predmet.StrankaListFormatedWithAdress>
    <izvorni_sadrzaj>
      <item>Milan Čorak, Kašinska 50b, 10360 Sesvete</item>
    </izvorni_sadrzaj>
    <derivirana_varijabla naziv="DomainObject.Predmet.StrankaListFormatedWithAdress_1">
      <item>Milan Čorak, Kašinska 50b, 10360 Sesvete</item>
    </derivirana_varijabla>
  </DomainObject.Predmet.StrankaListFormatedWithAdress>
  <DomainObject.Predmet.StrankaListFormatedWithAdressOIB>
    <izvorni_sadrzaj>
      <item>Milan Čorak, OIB 95842978580, Kašinska 50b, 10360 Sesvete</item>
    </izvorni_sadrzaj>
    <derivirana_varijabla naziv="DomainObject.Predmet.StrankaListFormatedWithAdressOIB_1">
      <item>Milan Čorak, OIB 95842978580, Kašinska 50b, 10360 Sesvete</item>
    </derivirana_varijabla>
  </DomainObject.Predmet.StrankaListFormatedWithAdressOIB>
  <DomainObject.Predmet.StrankaListNazivFormated>
    <izvorni_sadrzaj>
      <item>Milan Čorak</item>
    </izvorni_sadrzaj>
    <derivirana_varijabla naziv="DomainObject.Predmet.StrankaListNazivFormated_1">
      <item>Milan Čorak</item>
    </derivirana_varijabla>
  </DomainObject.Predmet.StrankaListNazivFormated>
  <DomainObject.Predmet.StrankaListNazivFormatedOIB>
    <izvorni_sadrzaj>
      <item>Milan Čorak, OIB 95842978580</item>
    </izvorni_sadrzaj>
    <derivirana_varijabla naziv="DomainObject.Predmet.StrankaListNazivFormatedOIB_1">
      <item>Milan Čorak, OIB 95842978580</item>
    </derivirana_varijabla>
  </DomainObject.Predmet.StrankaListNazivFormatedOIB>
  <DomainObject.Predmet.ProtuStrankaListFormated>
    <izvorni_sadrzaj>
      <item>ZEC-GRADNJA d.o.o.</item>
    </izvorni_sadrzaj>
    <derivirana_varijabla naziv="DomainObject.Predmet.ProtuStrankaListFormated_1">
      <item>ZEC-GRADNJA d.o.o.</item>
    </derivirana_varijabla>
  </DomainObject.Predmet.ProtuStrankaListFormated>
  <DomainObject.Predmet.ProtuStrankaListFormatedOIB>
    <izvorni_sadrzaj>
      <item>ZEC-GRADNJA d.o.o., OIB 46550277321</item>
    </izvorni_sadrzaj>
    <derivirana_varijabla naziv="DomainObject.Predmet.ProtuStrankaListFormatedOIB_1">
      <item>ZEC-GRADNJA d.o.o., OIB 46550277321</item>
    </derivirana_varijabla>
  </DomainObject.Predmet.ProtuStrankaListFormatedOIB>
  <DomainObject.Predmet.ProtuStrankaListFormatedWithAdress>
    <izvorni_sadrzaj>
      <item>ZEC-GRADNJA d.o.o., Industrijska 14, 10360 Sesvete</item>
    </izvorni_sadrzaj>
    <derivirana_varijabla naziv="DomainObject.Predmet.ProtuStrankaListFormatedWithAdress_1">
      <item>ZEC-GRADNJA d.o.o., Industrijska 14, 10360 Sesvete</item>
    </derivirana_varijabla>
  </DomainObject.Predmet.ProtuStrankaListFormatedWithAdress>
  <DomainObject.Predmet.ProtuStrankaListFormatedWithAdressOIB>
    <izvorni_sadrzaj>
      <item>ZEC-GRADNJA d.o.o., OIB 46550277321, Industrijska 14, 10360 Sesvete</item>
    </izvorni_sadrzaj>
    <derivirana_varijabla naziv="DomainObject.Predmet.ProtuStrankaListFormatedWithAdressOIB_1">
      <item>ZEC-GRADNJA d.o.o., OIB 46550277321, Industrijska 14, 10360 Sesvete</item>
    </derivirana_varijabla>
  </DomainObject.Predmet.ProtuStrankaListFormatedWithAdressOIB>
  <DomainObject.Predmet.ProtuStrankaListNazivFormated>
    <izvorni_sadrzaj>
      <item>ZEC-GRADNJA d.o.o.</item>
    </izvorni_sadrzaj>
    <derivirana_varijabla naziv="DomainObject.Predmet.ProtuStrankaListNazivFormated_1">
      <item>ZEC-GRADNJA d.o.o.</item>
    </derivirana_varijabla>
  </DomainObject.Predmet.ProtuStrankaListNazivFormated>
  <DomainObject.Predmet.ProtuStrankaListNazivFormatedOIB>
    <izvorni_sadrzaj>
      <item>ZEC-GRADNJA d.o.o., OIB 46550277321</item>
    </izvorni_sadrzaj>
    <derivirana_varijabla naziv="DomainObject.Predmet.ProtuStrankaListNazivFormatedOIB_1">
      <item>ZEC-GRADNJA d.o.o., OIB 46550277321</item>
    </derivirana_varijabla>
  </DomainObject.Predmet.ProtuStrankaListNazivFormatedOIB>
  <DomainObject.Predmet.OstaliListFormated>
    <izvorni_sadrzaj>
      <item>Slavica Zec</item>
    </izvorni_sadrzaj>
    <derivirana_varijabla naziv="DomainObject.Predmet.OstaliListFormated_1">
      <item>Slavica Zec</item>
    </derivirana_varijabla>
  </DomainObject.Predmet.OstaliListFormated>
  <DomainObject.Predmet.OstaliListFormatedOIB>
    <izvorni_sadrzaj>
      <item>Slavica Zec, OIB 74852008174</item>
    </izvorni_sadrzaj>
    <derivirana_varijabla naziv="DomainObject.Predmet.OstaliListFormatedOIB_1">
      <item>Slavica Zec, OIB 74852008174</item>
    </derivirana_varijabla>
  </DomainObject.Predmet.OstaliListFormatedOIB>
  <DomainObject.Predmet.OstaliListFormatedWithAdress>
    <izvorni_sadrzaj>
      <item>Slavica Zec, Ulica Pavla Lončara 41, 10360 Sesvete</item>
    </izvorni_sadrzaj>
    <derivirana_varijabla naziv="DomainObject.Predmet.OstaliListFormatedWithAdress_1">
      <item>Slavica Zec, Ulica Pavla Lončara 41, 10360 Sesvete</item>
    </derivirana_varijabla>
  </DomainObject.Predmet.OstaliListFormatedWithAdress>
  <DomainObject.Predmet.OstaliListFormatedWithAdressOIB>
    <izvorni_sadrzaj>
      <item>Slavica Zec, OIB 74852008174, Ulica Pavla Lončara 41, 10360 Sesvete</item>
    </izvorni_sadrzaj>
    <derivirana_varijabla naziv="DomainObject.Predmet.OstaliListFormatedWithAdressOIB_1">
      <item>Slavica Zec, OIB 74852008174, Ulica Pavla Lončara 41, 10360 Sesvete</item>
    </derivirana_varijabla>
  </DomainObject.Predmet.OstaliListFormatedWithAdressOIB>
  <DomainObject.Predmet.OstaliListNazivFormated>
    <izvorni_sadrzaj>
      <item>Slavica Zec</item>
    </izvorni_sadrzaj>
    <derivirana_varijabla naziv="DomainObject.Predmet.OstaliListNazivFormated_1">
      <item>Slavica Zec</item>
    </derivirana_varijabla>
  </DomainObject.Predmet.OstaliListNazivFormated>
  <DomainObject.Predmet.OstaliListNazivFormatedOIB>
    <izvorni_sadrzaj>
      <item>Slavica Zec, OIB 74852008174</item>
    </izvorni_sadrzaj>
    <derivirana_varijabla naziv="DomainObject.Predmet.OstaliListNazivFormatedOIB_1">
      <item>Slavica Zec, OIB 74852008174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Čorak</izvorni_sadrzaj>
    <derivirana_varijabla naziv="DomainObject.Predmet.StrankaIDrugi_1">Milan Čorak</derivirana_varijabla>
  </DomainObject.Predmet.StrankaIDrugi>
  <DomainObject.Predmet.ProtustrankaIDrugi>
    <izvorni_sadrzaj>ZEC-GRADNJA d.o.o.</izvorni_sadrzaj>
    <derivirana_varijabla naziv="DomainObject.Predmet.ProtustrankaIDrugi_1">ZEC-GRADNJA d.o.o.</derivirana_varijabla>
  </DomainObject.Predmet.ProtustrankaIDrugi>
  <DomainObject.Predmet.StrankaIDrugiAdressOIB>
    <izvorni_sadrzaj>Milan Čorak, OIB 95842978580, Kašinska 50b, 10360 Sesvete</izvorni_sadrzaj>
    <derivirana_varijabla naziv="DomainObject.Predmet.StrankaIDrugiAdressOIB_1">Milan Čorak, OIB 95842978580, Kašinska 50b, 10360 Sesvete</derivirana_varijabla>
  </DomainObject.Predmet.StrankaIDrugiAdressOIB>
  <DomainObject.Predmet.ProtustrankaIDrugiAdressOIB>
    <izvorni_sadrzaj>ZEC-GRADNJA d.o.o., OIB 46550277321, Industrijska 14, 10360 Sesvete</izvorni_sadrzaj>
    <derivirana_varijabla naziv="DomainObject.Predmet.ProtustrankaIDrugiAdressOIB_1">ZEC-GRADNJA d.o.o., OIB 46550277321, Industrijska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Čorak</item>
      <item>ZEC-GRADNJA d.o.o.</item>
      <item>Slavica Zec</item>
    </izvorni_sadrzaj>
    <derivirana_varijabla naziv="DomainObject.Predmet.SudioniciListNaziv_1">
      <item>Milan Čorak</item>
      <item>ZEC-GRADNJA d.o.o.</item>
      <item>Slavica Zec</item>
    </derivirana_varijabla>
  </DomainObject.Predmet.SudioniciListNaziv>
  <DomainObject.Predmet.SudioniciListAdressOIB>
    <izvorni_sadrzaj>
      <item>Milan Čorak, OIB 95842978580, Kašinska 50b,10360 Sesvete</item>
      <item>ZEC-GRADNJA d.o.o., OIB 46550277321, Industrijska 14,10360 Sesvete</item>
      <item>Slavica Zec, OIB 74852008174, Ulica Pavla Lončara 41,10360 Sesvete</item>
    </izvorni_sadrzaj>
    <derivirana_varijabla naziv="DomainObject.Predmet.SudioniciListAdressOIB_1">
      <item>Milan Čorak, OIB 95842978580, Kašinska 50b,10360 Sesvete</item>
      <item>ZEC-GRADNJA d.o.o., OIB 46550277321, Industrijska 14,10360 Sesvete</item>
      <item>Slavica Zec, OIB 74852008174, Ulica Pavla Lončara 41,10360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95842978580</item>
      <item>, OIB 46550277321</item>
      <item>, OIB 74852008174</item>
    </izvorni_sadrzaj>
    <derivirana_varijabla naziv="DomainObject.Predmet.SudioniciListNazivOIB_1">
      <item>, OIB 95842978580</item>
      <item>, OIB 46550277321</item>
      <item>, OIB 74852008174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5E319-993A-4223-BD6A-DF795DA141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274</properties:Words>
  <properties:Characters>1430</properties:Characters>
  <properties:Lines>46</properties:Lines>
  <properties:Paragraphs>19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2017-04-20T09:47:00Z</dcterms:created>
  <dc:creator>Sudsko vijeće</dc:creator>
  <cp:lastModifiedBy>Ivana Stampf</cp:lastModifiedBy>
  <cp:lastPrinted>2011-12-05T09:33:00Z</cp:lastPrinted>
  <dcterms:modified xmlns:xsi="http://www.w3.org/2001/XMLSchema-instance" xsi:type="dcterms:W3CDTF">2017-04-20T10:52:00Z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