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c51393" w14:paraId="7c51393" w:rsidRDefault="00186527" w:rsidP="00186527" w:rsidR="00D36B90" w:rsidRPr="00A53D1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53D12">
        <w:rPr>
          <w:noProof/>
          <w:sz w:val="24"/>
          <w:szCs w:val="24"/>
        </w:rPr>
        <w:drawing>
          <wp:inline distR="0" distL="0" distB="0" distT="0">
            <wp:extent cy="836762" cx="622689"/>
            <wp:effectExtent b="1905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7086" cx="6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 xml:space="preserve">Zagreb, Amruševa 2/II     </w:t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="00604ACE" w:rsidRPr="00A53D12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53D1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A53D1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48</w:t>
      </w:r>
      <w:r w:rsidR="00604ACE" w:rsidRPr="00A53D12">
        <w:rPr>
          <w:sz w:val="24"/>
          <w:szCs w:val="24"/>
          <w:lang w:eastAsia="en-US"/>
        </w:rPr>
        <w:t>. St-</w:t>
      </w:r>
      <w:r w:rsidR="007B31A6">
        <w:rPr>
          <w:sz w:val="24"/>
          <w:szCs w:val="24"/>
          <w:lang w:eastAsia="en-US"/>
        </w:rPr>
        <w:t>5048</w:t>
      </w:r>
      <w:r w:rsidR="00897DBB" w:rsidRPr="00A53D12">
        <w:rPr>
          <w:sz w:val="24"/>
          <w:szCs w:val="24"/>
          <w:lang w:eastAsia="en-US"/>
        </w:rPr>
        <w:t>/16</w:t>
      </w:r>
    </w:p>
    <w:p w:rsidRDefault="00604ACE" w:rsidP="00604ACE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 E P U B L I K A  H R V A T S K A</w:t>
      </w:r>
    </w:p>
    <w:p w:rsidRDefault="007B31A6" w:rsidP="00604ACE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</w:p>
    <w:p w:rsidRDefault="00604ACE" w:rsidP="0063661A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97DBB" w:rsidP="007B31A6" w:rsidR="00503D52" w:rsidRPr="007B31A6">
      <w:pPr>
        <w:pStyle w:val="Bezproreda"/>
        <w:ind w:firstLine="708"/>
        <w:jc w:val="both"/>
        <w:rPr>
          <w:rFonts w:eastAsia="Calibri" w:hAnsi="Times New Roman" w:ascii="Times New Roman"/>
          <w:sz w:val="24"/>
          <w:szCs w:val="24"/>
        </w:rPr>
      </w:pPr>
      <w:r w:rsidRPr="007B31A6">
        <w:rPr>
          <w:rFonts w:hAnsi="Times New Roman" w:ascii="Times New Roman"/>
          <w:bCs/>
          <w:sz w:val="24"/>
          <w:szCs w:val="24"/>
        </w:rPr>
        <w:t>Trgovački sud u Zagrebu, p</w:t>
      </w:r>
      <w:r w:rsidRPr="007B31A6">
        <w:rPr>
          <w:rFonts w:hAnsi="Times New Roman" w:ascii="Times New Roman"/>
          <w:sz w:val="24"/>
          <w:szCs w:val="24"/>
        </w:rPr>
        <w:t xml:space="preserve">o sucu toga suda Vesni Sremac Šoštar, radi otvaranja stečajnog postupka nad stečajnim dužnikom </w:t>
      </w:r>
      <w:r w:rsidR="007B31A6" w:rsidRPr="007B31A6">
        <w:rPr>
          <w:rFonts w:eastAsia="Calibri" w:hAnsi="Times New Roman" w:ascii="Times New Roman"/>
          <w:sz w:val="24"/>
          <w:szCs w:val="24"/>
        </w:rPr>
        <w:t>RUTH d.o.o., Zagreb, Trg Ante Starčevića 7, OIB: 89020750410</w:t>
      </w:r>
      <w:r w:rsidR="001C0215" w:rsidRPr="007B31A6">
        <w:rPr>
          <w:rFonts w:hAnsi="Times New Roman" w:ascii="Times New Roman"/>
          <w:sz w:val="24"/>
          <w:szCs w:val="24"/>
        </w:rPr>
        <w:t>, nakon održanog ispitno</w:t>
      </w:r>
      <w:r w:rsidRPr="007B31A6">
        <w:rPr>
          <w:rFonts w:hAnsi="Times New Roman" w:ascii="Times New Roman"/>
          <w:sz w:val="24"/>
          <w:szCs w:val="24"/>
        </w:rPr>
        <w:t>g</w:t>
      </w:r>
      <w:r w:rsidR="007B31A6" w:rsidRPr="007B31A6">
        <w:rPr>
          <w:rFonts w:hAnsi="Times New Roman" w:ascii="Times New Roman"/>
          <w:sz w:val="24"/>
          <w:szCs w:val="24"/>
        </w:rPr>
        <w:t xml:space="preserve"> i izvještajnog ročišta, dana 08</w:t>
      </w:r>
      <w:r w:rsidR="001C0215" w:rsidRPr="007B31A6">
        <w:rPr>
          <w:rFonts w:hAnsi="Times New Roman" w:ascii="Times New Roman"/>
          <w:sz w:val="24"/>
          <w:szCs w:val="24"/>
        </w:rPr>
        <w:t>. ožujka 2018. godine</w:t>
      </w:r>
    </w:p>
    <w:p w:rsidRDefault="004D45C7" w:rsidP="00503D52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>r i j e š i o   j e</w:t>
      </w:r>
    </w:p>
    <w:p w:rsidRDefault="005D7DE5" w:rsidP="0063661A" w:rsidR="005D7DE5" w:rsidRPr="00A53D12">
      <w:pPr>
        <w:widowControl/>
        <w:rPr>
          <w:b/>
          <w:sz w:val="24"/>
          <w:szCs w:val="24"/>
        </w:rPr>
      </w:pPr>
    </w:p>
    <w:p w:rsidRDefault="00AB57E5" w:rsidP="00D1322D" w:rsidR="00D1322D" w:rsidRPr="00A53D12">
      <w:pPr>
        <w:ind w:left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I. </w:t>
      </w:r>
      <w:r w:rsidR="00D1322D" w:rsidRPr="00A53D12">
        <w:rPr>
          <w:sz w:val="24"/>
          <w:szCs w:val="24"/>
        </w:rPr>
        <w:t>Utvrđene tražbine viših isplatnih redova:</w:t>
      </w:r>
    </w:p>
    <w:p w:rsidRDefault="00D1322D" w:rsidP="00D1322D" w:rsidR="00D1322D" w:rsidRPr="00A53D12">
      <w:pPr>
        <w:jc w:val="both"/>
        <w:rPr>
          <w:sz w:val="24"/>
          <w:szCs w:val="24"/>
        </w:rPr>
      </w:pPr>
    </w:p>
    <w:p w:rsidRDefault="001C0215" w:rsidP="001A6289" w:rsidR="00213CE8" w:rsidRPr="00A53D12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Prvi</w:t>
      </w:r>
      <w:r w:rsidR="00861A63" w:rsidRPr="00A53D12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A53D12">
        <w:rPr>
          <w:rFonts w:hAnsi="Times New Roman" w:ascii="Times New Roman"/>
          <w:sz w:val="24"/>
          <w:szCs w:val="24"/>
        </w:rPr>
        <w:t>:</w:t>
      </w:r>
    </w:p>
    <w:tbl>
      <w:tblPr>
        <w:tblpPr w:tblpY="1" w:vertAnchor="text" w:rightFromText="180" w:leftFromText="180"/>
        <w:tblOverlap w:val="never"/>
        <w:tblW w:type="dxa" w:w="10458"/>
        <w:tblLook w:val="04A0" w:noVBand="1" w:noHBand="0" w:lastColumn="0" w:firstColumn="1" w:lastRow="0" w:firstRow="1"/>
      </w:tblPr>
      <w:tblGrid>
        <w:gridCol w:w="896"/>
        <w:gridCol w:w="2593"/>
        <w:gridCol w:w="1492"/>
        <w:gridCol w:w="1301"/>
        <w:gridCol w:w="1418"/>
        <w:gridCol w:w="1340"/>
        <w:gridCol w:w="1418"/>
      </w:tblGrid>
      <w:tr w:rsidTr="007B31A6" w:rsidR="007B31A6" w:rsidRPr="007B31A6">
        <w:trPr>
          <w:trHeight w:val="306"/>
        </w:trPr>
        <w:tc>
          <w:tcPr>
            <w:tcW w:type="dxa" w:w="34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</w:tr>
      <w:tr w:rsidTr="007B31A6" w:rsidR="007B31A6" w:rsidRPr="007B31A6">
        <w:trPr>
          <w:trHeight w:val="896"/>
        </w:trPr>
        <w:tc>
          <w:tcPr>
            <w:tcW w:type="dxa" w:w="89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type="dxa" w:w="25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Ime i prezime vjerovnika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3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Iznos priznate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Iznos osporene tražbine (kn)</w:t>
            </w:r>
          </w:p>
        </w:tc>
      </w:tr>
      <w:tr w:rsidTr="007B31A6" w:rsidR="007B31A6" w:rsidRPr="007B31A6">
        <w:trPr>
          <w:trHeight w:val="295"/>
        </w:trPr>
        <w:tc>
          <w:tcPr>
            <w:tcW w:type="dxa" w:w="8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center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1</w:t>
            </w:r>
          </w:p>
        </w:tc>
        <w:tc>
          <w:tcPr>
            <w:tcW w:type="dxa" w:w="25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7B31A6">
              <w:rPr>
                <w:b/>
                <w:bCs/>
                <w:sz w:val="22"/>
                <w:szCs w:val="22"/>
              </w:rPr>
              <w:t>RH, MF, POREZNA UPRAVA, PODRUČNI URED ZAGREB</w:t>
            </w:r>
          </w:p>
        </w:tc>
        <w:tc>
          <w:tcPr>
            <w:tcW w:type="dxa" w:w="149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center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3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center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right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288.214,15</w:t>
            </w:r>
          </w:p>
        </w:tc>
        <w:tc>
          <w:tcPr>
            <w:tcW w:type="dxa" w:w="13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7B31A6" w:rsidR="007B31A6" w:rsidRPr="007B31A6">
            <w:pPr>
              <w:widowControl/>
              <w:jc w:val="right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288.214,15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B31A6" w:rsidP="007B31A6" w:rsidR="007B31A6" w:rsidRPr="007B31A6">
            <w:pPr>
              <w:widowControl/>
              <w:jc w:val="center"/>
              <w:rPr>
                <w:sz w:val="22"/>
                <w:szCs w:val="22"/>
              </w:rPr>
            </w:pPr>
            <w:r w:rsidRPr="007B31A6">
              <w:rPr>
                <w:sz w:val="22"/>
                <w:szCs w:val="22"/>
              </w:rPr>
              <w:t>0,00</w:t>
            </w:r>
          </w:p>
        </w:tc>
      </w:tr>
      <w:tr w:rsidTr="007B31A6" w:rsidR="007B31A6" w:rsidRPr="007B31A6">
        <w:trPr>
          <w:trHeight w:val="398"/>
        </w:trPr>
        <w:tc>
          <w:tcPr>
            <w:tcW w:type="dxa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25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9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</w:tr>
      <w:tr w:rsidTr="007B31A6" w:rsidR="007B31A6" w:rsidRPr="007B31A6">
        <w:trPr>
          <w:trHeight w:val="398"/>
        </w:trPr>
        <w:tc>
          <w:tcPr>
            <w:tcW w:type="dxa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25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9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</w:tr>
      <w:tr w:rsidTr="007B31A6" w:rsidR="007B31A6" w:rsidRPr="007B31A6">
        <w:trPr>
          <w:trHeight w:val="398"/>
        </w:trPr>
        <w:tc>
          <w:tcPr>
            <w:tcW w:type="dxa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25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9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3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7B31A6" w:rsidR="007B31A6" w:rsidRPr="007B31A6">
            <w:pPr>
              <w:widowControl/>
              <w:rPr>
                <w:sz w:val="22"/>
                <w:szCs w:val="22"/>
              </w:rPr>
            </w:pPr>
          </w:p>
        </w:tc>
      </w:tr>
    </w:tbl>
    <w:p w:rsidRDefault="001A6289" w:rsidP="001A6289" w:rsidR="001A6289" w:rsidRPr="00A53D12">
      <w:pPr>
        <w:jc w:val="both"/>
        <w:rPr>
          <w:sz w:val="24"/>
          <w:szCs w:val="24"/>
        </w:rPr>
      </w:pPr>
    </w:p>
    <w:p w:rsidRDefault="001A6289" w:rsidP="001A6289" w:rsidR="001A6289" w:rsidRPr="00A53D12">
      <w:pPr>
        <w:jc w:val="both"/>
        <w:rPr>
          <w:sz w:val="24"/>
          <w:szCs w:val="24"/>
        </w:rPr>
      </w:pPr>
    </w:p>
    <w:p w:rsidRDefault="001C0215" w:rsidP="001A6289" w:rsidR="001C0215" w:rsidRPr="00A53D12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Drugi viši isplati red:</w:t>
      </w:r>
    </w:p>
    <w:p w:rsidRDefault="007B31A6" w:rsidP="007B31A6" w:rsidR="007B31A6" w:rsidRPr="007B31A6">
      <w:pPr>
        <w:pStyle w:val="Odlomakpopisa"/>
        <w:numPr>
          <w:ilvl w:val="0"/>
          <w:numId w:val="38"/>
        </w:numPr>
        <w:rPr>
          <w:sz w:val="24"/>
          <w:szCs w:val="24"/>
        </w:rPr>
      </w:pPr>
      <w:r w:rsidRPr="007B31A6">
        <w:rPr>
          <w:sz w:val="24"/>
          <w:szCs w:val="24"/>
        </w:rPr>
        <w:t>TABLICA I VIŠEG ISPLATNOG REDA</w:t>
      </w:r>
    </w:p>
    <w:tbl>
      <w:tblPr>
        <w:tblpPr w:tblpY="1" w:vertAnchor="text" w:rightFromText="180" w:leftFromText="180"/>
        <w:tblOverlap w:val="never"/>
        <w:tblW w:type="dxa" w:w="10333"/>
        <w:tblLook w:val="04A0" w:noVBand="1" w:noHBand="0" w:lastColumn="0" w:firstColumn="1" w:lastRow="0" w:firstRow="1"/>
      </w:tblPr>
      <w:tblGrid>
        <w:gridCol w:w="885"/>
        <w:gridCol w:w="2562"/>
        <w:gridCol w:w="1536"/>
        <w:gridCol w:w="1323"/>
        <w:gridCol w:w="1401"/>
        <w:gridCol w:w="1324"/>
        <w:gridCol w:w="1401"/>
      </w:tblGrid>
      <w:tr w:rsidTr="007B31A6" w:rsidR="007B31A6" w:rsidRPr="00EF2788">
        <w:trPr>
          <w:trHeight w:val="299"/>
        </w:trPr>
        <w:tc>
          <w:tcPr>
            <w:tcW w:type="dxa" w:w="34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/>
        </w:tc>
        <w:tc>
          <w:tcPr>
            <w:tcW w:type="dxa" w:w="14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/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/>
        </w:tc>
        <w:tc>
          <w:tcPr>
            <w:tcW w:type="dxa" w:w="14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/>
        </w:tc>
      </w:tr>
      <w:tr w:rsidTr="007B31A6" w:rsidR="007B31A6" w:rsidRPr="00EF2788">
        <w:trPr>
          <w:trHeight w:val="875"/>
        </w:trPr>
        <w:tc>
          <w:tcPr>
            <w:tcW w:type="dxa" w:w="88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25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47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2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osporene tražbine (kn)</w:t>
            </w:r>
          </w:p>
        </w:tc>
      </w:tr>
      <w:tr w:rsidTr="007B31A6" w:rsidR="007B31A6" w:rsidRPr="00EF2788">
        <w:trPr>
          <w:trHeight w:val="288"/>
        </w:trPr>
        <w:tc>
          <w:tcPr>
            <w:tcW w:type="dxa" w:w="88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</w:t>
            </w:r>
          </w:p>
        </w:tc>
        <w:tc>
          <w:tcPr>
            <w:tcW w:type="dxa" w:w="25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RH, MF, POREZNA UPRAVA, PODRUČNI URED ZAGREB</w:t>
            </w:r>
          </w:p>
        </w:tc>
        <w:tc>
          <w:tcPr>
            <w:tcW w:type="dxa" w:w="147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28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dxa" w:w="14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288.214,15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288.214,15</w:t>
            </w:r>
          </w:p>
        </w:tc>
        <w:tc>
          <w:tcPr>
            <w:tcW w:type="dxa" w:w="14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7B31A6" w:rsidR="007B31A6" w:rsidRPr="00EF2788">
        <w:trPr>
          <w:trHeight w:val="389"/>
        </w:trPr>
        <w:tc>
          <w:tcPr>
            <w:tcW w:type="dxa" w:w="8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25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47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2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7B31A6" w:rsidR="007B31A6" w:rsidRPr="00EF2788">
        <w:trPr>
          <w:trHeight w:val="389"/>
        </w:trPr>
        <w:tc>
          <w:tcPr>
            <w:tcW w:type="dxa" w:w="8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25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47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2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7B31A6" w:rsidR="007B31A6" w:rsidRPr="00EF2788">
        <w:trPr>
          <w:trHeight w:val="389"/>
        </w:trPr>
        <w:tc>
          <w:tcPr>
            <w:tcW w:type="dxa" w:w="8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25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47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2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</w:tbl>
    <w:p w:rsidRDefault="007B31A6" w:rsidP="007B31A6" w:rsidR="007B31A6" w:rsidRPr="007B31A6">
      <w:pPr>
        <w:rPr>
          <w:sz w:val="24"/>
          <w:szCs w:val="24"/>
        </w:rPr>
      </w:pPr>
    </w:p>
    <w:tbl>
      <w:tblPr>
        <w:tblW w:type="dxa" w:w="9923"/>
        <w:tblLayout w:type="fixed"/>
        <w:tblLook w:val="04A0" w:noVBand="1" w:noHBand="0" w:lastColumn="0" w:firstColumn="1" w:lastRow="0" w:firstRow="1"/>
      </w:tblPr>
      <w:tblGrid>
        <w:gridCol w:w="751"/>
        <w:gridCol w:w="1943"/>
        <w:gridCol w:w="1211"/>
        <w:gridCol w:w="1447"/>
        <w:gridCol w:w="1594"/>
        <w:gridCol w:w="1559"/>
        <w:gridCol w:w="1418"/>
      </w:tblGrid>
      <w:tr w:rsidTr="009A166D" w:rsidR="007B31A6" w:rsidRPr="00EF2788">
        <w:trPr>
          <w:trHeight w:val="311"/>
        </w:trPr>
        <w:tc>
          <w:tcPr>
            <w:tcW w:type="dxa" w:w="26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/>
        </w:tc>
        <w:tc>
          <w:tcPr>
            <w:tcW w:type="dxa" w:w="1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/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/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31A6" w:rsidP="009A166D" w:rsidR="007B31A6" w:rsidRPr="00EF2788"/>
        </w:tc>
      </w:tr>
      <w:tr w:rsidTr="009A166D" w:rsidR="007B31A6" w:rsidRPr="00EF2788">
        <w:trPr>
          <w:trHeight w:val="913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Iznos osporene tražbine (kn)</w:t>
            </w: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REPUBLIKA HRVATSKA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 xml:space="preserve">Savska cesta 41 Zagreb 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5.907,61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5.907,61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40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</w:t>
            </w:r>
          </w:p>
        </w:tc>
        <w:tc>
          <w:tcPr>
            <w:tcW w:type="dxa" w:w="19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VODOVOD d.o.o.</w:t>
            </w:r>
          </w:p>
        </w:tc>
        <w:tc>
          <w:tcPr>
            <w:tcW w:type="dxa" w:w="121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89406825003</w:t>
            </w:r>
          </w:p>
        </w:tc>
        <w:tc>
          <w:tcPr>
            <w:tcW w:type="dxa" w:w="14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Špire Brusine 17, Zadar</w:t>
            </w:r>
          </w:p>
        </w:tc>
        <w:tc>
          <w:tcPr>
            <w:tcW w:type="dxa" w:w="159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332,81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332,81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40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</w:t>
            </w:r>
          </w:p>
        </w:tc>
        <w:tc>
          <w:tcPr>
            <w:tcW w:type="dxa" w:w="19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GRAD ZADAR</w:t>
            </w:r>
          </w:p>
        </w:tc>
        <w:tc>
          <w:tcPr>
            <w:tcW w:type="dxa" w:w="121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9933651854</w:t>
            </w:r>
          </w:p>
        </w:tc>
        <w:tc>
          <w:tcPr>
            <w:tcW w:type="dxa" w:w="14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Narodni trg 1, Zadar</w:t>
            </w:r>
          </w:p>
        </w:tc>
        <w:tc>
          <w:tcPr>
            <w:tcW w:type="dxa" w:w="159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114.592,04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114.592,04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47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</w:t>
            </w:r>
          </w:p>
        </w:tc>
        <w:tc>
          <w:tcPr>
            <w:tcW w:type="dxa" w:w="1943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HRVATSKE VODE</w:t>
            </w:r>
          </w:p>
        </w:tc>
        <w:tc>
          <w:tcPr>
            <w:tcW w:type="dxa" w:w="1211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447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Ulica. Grada Vukovara 220, Zagreb</w:t>
            </w:r>
          </w:p>
        </w:tc>
        <w:tc>
          <w:tcPr>
            <w:tcW w:type="dxa" w:w="1594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284,13</w:t>
            </w:r>
          </w:p>
        </w:tc>
        <w:tc>
          <w:tcPr>
            <w:tcW w:type="dxa" w:w="1559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284,13</w:t>
            </w:r>
          </w:p>
        </w:tc>
        <w:tc>
          <w:tcPr>
            <w:tcW w:type="dxa" w:w="1418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741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GRADSKA PLINARA ZAGREB-OPSKRBA d.o.o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74364571096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Heinzelova 70, Zagreb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3.284,26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3.284,26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53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6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GRAD ZAGREB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431,54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431,54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40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486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1A6" w:rsidP="009A166D" w:rsidR="007B31A6" w:rsidRPr="00EF2788">
            <w:pPr>
              <w:rPr>
                <w:sz w:val="24"/>
                <w:szCs w:val="24"/>
              </w:rPr>
            </w:pP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7</w:t>
            </w:r>
          </w:p>
        </w:tc>
        <w:tc>
          <w:tcPr>
            <w:tcW w:type="dxa" w:w="19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dxa" w:w="12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44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Ul. Grada Vukovara 41, Zagreb</w:t>
            </w:r>
          </w:p>
        </w:tc>
        <w:tc>
          <w:tcPr>
            <w:tcW w:type="dxa" w:w="15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285,90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285,90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GRAD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2.598,96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2.598,96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9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GRAD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1.717,99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1.717,99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ČISTOĆA  ZADAR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84923155727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Stjepana Radića 33, Zadar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595,56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595,56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187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11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875.843,07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587.628,92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288.214,15</w:t>
            </w:r>
          </w:p>
        </w:tc>
      </w:tr>
      <w:tr w:rsidTr="009A166D" w:rsidR="007B31A6" w:rsidRPr="00EF2788">
        <w:trPr>
          <w:trHeight w:val="1276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12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HRVATSKO DRUŠTVO SKLADATELJA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56668956985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Berislavićeva 9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1.106,14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1.106,14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13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EOS MATRIX d.o.o.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76674680107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Horvatova 82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4.709,01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4.709,01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14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HEP ELEKTRA d.o.o.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43965974818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Gundulićeva 32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3.862,49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3.862,49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15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VODOOPSRBA I ODVODNJA d.o.o.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83416546499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Folnegovićeva 1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792,48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492,48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16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CENTAR BANKA d.d. u stečaju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89296739230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Heinzelova 47A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382.983,99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382.983,59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17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ARENA CENTAR ZAGREB d.o.o.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83997642580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Ulica Vice Vukova 6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156.901,97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156.901,97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18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CROATIA osiguranje d.d.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Vatroslava Jagića 33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1.105,26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31A6" w:rsidP="009A166D" w:rsidR="007B31A6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1.105,26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31A6" w:rsidP="009A166D" w:rsidR="007B31A6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0,00</w:t>
            </w:r>
          </w:p>
        </w:tc>
      </w:tr>
      <w:tr w:rsidTr="009A166D" w:rsidR="007B31A6" w:rsidRPr="00EF2788">
        <w:trPr>
          <w:trHeight w:val="308"/>
        </w:trPr>
        <w:tc>
          <w:tcPr>
            <w:tcW w:type="dxa" w:w="26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jc w:val="right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1.557.335,21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jc w:val="right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1.268.820,66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1A6" w:rsidP="009A166D" w:rsidR="007B31A6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288.214,15</w:t>
            </w:r>
          </w:p>
        </w:tc>
      </w:tr>
    </w:tbl>
    <w:p w:rsidRDefault="0068262F" w:rsidP="001C0215" w:rsidR="0068262F" w:rsidRPr="00A53D12">
      <w:pPr>
        <w:jc w:val="both"/>
        <w:rPr>
          <w:sz w:val="24"/>
          <w:szCs w:val="24"/>
        </w:rPr>
      </w:pPr>
    </w:p>
    <w:p w:rsidRDefault="001C0215" w:rsidP="001C0215" w:rsidR="001C021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>
      <w:pPr>
        <w:jc w:val="both"/>
        <w:rPr>
          <w:sz w:val="24"/>
          <w:szCs w:val="24"/>
        </w:rPr>
      </w:pPr>
    </w:p>
    <w:p w:rsidRDefault="00C53375" w:rsidP="001C0215" w:rsidR="00C53375" w:rsidRPr="00A53D12">
      <w:pPr>
        <w:jc w:val="both"/>
        <w:rPr>
          <w:sz w:val="24"/>
          <w:szCs w:val="24"/>
        </w:rPr>
      </w:pPr>
    </w:p>
    <w:p w:rsidRDefault="00647196" w:rsidP="001A6289" w:rsidR="0037724C" w:rsidRPr="00A53D12">
      <w:pPr>
        <w:jc w:val="both"/>
        <w:rPr>
          <w:sz w:val="24"/>
          <w:szCs w:val="24"/>
        </w:rPr>
      </w:pPr>
      <w:r w:rsidRPr="00A53D12">
        <w:rPr>
          <w:sz w:val="24"/>
          <w:szCs w:val="24"/>
        </w:rPr>
        <w:lastRenderedPageBreak/>
        <w:t xml:space="preserve">II. </w:t>
      </w:r>
      <w:r w:rsidR="0037724C" w:rsidRPr="00A53D12">
        <w:rPr>
          <w:sz w:val="24"/>
          <w:szCs w:val="24"/>
        </w:rPr>
        <w:t>Osporene tražbine:</w:t>
      </w:r>
    </w:p>
    <w:p w:rsidRDefault="00C53375" w:rsidP="00861A63" w:rsidR="00C53375" w:rsidRPr="00A53D1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 w:rsidRPr="00A53D1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5000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87"/>
        <w:gridCol w:w="2015"/>
        <w:gridCol w:w="41"/>
        <w:gridCol w:w="1661"/>
        <w:gridCol w:w="24"/>
        <w:gridCol w:w="1533"/>
        <w:gridCol w:w="1702"/>
        <w:gridCol w:w="1488"/>
        <w:gridCol w:w="37"/>
      </w:tblGrid>
      <w:tr w:rsidTr="00151AC0" w:rsidR="00151AC0" w:rsidRPr="00A53D12">
        <w:trPr>
          <w:trHeight w:val="617"/>
        </w:trPr>
        <w:tc>
          <w:tcPr>
            <w:tcW w:type="pct" w:w="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A971E0" w:rsidR="00151AC0" w:rsidRPr="00A53D12">
            <w:pPr>
              <w:spacing w:lineRule="auto" w:line="276"/>
              <w:jc w:val="center"/>
              <w:rPr>
                <w:bCs/>
              </w:rPr>
            </w:pPr>
            <w:r>
              <w:rPr>
                <w:bCs/>
              </w:rPr>
              <w:t>Br prijave</w:t>
            </w:r>
          </w:p>
        </w:tc>
        <w:tc>
          <w:tcPr>
            <w:tcW w:type="pct" w:w="10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A971E0" w:rsidR="00151AC0" w:rsidRPr="00151AC0">
            <w:pPr>
              <w:spacing w:lineRule="auto" w:line="276"/>
              <w:jc w:val="center"/>
              <w:rPr>
                <w:b/>
                <w:bCs/>
              </w:rPr>
            </w:pPr>
            <w:r w:rsidRPr="00151AC0">
              <w:rPr>
                <w:b/>
                <w:bCs/>
              </w:rPr>
              <w:t xml:space="preserve">vjerovnik </w:t>
            </w:r>
          </w:p>
        </w:tc>
        <w:tc>
          <w:tcPr>
            <w:tcW w:type="pct" w:w="916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A971E0" w:rsidR="00151AC0" w:rsidRPr="00A53D12">
            <w:pPr>
              <w:spacing w:lineRule="auto" w:line="2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OIB</w:t>
            </w:r>
          </w:p>
        </w:tc>
        <w:tc>
          <w:tcPr>
            <w:tcW w:type="pct" w:w="838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151AC0" w:rsidR="00151AC0" w:rsidRPr="00A53D12">
            <w:pPr>
              <w:spacing w:lineRule="auto" w:line="2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adresa</w:t>
            </w:r>
          </w:p>
        </w:tc>
        <w:tc>
          <w:tcPr>
            <w:tcW w:type="pct" w:w="91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A971E0" w:rsidR="00151AC0" w:rsidRPr="00A53D12">
            <w:pPr>
              <w:spacing w:lineRule="auto" w:line="276"/>
              <w:jc w:val="center"/>
            </w:pPr>
            <w:r w:rsidRPr="00A53D12">
              <w:t>Iznos prijavljene tražbine (kn)</w:t>
            </w:r>
          </w:p>
        </w:tc>
        <w:tc>
          <w:tcPr>
            <w:tcW w:type="pct" w:w="821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1AC0" w:rsidP="00A971E0" w:rsidR="00151AC0" w:rsidRPr="00A53D12">
            <w:pPr>
              <w:pStyle w:val="Bezproreda1"/>
              <w:spacing w:lineRule="auto" w:line="276"/>
              <w:jc w:val="center"/>
              <w:rPr>
                <w:rFonts w:hAnsi="Times New Roman" w:ascii="Times New Roman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osporene tražbine (kn)</w:t>
            </w:r>
          </w:p>
        </w:tc>
      </w:tr>
      <w:tr w:rsidTr="00151AC0" w:rsidR="00151AC0" w:rsidRPr="00EF2788">
        <w:tblPrEx>
          <w:tblCellMar>
            <w:left w:type="dxa" w:w="108"/>
            <w:right w:type="dxa" w:w="108"/>
          </w:tblCellMar>
        </w:tblPrEx>
        <w:trPr>
          <w:gridAfter w:val="1"/>
          <w:wAfter w:type="pct" w:w="20"/>
          <w:trHeight w:val="1201"/>
        </w:trPr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3375" w:rsidP="009A166D" w:rsidR="00C53375" w:rsidRPr="00EF2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pct" w:w="110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3375" w:rsidP="009A166D" w:rsidR="00C53375" w:rsidRPr="00EF2788">
            <w:pPr>
              <w:jc w:val="center"/>
              <w:rPr>
                <w:b/>
                <w:bCs/>
                <w:sz w:val="24"/>
                <w:szCs w:val="24"/>
              </w:rPr>
            </w:pPr>
            <w:r w:rsidRPr="00EF2788">
              <w:rPr>
                <w:b/>
                <w:bCs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pct" w:w="90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3375" w:rsidP="009A166D" w:rsidR="00C53375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3375" w:rsidP="009A166D" w:rsidR="00C53375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9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3375" w:rsidP="009A166D" w:rsidR="00C53375" w:rsidRPr="00EF2788">
            <w:pPr>
              <w:jc w:val="right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875.843,07</w:t>
            </w:r>
          </w:p>
        </w:tc>
        <w:tc>
          <w:tcPr>
            <w:tcW w:type="pct" w:w="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3375" w:rsidP="009A166D" w:rsidR="00C53375" w:rsidRPr="00EF2788">
            <w:pPr>
              <w:jc w:val="center"/>
              <w:rPr>
                <w:sz w:val="24"/>
                <w:szCs w:val="24"/>
              </w:rPr>
            </w:pPr>
            <w:r w:rsidRPr="00EF2788">
              <w:rPr>
                <w:sz w:val="24"/>
                <w:szCs w:val="24"/>
              </w:rPr>
              <w:t>288.214,15</w:t>
            </w:r>
          </w:p>
        </w:tc>
      </w:tr>
    </w:tbl>
    <w:p w:rsidRDefault="007D78FA" w:rsidP="007D78FA" w:rsidR="007D78FA" w:rsidRPr="00A53D12">
      <w:pPr>
        <w:jc w:val="both"/>
        <w:rPr>
          <w:sz w:val="24"/>
          <w:szCs w:val="24"/>
        </w:rPr>
      </w:pPr>
    </w:p>
    <w:p w:rsidRDefault="007C769B" w:rsidP="00C04EC7" w:rsidR="007C769B" w:rsidRPr="00A53D12">
      <w:pPr>
        <w:jc w:val="both"/>
        <w:rPr>
          <w:bCs/>
          <w:sz w:val="24"/>
          <w:szCs w:val="24"/>
        </w:rPr>
      </w:pPr>
    </w:p>
    <w:p w:rsidRDefault="00C04EC7" w:rsidP="00C04EC7" w:rsidR="00C04EC7" w:rsidRPr="00A53D12">
      <w:pPr>
        <w:jc w:val="both"/>
        <w:rPr>
          <w:bCs/>
          <w:sz w:val="24"/>
          <w:szCs w:val="24"/>
        </w:rPr>
      </w:pPr>
      <w:r w:rsidRPr="00A53D12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parnicu, odnosno primitka drugostupanjske odluke</w:t>
      </w:r>
      <w:r w:rsidR="000B7987" w:rsidRPr="00A53D12">
        <w:rPr>
          <w:bCs/>
          <w:sz w:val="24"/>
          <w:szCs w:val="24"/>
        </w:rPr>
        <w:t>.</w:t>
      </w:r>
    </w:p>
    <w:p w:rsidRDefault="00C04EC7" w:rsidP="00C04EC7" w:rsidR="00C04EC7" w:rsidRPr="00A53D12">
      <w:pPr>
        <w:jc w:val="both"/>
        <w:rPr>
          <w:bCs/>
          <w:sz w:val="24"/>
          <w:szCs w:val="24"/>
        </w:rPr>
      </w:pPr>
      <w:r w:rsidRPr="00A53D12">
        <w:rPr>
          <w:bCs/>
          <w:sz w:val="24"/>
          <w:szCs w:val="24"/>
        </w:rPr>
        <w:t xml:space="preserve">            Ako stečajni vjerovnik koji je upućen u parnicu, ne pokrene parni</w:t>
      </w:r>
      <w:r w:rsidR="00991E04" w:rsidRPr="00A53D12">
        <w:rPr>
          <w:bCs/>
          <w:sz w:val="24"/>
          <w:szCs w:val="24"/>
        </w:rPr>
        <w:t>cu u dodijeljenom roku, smatrat</w:t>
      </w:r>
      <w:r w:rsidRPr="00A53D12">
        <w:rPr>
          <w:bCs/>
          <w:sz w:val="24"/>
          <w:szCs w:val="24"/>
        </w:rPr>
        <w:t xml:space="preserve"> će se da je odustao od prava </w:t>
      </w:r>
      <w:r w:rsidR="00991E04" w:rsidRPr="00A53D12">
        <w:rPr>
          <w:bCs/>
          <w:sz w:val="24"/>
          <w:szCs w:val="24"/>
        </w:rPr>
        <w:t xml:space="preserve">na </w:t>
      </w:r>
      <w:r w:rsidRPr="00A53D12">
        <w:rPr>
          <w:bCs/>
          <w:sz w:val="24"/>
          <w:szCs w:val="24"/>
        </w:rPr>
        <w:t>vođenja parnice.</w:t>
      </w:r>
    </w:p>
    <w:p w:rsidRDefault="00C04EC7" w:rsidP="00C04EC7" w:rsidR="00D1322D" w:rsidRPr="00A53D12">
      <w:pPr>
        <w:jc w:val="both"/>
        <w:rPr>
          <w:sz w:val="24"/>
          <w:szCs w:val="24"/>
        </w:rPr>
      </w:pPr>
      <w:r w:rsidRPr="00A53D12">
        <w:rPr>
          <w:bCs/>
          <w:sz w:val="24"/>
          <w:szCs w:val="24"/>
        </w:rPr>
        <w:tab/>
        <w:t>Ako je u vrijeme otvaranja stečajnog postupka o tražbini tekla parnica, upućuje se stečajni vjerovnik</w:t>
      </w:r>
      <w:r w:rsidR="0081096C" w:rsidRPr="00A53D12">
        <w:rPr>
          <w:bCs/>
          <w:sz w:val="24"/>
          <w:szCs w:val="24"/>
        </w:rPr>
        <w:t>,</w:t>
      </w:r>
      <w:r w:rsidRPr="00A53D12">
        <w:rPr>
          <w:bCs/>
          <w:sz w:val="24"/>
          <w:szCs w:val="24"/>
        </w:rPr>
        <w:t xml:space="preserve"> čija je tražbina osporena</w:t>
      </w:r>
      <w:r w:rsidR="0081096C" w:rsidRPr="00A53D12">
        <w:rPr>
          <w:bCs/>
          <w:sz w:val="24"/>
          <w:szCs w:val="24"/>
        </w:rPr>
        <w:t>,</w:t>
      </w:r>
      <w:r w:rsidRPr="00A53D12">
        <w:rPr>
          <w:bCs/>
          <w:sz w:val="24"/>
          <w:szCs w:val="24"/>
        </w:rPr>
        <w:t xml:space="preserve"> staviti prijedlog za nastavak parnice.</w:t>
      </w:r>
    </w:p>
    <w:p w:rsidRDefault="00C04EC7" w:rsidP="000B7987" w:rsidR="00C04EC7" w:rsidRPr="00A53D12">
      <w:pPr>
        <w:widowControl/>
        <w:rPr>
          <w:sz w:val="24"/>
          <w:szCs w:val="24"/>
        </w:rPr>
      </w:pPr>
    </w:p>
    <w:p w:rsidRDefault="004D45C7" w:rsidP="004D45C7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 xml:space="preserve">Obrazloženje </w:t>
      </w:r>
    </w:p>
    <w:p w:rsidRDefault="004D45C7" w:rsidP="004D45C7" w:rsidR="004D45C7" w:rsidRPr="00A53D12">
      <w:pPr>
        <w:widowControl/>
        <w:jc w:val="center"/>
        <w:rPr>
          <w:sz w:val="24"/>
          <w:szCs w:val="24"/>
        </w:rPr>
      </w:pP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Na ispitnom ročištu održanom dana </w:t>
      </w:r>
      <w:r w:rsidR="00151AC0">
        <w:rPr>
          <w:sz w:val="24"/>
          <w:szCs w:val="24"/>
        </w:rPr>
        <w:t>08</w:t>
      </w:r>
      <w:r w:rsidR="000B7987" w:rsidRPr="00A53D12">
        <w:rPr>
          <w:sz w:val="24"/>
          <w:szCs w:val="24"/>
        </w:rPr>
        <w:t>. ožujka 2018</w:t>
      </w:r>
      <w:r w:rsidRPr="00A53D12">
        <w:rPr>
          <w:sz w:val="24"/>
          <w:szCs w:val="24"/>
        </w:rPr>
        <w:t>. ispitane su sve pr</w:t>
      </w:r>
      <w:r w:rsidR="00991E04" w:rsidRPr="00A53D12">
        <w:rPr>
          <w:sz w:val="24"/>
          <w:szCs w:val="24"/>
        </w:rPr>
        <w:t xml:space="preserve">ijavljene tražbine prema svojim </w:t>
      </w:r>
      <w:r w:rsidRPr="00A53D12">
        <w:rPr>
          <w:sz w:val="24"/>
          <w:szCs w:val="24"/>
        </w:rPr>
        <w:t xml:space="preserve">iznosima i redu. </w:t>
      </w: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Tražbine navedene u točki I.</w:t>
      </w:r>
      <w:r w:rsidR="000B7987" w:rsidRPr="00A53D12">
        <w:rPr>
          <w:sz w:val="24"/>
          <w:szCs w:val="24"/>
        </w:rPr>
        <w:t xml:space="preserve"> a) i b)</w:t>
      </w:r>
      <w:r w:rsidRPr="00A53D12">
        <w:rPr>
          <w:sz w:val="24"/>
          <w:szCs w:val="24"/>
        </w:rPr>
        <w:t xml:space="preserve"> izreke ovog rješenja, stečajni upravitelj je priznao, a kako nitko od nazočnih stečajnih vjerovnika nije osporio priznate tražbine, temeljem odredbe članka 263. SZ-a</w:t>
      </w:r>
      <w:r w:rsidR="00991E04" w:rsidRPr="00A53D12">
        <w:rPr>
          <w:sz w:val="24"/>
          <w:szCs w:val="24"/>
        </w:rPr>
        <w:t>, navedene</w:t>
      </w:r>
      <w:r w:rsidRPr="00A53D12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Stečajni </w:t>
      </w:r>
      <w:r w:rsidR="00C04EC7" w:rsidRPr="00A53D12">
        <w:rPr>
          <w:sz w:val="24"/>
          <w:szCs w:val="24"/>
        </w:rPr>
        <w:t xml:space="preserve">upravitelj </w:t>
      </w:r>
      <w:r w:rsidRPr="00A53D12">
        <w:rPr>
          <w:sz w:val="24"/>
          <w:szCs w:val="24"/>
        </w:rPr>
        <w:t xml:space="preserve">je </w:t>
      </w:r>
      <w:r w:rsidR="00C04EC7" w:rsidRPr="00A53D12">
        <w:rPr>
          <w:sz w:val="24"/>
          <w:szCs w:val="24"/>
        </w:rPr>
        <w:t>osporio tražbine vjerovnicima</w:t>
      </w:r>
      <w:r w:rsidRPr="00A53D12">
        <w:rPr>
          <w:sz w:val="24"/>
          <w:szCs w:val="24"/>
        </w:rPr>
        <w:t xml:space="preserve"> drugog višeg isplatnog reda navedenim u točki II. izreke ovog rješenja, kako slijedi</w:t>
      </w:r>
      <w:r w:rsidR="00C04EC7" w:rsidRPr="00A53D12">
        <w:rPr>
          <w:sz w:val="24"/>
          <w:szCs w:val="24"/>
        </w:rPr>
        <w:t xml:space="preserve">: </w:t>
      </w:r>
    </w:p>
    <w:p w:rsidRDefault="007D78FA" w:rsidP="00324E66" w:rsidR="000B7987" w:rsidRPr="00324E66">
      <w:pPr>
        <w:jc w:val="both"/>
      </w:pPr>
      <w:r w:rsidRPr="00A53D12">
        <w:rPr>
          <w:bCs/>
          <w:sz w:val="24"/>
          <w:szCs w:val="24"/>
        </w:rPr>
        <w:t>2</w:t>
      </w:r>
      <w:r w:rsidR="000B7987" w:rsidRPr="00A53D12">
        <w:rPr>
          <w:bCs/>
          <w:sz w:val="24"/>
          <w:szCs w:val="24"/>
        </w:rPr>
        <w:t xml:space="preserve">. </w:t>
      </w:r>
      <w:r w:rsidRPr="00A53D12">
        <w:rPr>
          <w:sz w:val="24"/>
          <w:szCs w:val="24"/>
        </w:rPr>
        <w:t xml:space="preserve">RH, Ministarstvo financija, Porezna uprava OIB: 18683136487 </w:t>
      </w:r>
      <w:r w:rsidR="0068262F" w:rsidRPr="00A53D12">
        <w:rPr>
          <w:bCs/>
          <w:sz w:val="24"/>
          <w:szCs w:val="24"/>
        </w:rPr>
        <w:t xml:space="preserve">u iznosu od </w:t>
      </w:r>
      <w:r w:rsidR="008F1349" w:rsidRPr="00EF2788">
        <w:rPr>
          <w:sz w:val="24"/>
          <w:szCs w:val="24"/>
        </w:rPr>
        <w:t>288.214,15</w:t>
      </w:r>
      <w:r w:rsidR="008F1349">
        <w:rPr>
          <w:sz w:val="24"/>
          <w:szCs w:val="24"/>
        </w:rPr>
        <w:t xml:space="preserve"> </w:t>
      </w:r>
      <w:r w:rsidR="0068262F" w:rsidRPr="00A53D12">
        <w:rPr>
          <w:bCs/>
          <w:sz w:val="24"/>
          <w:szCs w:val="24"/>
        </w:rPr>
        <w:t xml:space="preserve">kn, </w:t>
      </w:r>
      <w:r w:rsidR="00324E66">
        <w:rPr>
          <w:bCs/>
          <w:sz w:val="24"/>
          <w:szCs w:val="24"/>
        </w:rPr>
        <w:t>zbog toga što je ta tražbina priznata u I. višem isplatnom redu.</w:t>
      </w:r>
    </w:p>
    <w:p w:rsidRDefault="00991E04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S obzirom na navedeno, a temeljem odredbi</w:t>
      </w:r>
      <w:r w:rsidR="00C04EC7" w:rsidRPr="00A53D12">
        <w:rPr>
          <w:sz w:val="24"/>
          <w:szCs w:val="24"/>
        </w:rPr>
        <w:t xml:space="preserve"> član</w:t>
      </w:r>
      <w:r w:rsidRPr="00A53D12">
        <w:rPr>
          <w:sz w:val="24"/>
          <w:szCs w:val="24"/>
        </w:rPr>
        <w:t>a</w:t>
      </w:r>
      <w:r w:rsidR="00C04EC7" w:rsidRPr="00A53D12">
        <w:rPr>
          <w:sz w:val="24"/>
          <w:szCs w:val="24"/>
        </w:rPr>
        <w:t>ka 265. do 267. SZ-a</w:t>
      </w:r>
      <w:r w:rsidRPr="00A53D12">
        <w:rPr>
          <w:sz w:val="24"/>
          <w:szCs w:val="24"/>
        </w:rPr>
        <w:t>,</w:t>
      </w:r>
      <w:r w:rsidR="00C04EC7" w:rsidRPr="00A53D12">
        <w:rPr>
          <w:sz w:val="24"/>
          <w:szCs w:val="24"/>
        </w:rPr>
        <w:t xml:space="preserve"> doneseno je ovo rješenje o utvrđenim i osporenim tražbinama.    </w:t>
      </w:r>
    </w:p>
    <w:p w:rsidRDefault="008E092A" w:rsidP="009C3FAF" w:rsidR="008E092A" w:rsidRPr="00A53D1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 xml:space="preserve">U </w:t>
      </w:r>
      <w:r w:rsidR="004D45C7" w:rsidRPr="00A53D12">
        <w:rPr>
          <w:sz w:val="24"/>
          <w:szCs w:val="24"/>
        </w:rPr>
        <w:t>Zagreb</w:t>
      </w:r>
      <w:r w:rsidRPr="00A53D12">
        <w:rPr>
          <w:sz w:val="24"/>
          <w:szCs w:val="24"/>
        </w:rPr>
        <w:t>u</w:t>
      </w:r>
      <w:r w:rsidR="004D45C7" w:rsidRPr="00A53D12">
        <w:rPr>
          <w:sz w:val="24"/>
          <w:szCs w:val="24"/>
        </w:rPr>
        <w:t xml:space="preserve"> </w:t>
      </w:r>
      <w:r w:rsidR="008F1349">
        <w:rPr>
          <w:sz w:val="24"/>
          <w:szCs w:val="24"/>
        </w:rPr>
        <w:t>08</w:t>
      </w:r>
      <w:r w:rsidR="0068262F" w:rsidRPr="00A53D12">
        <w:rPr>
          <w:sz w:val="24"/>
          <w:szCs w:val="24"/>
        </w:rPr>
        <w:t>. ožujka 2018. godine</w:t>
      </w:r>
    </w:p>
    <w:p w:rsidRDefault="00C32F5A" w:rsidP="004D45C7" w:rsidR="00C32F5A" w:rsidRPr="00A53D12">
      <w:pPr>
        <w:widowControl/>
        <w:ind w:firstLine="720" w:left="5040"/>
        <w:jc w:val="right"/>
        <w:rPr>
          <w:sz w:val="24"/>
          <w:szCs w:val="24"/>
        </w:rPr>
      </w:pPr>
      <w:r w:rsidRPr="00A53D12">
        <w:rPr>
          <w:sz w:val="24"/>
          <w:szCs w:val="24"/>
        </w:rPr>
        <w:t xml:space="preserve">   </w:t>
      </w:r>
    </w:p>
    <w:p w:rsidRDefault="00991E04" w:rsidP="00C4416C" w:rsidR="00C32F5A" w:rsidRPr="00A53D12">
      <w:pPr>
        <w:widowControl/>
        <w:ind w:firstLine="708" w:left="6372"/>
        <w:rPr>
          <w:sz w:val="24"/>
          <w:szCs w:val="24"/>
        </w:rPr>
      </w:pPr>
      <w:r w:rsidRPr="00A53D12">
        <w:rPr>
          <w:sz w:val="24"/>
          <w:szCs w:val="24"/>
        </w:rPr>
        <w:t xml:space="preserve">        </w:t>
      </w:r>
      <w:r w:rsidR="004D45C7" w:rsidRPr="00A53D12">
        <w:rPr>
          <w:sz w:val="24"/>
          <w:szCs w:val="24"/>
        </w:rPr>
        <w:t>SUDAC:</w:t>
      </w:r>
    </w:p>
    <w:p w:rsidRDefault="00C32F5A" w:rsidP="00E53D3D" w:rsidR="00E62C04">
      <w:pPr>
        <w:pStyle w:val="Uvuenotijeloteksta"/>
        <w:ind w:firstLine="141" w:left="1983"/>
        <w:jc w:val="right"/>
      </w:pPr>
      <w:r w:rsidRPr="00A53D12">
        <w:tab/>
      </w:r>
      <w:r w:rsidR="00991E04" w:rsidRPr="00A53D12">
        <w:t>Vesna Sremac Šoštar</w:t>
      </w:r>
      <w:r w:rsidR="00AA21EB">
        <w:t xml:space="preserve"> v.r.</w:t>
      </w:r>
    </w:p>
    <w:p w:rsidRDefault="008F1349" w:rsidP="00E53D3D" w:rsidR="008F1349">
      <w:pPr>
        <w:pStyle w:val="Uvuenotijeloteksta"/>
        <w:ind w:firstLine="141" w:left="1983"/>
        <w:jc w:val="right"/>
      </w:pPr>
    </w:p>
    <w:p w:rsidRDefault="00991E04" w:rsidP="004D45C7" w:rsidR="00991E04" w:rsidRPr="00A53D12">
      <w:pPr>
        <w:widowControl/>
        <w:jc w:val="both"/>
        <w:rPr>
          <w:sz w:val="24"/>
          <w:szCs w:val="24"/>
        </w:rPr>
      </w:pPr>
    </w:p>
    <w:p w:rsidRDefault="007C1B3D" w:rsidP="004D45C7" w:rsidR="004D45C7" w:rsidRPr="00A53D12">
      <w:pPr>
        <w:widowControl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UPUTA </w:t>
      </w:r>
      <w:r w:rsidR="004D45C7" w:rsidRPr="00A53D12">
        <w:rPr>
          <w:sz w:val="24"/>
          <w:szCs w:val="24"/>
        </w:rPr>
        <w:t>O PRAVNOM LIJEKU:</w:t>
      </w:r>
    </w:p>
    <w:p w:rsidRDefault="00E67B25" w:rsidP="00F5127C" w:rsidR="00F5127C">
      <w:pPr>
        <w:jc w:val="both"/>
        <w:rPr>
          <w:sz w:val="24"/>
          <w:szCs w:val="24"/>
          <w:lang w:val="pl-PL"/>
        </w:rPr>
      </w:pPr>
      <w:r w:rsidRPr="00A53D1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A53D12">
        <w:rPr>
          <w:sz w:val="24"/>
          <w:szCs w:val="24"/>
        </w:rPr>
        <w:t xml:space="preserve">i stečajni upravitelj </w:t>
      </w:r>
      <w:r w:rsidRPr="00A53D12">
        <w:rPr>
          <w:sz w:val="24"/>
          <w:szCs w:val="24"/>
        </w:rPr>
        <w:t xml:space="preserve">(čl. 265. st 3. SZ). </w:t>
      </w:r>
      <w:r w:rsidR="00F5127C" w:rsidRPr="00A53D1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1E61E8" w:rsidP="00F5127C" w:rsidR="001E61E8">
      <w:pPr>
        <w:jc w:val="both"/>
        <w:rPr>
          <w:sz w:val="24"/>
          <w:szCs w:val="24"/>
          <w:lang w:val="pl-PL"/>
        </w:rPr>
      </w:pPr>
    </w:p>
    <w:p w:rsidRDefault="001E61E8" w:rsidP="00F5127C" w:rsidR="001E61E8">
      <w:pPr>
        <w:jc w:val="both"/>
        <w:rPr>
          <w:sz w:val="24"/>
          <w:szCs w:val="24"/>
          <w:lang w:val="pl-PL"/>
        </w:rPr>
      </w:pPr>
    </w:p>
    <w:p w:rsidRDefault="008F1349" w:rsidP="00F5127C" w:rsidR="008F1349">
      <w:pPr>
        <w:jc w:val="both"/>
        <w:rPr>
          <w:sz w:val="24"/>
          <w:szCs w:val="24"/>
          <w:lang w:val="pl-PL"/>
        </w:rPr>
      </w:pPr>
    </w:p>
    <w:p w:rsidRDefault="008F1349" w:rsidP="00F5127C" w:rsidR="008F1349">
      <w:pPr>
        <w:jc w:val="both"/>
        <w:rPr>
          <w:sz w:val="24"/>
          <w:szCs w:val="24"/>
          <w:lang w:val="pl-PL"/>
        </w:rPr>
      </w:pPr>
    </w:p>
    <w:p w:rsidRDefault="00312D23" w:rsidP="004D45C7" w:rsidR="00312D23" w:rsidRPr="00A53D12">
      <w:pPr>
        <w:widowControl/>
        <w:jc w:val="both"/>
        <w:rPr>
          <w:sz w:val="24"/>
          <w:szCs w:val="24"/>
        </w:rPr>
      </w:pPr>
    </w:p>
    <w:sectPr w:rsidSect="0063661A" w:rsidR="00312D23" w:rsidRPr="00A53D1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85B" w:rsidR="0092685B">
      <w:r>
        <w:separator/>
      </w:r>
    </w:p>
  </w:endnote>
  <w:endnote w:id="0" w:type="continuationSeparator">
    <w:p w:rsidRDefault="0092685B" w:rsidR="0092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85B" w:rsidR="0092685B">
      <w:r>
        <w:separator/>
      </w:r>
    </w:p>
  </w:footnote>
  <w:footnote w:id="0" w:type="continuationSeparator">
    <w:p w:rsidRDefault="0092685B" w:rsidR="00926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1E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53375">
      <w:rPr>
        <w:sz w:val="24"/>
        <w:szCs w:val="24"/>
      </w:rPr>
      <w:t>5048</w:t>
    </w:r>
    <w:r w:rsidR="00897DBB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2827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AC0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1E8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4E66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3D35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31A6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D78FA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97DBB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1349"/>
    <w:rsid w:val="008F4734"/>
    <w:rsid w:val="00905C89"/>
    <w:rsid w:val="009123E2"/>
    <w:rsid w:val="00912B78"/>
    <w:rsid w:val="00913C24"/>
    <w:rsid w:val="00920F77"/>
    <w:rsid w:val="0092685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53D12"/>
    <w:rsid w:val="00A60BCD"/>
    <w:rsid w:val="00A6392F"/>
    <w:rsid w:val="00A64029"/>
    <w:rsid w:val="00A64E43"/>
    <w:rsid w:val="00A66773"/>
    <w:rsid w:val="00A706BA"/>
    <w:rsid w:val="00A70A9C"/>
    <w:rsid w:val="00A71C89"/>
    <w:rsid w:val="00A73E68"/>
    <w:rsid w:val="00A758E3"/>
    <w:rsid w:val="00A768A7"/>
    <w:rsid w:val="00A87F29"/>
    <w:rsid w:val="00A90665"/>
    <w:rsid w:val="00AA21EB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53375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0F94"/>
    <w:rsid w:val="00DD1753"/>
    <w:rsid w:val="00DE26CD"/>
    <w:rsid w:val="00DE27DE"/>
    <w:rsid w:val="00DE2E33"/>
    <w:rsid w:val="00DF2CF6"/>
    <w:rsid w:val="00DF2EFB"/>
    <w:rsid w:val="00DF3689"/>
    <w:rsid w:val="00E011D6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2C04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11166"/>
    <w:rsid w:val="00F4185A"/>
    <w:rsid w:val="00F42084"/>
    <w:rsid w:val="00F4288E"/>
    <w:rsid w:val="00F44334"/>
    <w:rsid w:val="00F50C02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897DBB"/>
    <w:pPr>
      <w:suppressAutoHyphens/>
      <w:autoSpaceDN w:val="false"/>
      <w:spacing w:after="80"/>
    </w:pPr>
    <w:rPr>
      <w:rFonts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E62C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62C0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897DBB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E62C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62C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St-5048/2016-28</izvorni_sadrzaj>
    <derivirana_varijabla naziv="DomainObject.Oznaka_1">St-5048/2016-28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St-5048/2016-28</izvorni_sadrzaj>
    <derivirana_varijabla naziv="DomainObject.PoslovniBrojDokumenta_1">St-5048/2016-28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4F68F-DE92-44BA-9FA1-E56F54C3D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748</properties:Words>
  <properties:Characters>4222</properties:Characters>
  <properties:Lines>572</properties:Lines>
  <properties:Paragraphs>206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2018-03-08T09:26:00Z</dcterms:created>
  <dc:creator>ilukac</dc:creator>
  <cp:lastModifiedBy>Matea Bizjak</cp:lastModifiedBy>
  <cp:lastPrinted>2018-03-08T09:37:00Z</cp:lastPrinted>
  <dcterms:modified xmlns:xsi="http://www.w3.org/2001/XMLSchema-instance" xsi:type="dcterms:W3CDTF">2018-03-08T09:50:00Z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St-5048/2016-28 / Odluka - Rješenje - utvrđene i osporene tražbine (Ruth.docx)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