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66335" w14:paraId="5266335" w:rsidRDefault="00323EC8" w:rsidP="00323EC8" w:rsidR="00323EC8" w:rsidRPr="005153ED">
      <w:pPr>
        <w15:collapsed w:val="false"/>
        <w:rPr>
          <w:b/>
        </w:rPr>
      </w:pPr>
      <w:bookmarkStart w:name="_GoBack" w:id="0"/>
      <w:bookmarkEnd w:id="0"/>
    </w:p>
    <w:p w:rsidRDefault="00323EC8" w:rsidP="00323EC8" w:rsidR="00323EC8" w:rsidRPr="005153ED">
      <w:pPr>
        <w:rPr>
          <w:b/>
        </w:rPr>
      </w:pPr>
    </w:p>
    <w:p w:rsidRDefault="00323EC8" w:rsidP="00323EC8" w:rsidR="00323EC8" w:rsidRPr="005153ED">
      <w:pPr>
        <w:rPr>
          <w:b/>
        </w:rPr>
      </w:pPr>
      <w:r>
        <w:rPr>
          <w:b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1109345" cx="84137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109345" cx="841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23EC8" w:rsidP="00323EC8" w:rsidR="00323EC8" w:rsidRPr="005153ED">
      <w:pPr>
        <w:rPr>
          <w:b/>
        </w:rPr>
      </w:pPr>
      <w:r w:rsidRPr="005153ED">
        <w:rPr>
          <w:b/>
        </w:rPr>
        <w:t>REPUBLIKA HRVATSKA</w:t>
      </w:r>
    </w:p>
    <w:p w:rsidRDefault="00323EC8" w:rsidP="00323EC8" w:rsidR="00323EC8" w:rsidRPr="005153ED">
      <w:pPr>
        <w:rPr>
          <w:b/>
        </w:rPr>
      </w:pPr>
      <w:r w:rsidRPr="005153ED">
        <w:rPr>
          <w:b/>
        </w:rPr>
        <w:t>TRGOVAČKI SUD U SPLITU</w:t>
      </w:r>
    </w:p>
    <w:p w:rsidRDefault="00323EC8" w:rsidP="00323EC8" w:rsidR="00323EC8" w:rsidRPr="005153ED">
      <w:pPr>
        <w:rPr>
          <w:b/>
        </w:rPr>
      </w:pPr>
      <w:r w:rsidRPr="005153ED">
        <w:rPr>
          <w:b/>
        </w:rPr>
        <w:t>STALNA SLUŽBA U DUBROVNIKU</w:t>
      </w:r>
    </w:p>
    <w:p w:rsidRDefault="00323EC8" w:rsidP="00323EC8" w:rsidR="00323EC8" w:rsidRPr="005153ED">
      <w:pPr>
        <w:rPr>
          <w:b/>
        </w:rPr>
      </w:pPr>
      <w:r w:rsidRPr="005153ED">
        <w:rPr>
          <w:b/>
        </w:rPr>
        <w:t>Dubrovnik, Dr. Ante Starčevića 23</w:t>
      </w:r>
    </w:p>
    <w:p w:rsidRDefault="00323EC8" w:rsidP="00323EC8" w:rsidR="00323EC8" w:rsidRPr="005153ED"/>
    <w:p w:rsidRDefault="00323EC8" w:rsidP="00323EC8" w:rsidR="00323EC8"/>
    <w:p w:rsidRDefault="00323EC8" w:rsidP="00323EC8" w:rsidR="00323EC8" w:rsidRPr="006C7F48">
      <w:pPr>
        <w:jc w:val="center"/>
        <w:rPr>
          <w:b/>
        </w:rPr>
      </w:pPr>
      <w:r w:rsidRPr="006C7F48">
        <w:rPr>
          <w:b/>
        </w:rPr>
        <w:t>REPUBLIKA HRVATSKA</w:t>
      </w:r>
    </w:p>
    <w:p w:rsidRDefault="00323EC8" w:rsidP="00323EC8" w:rsidR="00323EC8" w:rsidRPr="001C5EF9">
      <w:pPr>
        <w:jc w:val="center"/>
        <w:rPr>
          <w:b/>
        </w:rPr>
      </w:pPr>
      <w:r w:rsidRPr="005153ED">
        <w:rPr>
          <w:b/>
        </w:rPr>
        <w:t>R J E Š E N J E</w:t>
      </w:r>
    </w:p>
    <w:p w:rsidRDefault="00323EC8" w:rsidP="00323EC8" w:rsidR="00323EC8" w:rsidRPr="005153ED"/>
    <w:p w:rsidRDefault="00323EC8" w:rsidP="00323EC8" w:rsidR="00323EC8" w:rsidRPr="005153ED">
      <w:pPr>
        <w:ind w:firstLine="708"/>
        <w:jc w:val="both"/>
      </w:pPr>
      <w:r w:rsidRPr="005153ED">
        <w:t>Trgovački sud u Splitu, Stalna služba u Dubrovniku, u ime Republike Hrvatske, po sucu tog suda Katarini Franković, kao sucu pojedincu, u stečajnom postupku nad</w:t>
      </w:r>
      <w:r>
        <w:t xml:space="preserve"> dužnikom</w:t>
      </w:r>
      <w:r w:rsidRPr="005153ED">
        <w:t xml:space="preserve"> </w:t>
      </w:r>
      <w:r w:rsidR="00876AED" w:rsidRPr="00876AED">
        <w:t>Stečajna masa iza FOLTROS EXPORT-IMPORT d.o.o. -  "u stečaju", Split, OIB: 29853127161, zastupano po stečajnom upravitelju Ivan Eterović iz Splita, Škrape 40, OIB: 76765128473</w:t>
      </w:r>
      <w:r>
        <w:t xml:space="preserve">, dana </w:t>
      </w:r>
      <w:r w:rsidR="00876AED">
        <w:t>09</w:t>
      </w:r>
      <w:r w:rsidR="00833792">
        <w:t xml:space="preserve">. </w:t>
      </w:r>
      <w:r w:rsidR="00876AED">
        <w:t>studenog</w:t>
      </w:r>
      <w:r>
        <w:t>a 2017</w:t>
      </w:r>
      <w:r w:rsidRPr="005153ED">
        <w:t>. godine,</w:t>
      </w:r>
    </w:p>
    <w:p w:rsidRDefault="00323EC8" w:rsidP="00323EC8" w:rsidR="00323EC8" w:rsidRPr="005153ED"/>
    <w:p w:rsidRDefault="00323EC8" w:rsidP="00323EC8" w:rsidR="00323EC8" w:rsidRPr="005153ED">
      <w:pPr>
        <w:jc w:val="center"/>
      </w:pPr>
      <w:r w:rsidRPr="005153ED">
        <w:rPr>
          <w:b/>
        </w:rPr>
        <w:t>r i j e š i o      j e</w:t>
      </w:r>
    </w:p>
    <w:p w:rsidRDefault="004E31A9" w:rsidP="004E31A9" w:rsidR="004E31A9" w:rsidRPr="00606628">
      <w:pPr>
        <w:pStyle w:val="Tijeloteksta"/>
        <w:rPr>
          <w:szCs w:val="24"/>
        </w:rPr>
      </w:pPr>
    </w:p>
    <w:p w:rsidRDefault="004563A9" w:rsidP="00833792" w:rsidR="004F496B">
      <w:pPr>
        <w:pStyle w:val="Tijeloteksta"/>
        <w:numPr>
          <w:ilvl w:val="0"/>
          <w:numId w:val="2"/>
        </w:numPr>
        <w:rPr>
          <w:szCs w:val="24"/>
        </w:rPr>
      </w:pPr>
      <w:r w:rsidRPr="004563A9">
        <w:rPr>
          <w:szCs w:val="24"/>
        </w:rPr>
        <w:t xml:space="preserve">Utvrđuje se nagrada </w:t>
      </w:r>
      <w:r w:rsidR="00DE1EDD">
        <w:rPr>
          <w:szCs w:val="24"/>
        </w:rPr>
        <w:t>s</w:t>
      </w:r>
      <w:r w:rsidRPr="004563A9">
        <w:rPr>
          <w:szCs w:val="24"/>
        </w:rPr>
        <w:t xml:space="preserve">tečajnom upravitelju </w:t>
      </w:r>
      <w:r w:rsidR="00040EE3">
        <w:rPr>
          <w:szCs w:val="24"/>
        </w:rPr>
        <w:t>Ivanu Eterović</w:t>
      </w:r>
      <w:r w:rsidR="00DE1EDD">
        <w:rPr>
          <w:szCs w:val="24"/>
        </w:rPr>
        <w:t xml:space="preserve"> za obavljene poslove </w:t>
      </w:r>
      <w:r w:rsidRPr="004563A9">
        <w:rPr>
          <w:szCs w:val="24"/>
        </w:rPr>
        <w:t xml:space="preserve">stečajnog upravitelja u </w:t>
      </w:r>
      <w:r w:rsidR="00DE1EDD">
        <w:rPr>
          <w:szCs w:val="24"/>
        </w:rPr>
        <w:t>stečajnom</w:t>
      </w:r>
      <w:r>
        <w:rPr>
          <w:szCs w:val="24"/>
        </w:rPr>
        <w:t xml:space="preserve"> postupku nad</w:t>
      </w:r>
      <w:r w:rsidRPr="004563A9">
        <w:rPr>
          <w:szCs w:val="24"/>
        </w:rPr>
        <w:t xml:space="preserve"> stečajnim dužnikom u </w:t>
      </w:r>
      <w:r w:rsidR="009600F7">
        <w:rPr>
          <w:szCs w:val="24"/>
        </w:rPr>
        <w:t>bruto</w:t>
      </w:r>
      <w:r w:rsidRPr="004563A9">
        <w:rPr>
          <w:szCs w:val="24"/>
        </w:rPr>
        <w:t xml:space="preserve"> iznosu od </w:t>
      </w:r>
      <w:r w:rsidR="00876AED">
        <w:rPr>
          <w:szCs w:val="24"/>
        </w:rPr>
        <w:t>172.251,84</w:t>
      </w:r>
      <w:r w:rsidR="00833792" w:rsidRPr="00833792">
        <w:rPr>
          <w:szCs w:val="24"/>
        </w:rPr>
        <w:t xml:space="preserve"> kuna</w:t>
      </w:r>
      <w:r w:rsidRPr="004563A9">
        <w:rPr>
          <w:szCs w:val="24"/>
        </w:rPr>
        <w:t>.</w:t>
      </w:r>
    </w:p>
    <w:p w:rsidRDefault="0056071C" w:rsidP="00040EE3" w:rsidR="0056071C">
      <w:pPr>
        <w:pStyle w:val="Tijeloteksta"/>
        <w:rPr>
          <w:szCs w:val="24"/>
        </w:rPr>
      </w:pPr>
    </w:p>
    <w:p w:rsidRDefault="002215D3" w:rsidP="004E31A9" w:rsidR="002215D3" w:rsidRPr="00606628"/>
    <w:p w:rsidRDefault="004E31A9" w:rsidP="00944E2A" w:rsidR="004E31A9">
      <w:pPr>
        <w:jc w:val="center"/>
        <w:rPr>
          <w:b/>
        </w:rPr>
      </w:pPr>
      <w:r w:rsidRPr="00606628">
        <w:rPr>
          <w:b/>
        </w:rPr>
        <w:t>Obrazloženje</w:t>
      </w:r>
    </w:p>
    <w:p w:rsidRDefault="00080ECC" w:rsidP="004E31A9" w:rsidR="00080ECC">
      <w:pPr>
        <w:rPr>
          <w:b/>
        </w:rPr>
      </w:pPr>
    </w:p>
    <w:p w:rsidRDefault="00876AED" w:rsidP="00876AED" w:rsidR="00040EE3">
      <w:pPr>
        <w:ind w:firstLine="708"/>
        <w:jc w:val="both"/>
      </w:pPr>
      <w:r>
        <w:t>Rješenjem ovog suda posl.br. St-613/2015 od 09. ožujka 2016. godine, sukladno čl. 431. Stečajnog zakona (NN 71/15, dalje u tekstu SZ) otvoren je i zaključen stečajni postupak nad dužnikom FOLTROS EXPORT-IMPORT d.o.o. -  "u stečaju", Ploče, Industrijska zona bb. Rješenjem Trgovačkog suda u Splitu, Stalna služba u Dubrovniku posl.br. St- 2065/2016 od 12. prosinca 2016. godine određen je nastavak postupka radi naknadne diobe Stečajne mase iza stečajnog dužnika FOLTROS EXPORT-IMPORT d.o.o. -  "u stečaju.</w:t>
      </w:r>
    </w:p>
    <w:p w:rsidRDefault="00876AED" w:rsidP="00876AED" w:rsidR="00876AED" w:rsidRPr="00606628">
      <w:pPr>
        <w:ind w:firstLine="708"/>
        <w:jc w:val="both"/>
      </w:pPr>
    </w:p>
    <w:p w:rsidRDefault="004E31A9" w:rsidP="00115617" w:rsidR="004E31A9" w:rsidRPr="00606628">
      <w:pPr>
        <w:ind w:firstLine="708"/>
        <w:jc w:val="both"/>
      </w:pPr>
      <w:r w:rsidRPr="00606628">
        <w:t>U smislu čl.</w:t>
      </w:r>
      <w:r w:rsidR="00DA1F74" w:rsidRPr="00606628">
        <w:t xml:space="preserve"> </w:t>
      </w:r>
      <w:r w:rsidR="00115617" w:rsidRPr="00606628">
        <w:t>155</w:t>
      </w:r>
      <w:r w:rsidRPr="00606628">
        <w:t xml:space="preserve">. </w:t>
      </w:r>
      <w:r w:rsidR="00DE1EDD">
        <w:t>SZ-a</w:t>
      </w:r>
      <w:r w:rsidR="00944E2A" w:rsidRPr="00606628">
        <w:t xml:space="preserve"> </w:t>
      </w:r>
      <w:r w:rsidR="00115617" w:rsidRPr="00606628">
        <w:t>u troškove stečajnoga postupka pripadaju i nagrade i izdaci privremenoga stečajnog upravitelja i stečajnoga upravitelja.</w:t>
      </w:r>
    </w:p>
    <w:p w:rsidRDefault="00585162" w:rsidP="00585162" w:rsidR="00585162" w:rsidRPr="00606628">
      <w:pPr>
        <w:jc w:val="both"/>
      </w:pPr>
      <w:r w:rsidRPr="00606628">
        <w:tab/>
      </w:r>
    </w:p>
    <w:p w:rsidRDefault="00606628" w:rsidP="00D51884" w:rsidR="00DE1EDD">
      <w:pPr>
        <w:pStyle w:val="Tijeloteksta"/>
        <w:ind w:firstLine="708"/>
        <w:rPr>
          <w:szCs w:val="24"/>
        </w:rPr>
      </w:pPr>
      <w:r w:rsidRPr="00606628">
        <w:rPr>
          <w:szCs w:val="24"/>
        </w:rPr>
        <w:t>Prema članku 94. SZ-a stečajni upravitelj ima pravo na nagradu za svoj</w:t>
      </w:r>
      <w:r w:rsidR="00D51884">
        <w:rPr>
          <w:szCs w:val="24"/>
        </w:rPr>
        <w:t xml:space="preserve"> rad i naknadu stvarnih troškova.</w:t>
      </w:r>
      <w:r w:rsidRPr="00606628">
        <w:rPr>
          <w:szCs w:val="24"/>
        </w:rPr>
        <w:t xml:space="preserve"> </w:t>
      </w:r>
      <w:r w:rsidR="00D51884" w:rsidRPr="00D51884">
        <w:rPr>
          <w:szCs w:val="24"/>
        </w:rPr>
        <w:t>Nagradu stečajnom upravitelju rješenjem određuje sud prema uredbi kojom Vlada Republike Hrvatske utvrđuje kriterije i način obračuna i plaćanja nagrade stečajnim upraviteljima.</w:t>
      </w:r>
      <w:r w:rsidR="00D51884">
        <w:rPr>
          <w:szCs w:val="24"/>
        </w:rPr>
        <w:t xml:space="preserve"> </w:t>
      </w:r>
    </w:p>
    <w:p w:rsidRDefault="00F6408B" w:rsidP="00D51884" w:rsidR="00F6408B">
      <w:pPr>
        <w:pStyle w:val="Tijeloteksta"/>
        <w:ind w:firstLine="708"/>
        <w:rPr>
          <w:szCs w:val="24"/>
        </w:rPr>
      </w:pPr>
    </w:p>
    <w:p w:rsidRDefault="00DE1EDD" w:rsidP="00DE1EDD" w:rsidR="00DE1EDD">
      <w:pPr>
        <w:pStyle w:val="Tijeloteksta"/>
        <w:ind w:firstLine="708"/>
        <w:rPr>
          <w:szCs w:val="24"/>
        </w:rPr>
      </w:pPr>
      <w:r w:rsidRPr="00DE1EDD">
        <w:rPr>
          <w:szCs w:val="24"/>
        </w:rPr>
        <w:t>Članak 2.</w:t>
      </w:r>
      <w:r w:rsidRPr="00DE1EDD">
        <w:t xml:space="preserve"> </w:t>
      </w:r>
      <w:r w:rsidRPr="00DE1EDD">
        <w:rPr>
          <w:szCs w:val="24"/>
        </w:rPr>
        <w:t>Uredbe o kriterijima i načinu obračuna i plaćanja nagrade stečajnim upraviteljima (Narodne novine broj 105/15, dalje u tekstu Uredba)</w:t>
      </w:r>
      <w:r>
        <w:rPr>
          <w:szCs w:val="24"/>
        </w:rPr>
        <w:t xml:space="preserve"> propisuje da Stečajni upravitelj</w:t>
      </w:r>
      <w:r w:rsidRPr="00DE1EDD">
        <w:rPr>
          <w:szCs w:val="24"/>
        </w:rPr>
        <w:t xml:space="preserve"> </w:t>
      </w:r>
      <w:r>
        <w:rPr>
          <w:szCs w:val="24"/>
        </w:rPr>
        <w:t>ima</w:t>
      </w:r>
      <w:r w:rsidRPr="00DE1EDD">
        <w:rPr>
          <w:szCs w:val="24"/>
        </w:rPr>
        <w:t xml:space="preserve"> pravo na nagradu za obavljene poslove.</w:t>
      </w:r>
    </w:p>
    <w:p w:rsidRDefault="00080ECC" w:rsidP="00D51884" w:rsidR="00080ECC">
      <w:pPr>
        <w:pStyle w:val="Tijeloteksta"/>
        <w:ind w:firstLine="708"/>
        <w:rPr>
          <w:szCs w:val="24"/>
        </w:rPr>
      </w:pPr>
    </w:p>
    <w:p w:rsidRDefault="00080ECC" w:rsidP="0058069D" w:rsidR="00876AED" w:rsidRPr="00876AED">
      <w:pPr>
        <w:pStyle w:val="Tijeloteksta"/>
        <w:ind w:firstLine="708"/>
        <w:rPr>
          <w:szCs w:val="24"/>
        </w:rPr>
      </w:pPr>
      <w:r w:rsidRPr="00080ECC">
        <w:rPr>
          <w:szCs w:val="24"/>
        </w:rPr>
        <w:t xml:space="preserve">Članak </w:t>
      </w:r>
      <w:r w:rsidR="00A400FC">
        <w:rPr>
          <w:szCs w:val="24"/>
        </w:rPr>
        <w:t>7</w:t>
      </w:r>
      <w:r w:rsidRPr="00080ECC">
        <w:rPr>
          <w:szCs w:val="24"/>
        </w:rPr>
        <w:t>.</w:t>
      </w:r>
      <w:r>
        <w:rPr>
          <w:szCs w:val="24"/>
        </w:rPr>
        <w:t xml:space="preserve"> Uredbe </w:t>
      </w:r>
      <w:r w:rsidR="00A400FC">
        <w:rPr>
          <w:szCs w:val="24"/>
        </w:rPr>
        <w:t>n</w:t>
      </w:r>
      <w:r w:rsidR="00A400FC" w:rsidRPr="00A400FC">
        <w:rPr>
          <w:szCs w:val="24"/>
        </w:rPr>
        <w:t>agrada stečajnom upravitelju s osnove vrijednosti unovčene stečajne mase obračunava se primjenom tablice vrijednosti unovčene steč</w:t>
      </w:r>
      <w:r w:rsidR="00A400FC">
        <w:rPr>
          <w:szCs w:val="24"/>
        </w:rPr>
        <w:t>ajne mase i nagrade u postocima.</w:t>
      </w:r>
      <w:r w:rsidR="004F496B">
        <w:rPr>
          <w:szCs w:val="24"/>
        </w:rPr>
        <w:t xml:space="preserve"> </w:t>
      </w:r>
      <w:r w:rsidR="00A400FC">
        <w:rPr>
          <w:szCs w:val="24"/>
        </w:rPr>
        <w:t xml:space="preserve"> U ovom stečajnom postupku stečajni upravitelj je unovčio stečajne mase u visini </w:t>
      </w:r>
      <w:r w:rsidR="00876AED">
        <w:rPr>
          <w:szCs w:val="24"/>
        </w:rPr>
        <w:t>2.032.169,26</w:t>
      </w:r>
      <w:r w:rsidR="00A400FC">
        <w:rPr>
          <w:szCs w:val="24"/>
        </w:rPr>
        <w:t xml:space="preserve"> kuna. Prema čl. 7 Uredbe </w:t>
      </w:r>
      <w:r w:rsidR="00876AED">
        <w:rPr>
          <w:szCs w:val="24"/>
        </w:rPr>
        <w:t>stečajnom upravitelju pripada</w:t>
      </w:r>
      <w:r w:rsidR="00A400FC">
        <w:rPr>
          <w:szCs w:val="24"/>
        </w:rPr>
        <w:t xml:space="preserve"> 16 % nagrade </w:t>
      </w:r>
      <w:r w:rsidR="00876AED">
        <w:rPr>
          <w:szCs w:val="24"/>
        </w:rPr>
        <w:t>d</w:t>
      </w:r>
      <w:r w:rsidR="00876AED" w:rsidRPr="00876AED">
        <w:rPr>
          <w:szCs w:val="24"/>
        </w:rPr>
        <w:t>o</w:t>
      </w:r>
      <w:r w:rsidR="00876AED">
        <w:rPr>
          <w:szCs w:val="24"/>
        </w:rPr>
        <w:t xml:space="preserve"> </w:t>
      </w:r>
      <w:r w:rsidR="00876AED" w:rsidRPr="00876AED">
        <w:rPr>
          <w:szCs w:val="24"/>
        </w:rPr>
        <w:t>100.000,00</w:t>
      </w:r>
      <w:r w:rsidR="00876AED">
        <w:rPr>
          <w:szCs w:val="24"/>
        </w:rPr>
        <w:t xml:space="preserve"> kuna, </w:t>
      </w:r>
      <w:r w:rsidR="00876AED" w:rsidRPr="00876AED">
        <w:rPr>
          <w:szCs w:val="24"/>
        </w:rPr>
        <w:t>na razliku od</w:t>
      </w:r>
      <w:r w:rsidR="00876AED">
        <w:rPr>
          <w:szCs w:val="24"/>
        </w:rPr>
        <w:t xml:space="preserve"> </w:t>
      </w:r>
      <w:r w:rsidR="00876AED" w:rsidRPr="00876AED">
        <w:rPr>
          <w:szCs w:val="24"/>
        </w:rPr>
        <w:t>100.000,01 do</w:t>
      </w:r>
      <w:r w:rsidR="00876AED">
        <w:rPr>
          <w:szCs w:val="24"/>
        </w:rPr>
        <w:t xml:space="preserve"> </w:t>
      </w:r>
      <w:r w:rsidR="00876AED" w:rsidRPr="00876AED">
        <w:rPr>
          <w:szCs w:val="24"/>
        </w:rPr>
        <w:t>300.000,00</w:t>
      </w:r>
      <w:r w:rsidR="00876AED">
        <w:rPr>
          <w:szCs w:val="24"/>
        </w:rPr>
        <w:t xml:space="preserve"> kuna pripada 12 % nagrade, </w:t>
      </w:r>
      <w:r w:rsidR="00876AED" w:rsidRPr="00876AED">
        <w:rPr>
          <w:szCs w:val="24"/>
        </w:rPr>
        <w:t>na razliku od</w:t>
      </w:r>
      <w:r w:rsidR="00876AED">
        <w:rPr>
          <w:szCs w:val="24"/>
        </w:rPr>
        <w:t xml:space="preserve"> </w:t>
      </w:r>
      <w:r w:rsidR="00876AED" w:rsidRPr="00876AED">
        <w:rPr>
          <w:szCs w:val="24"/>
        </w:rPr>
        <w:t>300.000,01</w:t>
      </w:r>
      <w:r w:rsidR="00876AED">
        <w:rPr>
          <w:szCs w:val="24"/>
        </w:rPr>
        <w:t xml:space="preserve"> </w:t>
      </w:r>
      <w:r w:rsidR="00876AED" w:rsidRPr="00876AED">
        <w:rPr>
          <w:szCs w:val="24"/>
        </w:rPr>
        <w:t>do</w:t>
      </w:r>
      <w:r w:rsidR="00876AED">
        <w:rPr>
          <w:szCs w:val="24"/>
        </w:rPr>
        <w:t xml:space="preserve"> </w:t>
      </w:r>
      <w:r w:rsidR="00876AED" w:rsidRPr="00876AED">
        <w:rPr>
          <w:szCs w:val="24"/>
        </w:rPr>
        <w:t>500.000,00</w:t>
      </w:r>
      <w:r w:rsidR="00876AED">
        <w:rPr>
          <w:szCs w:val="24"/>
        </w:rPr>
        <w:t xml:space="preserve"> kuna pripada 10 % nagrade, </w:t>
      </w:r>
      <w:r w:rsidR="00876AED" w:rsidRPr="00876AED">
        <w:rPr>
          <w:szCs w:val="24"/>
        </w:rPr>
        <w:t>na razliku od</w:t>
      </w:r>
      <w:r w:rsidR="00876AED">
        <w:rPr>
          <w:szCs w:val="24"/>
        </w:rPr>
        <w:t xml:space="preserve"> </w:t>
      </w:r>
      <w:r w:rsidR="00876AED" w:rsidRPr="00876AED">
        <w:rPr>
          <w:szCs w:val="24"/>
        </w:rPr>
        <w:t>500.000,01 do</w:t>
      </w:r>
    </w:p>
    <w:p w:rsidRDefault="00876AED" w:rsidP="0058069D" w:rsidR="00080ECC">
      <w:pPr>
        <w:pStyle w:val="Tijeloteksta"/>
        <w:rPr>
          <w:szCs w:val="24"/>
        </w:rPr>
      </w:pPr>
      <w:r w:rsidRPr="00876AED">
        <w:rPr>
          <w:szCs w:val="24"/>
        </w:rPr>
        <w:t>1.000.000,00</w:t>
      </w:r>
      <w:r>
        <w:rPr>
          <w:szCs w:val="24"/>
        </w:rPr>
        <w:t xml:space="preserve"> kuna pripada </w:t>
      </w:r>
      <w:r w:rsidRPr="00876AED">
        <w:rPr>
          <w:szCs w:val="24"/>
        </w:rPr>
        <w:t>8</w:t>
      </w:r>
      <w:r>
        <w:rPr>
          <w:szCs w:val="24"/>
        </w:rPr>
        <w:t xml:space="preserve"> % nagrade, a </w:t>
      </w:r>
      <w:r w:rsidRPr="00876AED">
        <w:rPr>
          <w:szCs w:val="24"/>
        </w:rPr>
        <w:t>na razliku od</w:t>
      </w:r>
      <w:r>
        <w:rPr>
          <w:szCs w:val="24"/>
        </w:rPr>
        <w:t xml:space="preserve"> </w:t>
      </w:r>
      <w:r w:rsidRPr="00876AED">
        <w:rPr>
          <w:szCs w:val="24"/>
        </w:rPr>
        <w:t>1.000.000,01</w:t>
      </w:r>
      <w:r>
        <w:rPr>
          <w:szCs w:val="24"/>
        </w:rPr>
        <w:t xml:space="preserve"> </w:t>
      </w:r>
      <w:r w:rsidRPr="00876AED">
        <w:rPr>
          <w:szCs w:val="24"/>
        </w:rPr>
        <w:t>do</w:t>
      </w:r>
      <w:r w:rsidR="00AA6FA7">
        <w:rPr>
          <w:szCs w:val="24"/>
        </w:rPr>
        <w:t xml:space="preserve"> </w:t>
      </w:r>
      <w:r w:rsidRPr="00876AED">
        <w:rPr>
          <w:szCs w:val="24"/>
        </w:rPr>
        <w:t>5.000,000,00</w:t>
      </w:r>
      <w:r w:rsidR="00AA6FA7">
        <w:rPr>
          <w:szCs w:val="24"/>
        </w:rPr>
        <w:t xml:space="preserve"> kuna pripada </w:t>
      </w:r>
      <w:r w:rsidRPr="00876AED">
        <w:rPr>
          <w:szCs w:val="24"/>
        </w:rPr>
        <w:t>7</w:t>
      </w:r>
      <w:r w:rsidR="00AA6FA7">
        <w:rPr>
          <w:szCs w:val="24"/>
        </w:rPr>
        <w:t xml:space="preserve"> % nagrade. Stoga je </w:t>
      </w:r>
      <w:r w:rsidR="00A400FC">
        <w:rPr>
          <w:szCs w:val="24"/>
        </w:rPr>
        <w:t>na tu vr</w:t>
      </w:r>
      <w:r w:rsidR="00AA6FA7">
        <w:rPr>
          <w:szCs w:val="24"/>
        </w:rPr>
        <w:t>ijednost unovčene stečajne mase zbrojio iznose 16.000,00 kuna (16 %), 24.000,00 kuna (12%), 20.000,00 kuna (10%), 40.000,00 kuna (8%) i 72.251,84 kuna (7 %)</w:t>
      </w:r>
      <w:r w:rsidR="00A400FC">
        <w:rPr>
          <w:szCs w:val="24"/>
        </w:rPr>
        <w:t xml:space="preserve"> pa je sud uzimajući u obzir</w:t>
      </w:r>
      <w:r w:rsidR="00A400FC" w:rsidRPr="00A400FC">
        <w:t xml:space="preserve"> </w:t>
      </w:r>
      <w:r w:rsidR="00A400FC" w:rsidRPr="00A400FC">
        <w:rPr>
          <w:szCs w:val="24"/>
        </w:rPr>
        <w:t>vrijednost unovčene stečajne mase</w:t>
      </w:r>
      <w:r w:rsidR="00F6408B">
        <w:rPr>
          <w:szCs w:val="24"/>
        </w:rPr>
        <w:t xml:space="preserve"> dosudio iznos od </w:t>
      </w:r>
      <w:r w:rsidR="00AA6FA7" w:rsidRPr="00AA6FA7">
        <w:rPr>
          <w:szCs w:val="24"/>
        </w:rPr>
        <w:t xml:space="preserve">172.251,84 </w:t>
      </w:r>
      <w:r w:rsidR="00F6408B">
        <w:rPr>
          <w:szCs w:val="24"/>
        </w:rPr>
        <w:t>kuna i</w:t>
      </w:r>
      <w:r w:rsidR="00A400FC">
        <w:rPr>
          <w:szCs w:val="24"/>
        </w:rPr>
        <w:t xml:space="preserve"> odlučio kao u toč. I izreke.</w:t>
      </w:r>
    </w:p>
    <w:p w:rsidRDefault="00606628" w:rsidP="004F496B" w:rsidR="00606628" w:rsidRPr="00606628">
      <w:pPr>
        <w:pStyle w:val="Tijeloteksta"/>
        <w:rPr>
          <w:szCs w:val="24"/>
        </w:rPr>
      </w:pPr>
    </w:p>
    <w:p w:rsidRDefault="002C5B4C" w:rsidP="002C5B4C" w:rsidR="00585162" w:rsidRPr="00606628">
      <w:pPr>
        <w:pStyle w:val="Tijeloteksta"/>
        <w:ind w:firstLine="708"/>
        <w:rPr>
          <w:szCs w:val="24"/>
        </w:rPr>
      </w:pPr>
      <w:r w:rsidRPr="00606628">
        <w:rPr>
          <w:szCs w:val="24"/>
        </w:rPr>
        <w:t>Stoga je sud</w:t>
      </w:r>
      <w:r w:rsidR="00585162" w:rsidRPr="00606628">
        <w:rPr>
          <w:szCs w:val="24"/>
        </w:rPr>
        <w:t xml:space="preserve"> sukladno dostavljenom</w:t>
      </w:r>
      <w:r w:rsidR="0009507E">
        <w:rPr>
          <w:szCs w:val="24"/>
        </w:rPr>
        <w:t xml:space="preserve"> zahtjevu</w:t>
      </w:r>
      <w:r w:rsidR="00585162" w:rsidRPr="00606628">
        <w:rPr>
          <w:szCs w:val="24"/>
        </w:rPr>
        <w:t xml:space="preserve"> prema čl. </w:t>
      </w:r>
      <w:r w:rsidR="0009507E">
        <w:rPr>
          <w:szCs w:val="24"/>
        </w:rPr>
        <w:t>94</w:t>
      </w:r>
      <w:r w:rsidR="00585162" w:rsidRPr="00606628">
        <w:rPr>
          <w:szCs w:val="24"/>
        </w:rPr>
        <w:t xml:space="preserve">. u vezi sa čl. </w:t>
      </w:r>
      <w:r w:rsidR="0009507E">
        <w:rPr>
          <w:szCs w:val="24"/>
        </w:rPr>
        <w:t>155</w:t>
      </w:r>
      <w:r w:rsidR="00585162" w:rsidRPr="00606628">
        <w:rPr>
          <w:szCs w:val="24"/>
        </w:rPr>
        <w:t>. SZ,</w:t>
      </w:r>
      <w:r w:rsidR="004F496B">
        <w:rPr>
          <w:szCs w:val="24"/>
        </w:rPr>
        <w:t xml:space="preserve"> te čl. </w:t>
      </w:r>
      <w:r w:rsidR="00F6408B">
        <w:rPr>
          <w:szCs w:val="24"/>
        </w:rPr>
        <w:t>2. i 7</w:t>
      </w:r>
      <w:r w:rsidR="002215D3">
        <w:rPr>
          <w:szCs w:val="24"/>
        </w:rPr>
        <w:t>.</w:t>
      </w:r>
      <w:r w:rsidR="004F496B">
        <w:rPr>
          <w:szCs w:val="24"/>
        </w:rPr>
        <w:t xml:space="preserve"> Uredbe</w:t>
      </w:r>
      <w:r w:rsidR="00585162" w:rsidRPr="00606628">
        <w:rPr>
          <w:szCs w:val="24"/>
        </w:rPr>
        <w:t xml:space="preserve"> riješio kao u </w:t>
      </w:r>
      <w:r w:rsidR="0009507E">
        <w:rPr>
          <w:szCs w:val="24"/>
        </w:rPr>
        <w:t>izreci</w:t>
      </w:r>
      <w:r w:rsidR="00585162" w:rsidRPr="00606628">
        <w:rPr>
          <w:szCs w:val="24"/>
        </w:rPr>
        <w:t>.</w:t>
      </w:r>
    </w:p>
    <w:p w:rsidRDefault="00585162" w:rsidP="00585162" w:rsidR="00585162" w:rsidRPr="00606628">
      <w:pPr>
        <w:ind w:firstLine="720"/>
        <w:jc w:val="both"/>
      </w:pPr>
    </w:p>
    <w:p w:rsidRDefault="00585162" w:rsidP="004F496B" w:rsidR="00585162" w:rsidRPr="00606628">
      <w:pPr>
        <w:ind w:firstLine="720"/>
        <w:jc w:val="both"/>
      </w:pPr>
      <w:r w:rsidRPr="00606628">
        <w:t>Zbog navedenog na temelju spomenutih propisa odlučeno je kao u izreci.</w:t>
      </w:r>
    </w:p>
    <w:p w:rsidRDefault="00585162" w:rsidP="002C5B4C" w:rsidR="004E31A9" w:rsidRPr="00606628">
      <w:pPr>
        <w:jc w:val="both"/>
      </w:pPr>
      <w:r w:rsidRPr="00606628">
        <w:rPr>
          <w:b/>
        </w:rPr>
        <w:tab/>
      </w:r>
    </w:p>
    <w:p w:rsidRDefault="004E31A9" w:rsidP="002C5B4C" w:rsidR="004E31A9" w:rsidRPr="00606628">
      <w:pPr>
        <w:jc w:val="center"/>
        <w:rPr>
          <w:b/>
        </w:rPr>
      </w:pPr>
      <w:r w:rsidRPr="00606628">
        <w:rPr>
          <w:b/>
        </w:rPr>
        <w:t xml:space="preserve">U Dubrovniku, </w:t>
      </w:r>
      <w:r w:rsidR="00AA6FA7">
        <w:rPr>
          <w:b/>
        </w:rPr>
        <w:t>09</w:t>
      </w:r>
      <w:r w:rsidRPr="00606628">
        <w:rPr>
          <w:b/>
        </w:rPr>
        <w:t xml:space="preserve">. </w:t>
      </w:r>
      <w:r w:rsidR="00AA6FA7">
        <w:rPr>
          <w:b/>
        </w:rPr>
        <w:t>studenog</w:t>
      </w:r>
      <w:r w:rsidR="00323EC8">
        <w:rPr>
          <w:b/>
        </w:rPr>
        <w:t>a</w:t>
      </w:r>
      <w:r w:rsidRPr="00606628">
        <w:rPr>
          <w:b/>
        </w:rPr>
        <w:t xml:space="preserve"> 201</w:t>
      </w:r>
      <w:r w:rsidR="00F6408B">
        <w:rPr>
          <w:b/>
        </w:rPr>
        <w:t>7</w:t>
      </w:r>
      <w:r w:rsidRPr="00606628">
        <w:rPr>
          <w:b/>
        </w:rPr>
        <w:t>.godine</w:t>
      </w:r>
    </w:p>
    <w:p w:rsidRDefault="004E31A9" w:rsidP="004E31A9" w:rsidR="004E31A9" w:rsidRPr="00606628">
      <w:pPr>
        <w:rPr>
          <w:b/>
        </w:rPr>
      </w:pPr>
    </w:p>
    <w:p w:rsidRDefault="004E31A9" w:rsidP="004E31A9" w:rsidR="004E31A9" w:rsidRPr="00606628"/>
    <w:p w:rsidRDefault="004E31A9" w:rsidP="002C5B4C" w:rsidR="004E31A9" w:rsidRPr="00606628">
      <w:pPr>
        <w:ind w:firstLine="708" w:left="4956"/>
        <w:rPr>
          <w:b/>
        </w:rPr>
      </w:pPr>
      <w:r w:rsidRPr="00606628">
        <w:rPr>
          <w:b/>
        </w:rPr>
        <w:t>Sudac:</w:t>
      </w:r>
    </w:p>
    <w:p w:rsidRDefault="004E31A9" w:rsidP="004E31A9" w:rsidR="004E31A9" w:rsidRPr="00606628">
      <w:pPr>
        <w:rPr>
          <w:b/>
        </w:rPr>
      </w:pPr>
    </w:p>
    <w:p w:rsidRDefault="002C5B4C" w:rsidP="00390CA7" w:rsidR="004E31A9" w:rsidRPr="00606628">
      <w:pPr>
        <w:ind w:left="5664"/>
        <w:rPr>
          <w:b/>
        </w:rPr>
      </w:pPr>
      <w:r w:rsidRPr="00606628">
        <w:rPr>
          <w:b/>
        </w:rPr>
        <w:t>Katarina Franković</w:t>
      </w:r>
    </w:p>
    <w:p w:rsidRDefault="00CF4325" w:rsidP="004E31A9" w:rsidR="00CF4325" w:rsidRPr="00606628">
      <w:pPr>
        <w:rPr>
          <w:b/>
        </w:rPr>
      </w:pPr>
    </w:p>
    <w:p w:rsidRDefault="00040EE3" w:rsidP="004E31A9" w:rsidR="00040EE3">
      <w:pPr>
        <w:rPr>
          <w:b/>
        </w:rPr>
      </w:pPr>
    </w:p>
    <w:p w:rsidRDefault="004E31A9" w:rsidP="004E31A9" w:rsidR="004E31A9" w:rsidRPr="00606628">
      <w:pPr>
        <w:rPr>
          <w:b/>
        </w:rPr>
      </w:pPr>
      <w:r w:rsidRPr="00606628">
        <w:rPr>
          <w:b/>
        </w:rPr>
        <w:t>POUKA O PRAVNOM LIJEKU</w:t>
      </w:r>
    </w:p>
    <w:p w:rsidRDefault="004E31A9" w:rsidP="00F6408B" w:rsidR="004E31A9" w:rsidRPr="00606628">
      <w:pPr>
        <w:jc w:val="both"/>
      </w:pPr>
      <w:r w:rsidRPr="00606628">
        <w:t>Protiv ovog rješenja dopušteno je izjaviti žalbu. Žalba se podnosi Visokom trgovačkom sudu Republike Hrvatske u Zagrebu putem ovog suda u roku od 8 dana u 3 istovjetna primjerka pozivom na gornji poslovni broj spisa.</w:t>
      </w:r>
    </w:p>
    <w:p w:rsidRDefault="004E31A9" w:rsidP="004E31A9" w:rsidR="004E31A9" w:rsidRPr="00606628"/>
    <w:p w:rsidRDefault="004E31A9" w:rsidP="004E31A9" w:rsidR="004E31A9" w:rsidRPr="00606628">
      <w:pPr>
        <w:rPr>
          <w:b/>
        </w:rPr>
      </w:pPr>
      <w:r w:rsidRPr="00606628">
        <w:rPr>
          <w:b/>
        </w:rPr>
        <w:t>DN-a:</w:t>
      </w:r>
    </w:p>
    <w:p w:rsidRDefault="004E31A9" w:rsidP="004E31A9" w:rsidR="004C1A33">
      <w:r w:rsidRPr="00606628">
        <w:t xml:space="preserve">- </w:t>
      </w:r>
      <w:r w:rsidR="00D906B1">
        <w:t xml:space="preserve">mrežna stranica </w:t>
      </w:r>
      <w:r w:rsidR="0009507E">
        <w:t>e-</w:t>
      </w:r>
      <w:r w:rsidRPr="00606628">
        <w:t>oglasna ploča</w:t>
      </w:r>
      <w:r w:rsidR="004F496B">
        <w:t xml:space="preserve"> suda</w:t>
      </w:r>
    </w:p>
    <w:p w:rsidRDefault="00BB77FC" w:rsidP="004E31A9" w:rsidR="00BB77FC" w:rsidRPr="00606628">
      <w:r>
        <w:t>- stečajni upravitelj</w:t>
      </w:r>
      <w:r w:rsidR="00B01921">
        <w:t xml:space="preserve"> </w:t>
      </w:r>
    </w:p>
    <w:sectPr w:rsidR="00BB77FC" w:rsidRPr="00606628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5E9B" w:rsidR="00645E9B">
      <w:r>
        <w:separator/>
      </w:r>
    </w:p>
  </w:endnote>
  <w:endnote w:id="0" w:type="continuationSeparator">
    <w:p w:rsidRDefault="00645E9B" w:rsidR="00645E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5B4C" w:rsidP="00DA1B37" w:rsidR="002C5B4C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C5B4C" w:rsidP="002C5B4C" w:rsidR="002C5B4C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5B4C" w:rsidP="00DA1B37" w:rsidR="002C5B4C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12233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2C5B4C" w:rsidP="002C5B4C" w:rsidR="002C5B4C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5E9B" w:rsidR="00645E9B">
      <w:r>
        <w:separator/>
      </w:r>
    </w:p>
  </w:footnote>
  <w:footnote w:id="0" w:type="continuationSeparator">
    <w:p w:rsidRDefault="00645E9B" w:rsidR="00645E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3EC8" w:rsidR="002C5B4C">
    <w:pPr>
      <w:pStyle w:val="Zaglavlje"/>
    </w:pPr>
    <w:r>
      <w:rPr>
        <w:rFonts w:hAnsi="Book Antiqua" w:ascii="Book Antiqua"/>
        <w:b/>
        <w:sz w:val="22"/>
        <w:szCs w:val="22"/>
      </w:rPr>
      <w:tab/>
    </w:r>
    <w:r>
      <w:rPr>
        <w:rFonts w:hAnsi="Book Antiqua" w:ascii="Book Antiqua"/>
        <w:b/>
        <w:sz w:val="22"/>
        <w:szCs w:val="22"/>
      </w:rPr>
      <w:tab/>
    </w:r>
    <w:r w:rsidRPr="00323EC8">
      <w:rPr>
        <w:rFonts w:hAnsi="Book Antiqua" w:ascii="Book Antiqua"/>
        <w:b/>
        <w:sz w:val="22"/>
        <w:szCs w:val="22"/>
      </w:rPr>
      <w:t>Posl. br. 18 St-</w:t>
    </w:r>
    <w:r w:rsidR="00876AED">
      <w:rPr>
        <w:rFonts w:hAnsi="Book Antiqua" w:ascii="Book Antiqua"/>
        <w:b/>
        <w:sz w:val="22"/>
        <w:szCs w:val="22"/>
      </w:rPr>
      <w:t>2065</w:t>
    </w:r>
    <w:r w:rsidRPr="00323EC8">
      <w:rPr>
        <w:rFonts w:hAnsi="Book Antiqua" w:ascii="Book Antiqua"/>
        <w:b/>
        <w:sz w:val="22"/>
        <w:szCs w:val="22"/>
      </w:rPr>
      <w:t>/2016-3</w:t>
    </w:r>
    <w:r w:rsidR="0058069D">
      <w:rPr>
        <w:rFonts w:hAnsi="Book Antiqua" w:ascii="Book Antiqua"/>
        <w:b/>
        <w:sz w:val="22"/>
        <w:szCs w:val="22"/>
      </w:rPr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11002E"/>
    <w:multiLevelType w:val="hybridMultilevel"/>
    <w:tmpl w:val="A67EB0C4"/>
    <w:lvl w:tplc="29A04222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">
    <w:nsid w:val="58310E3E"/>
    <w:multiLevelType w:val="hybridMultilevel"/>
    <w:tmpl w:val="036A6952"/>
    <w:lvl w:tplc="7DD6FF84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E31A9"/>
    <w:rsid w:val="00017C16"/>
    <w:rsid w:val="00040EE3"/>
    <w:rsid w:val="00080ECC"/>
    <w:rsid w:val="0009507E"/>
    <w:rsid w:val="00115617"/>
    <w:rsid w:val="001B4843"/>
    <w:rsid w:val="001B6E3C"/>
    <w:rsid w:val="00217CDB"/>
    <w:rsid w:val="002215D3"/>
    <w:rsid w:val="002809D4"/>
    <w:rsid w:val="002B3636"/>
    <w:rsid w:val="002C5B4C"/>
    <w:rsid w:val="00323EC8"/>
    <w:rsid w:val="00390CA7"/>
    <w:rsid w:val="003F79E3"/>
    <w:rsid w:val="004417B4"/>
    <w:rsid w:val="004563A9"/>
    <w:rsid w:val="00467D95"/>
    <w:rsid w:val="004C1A33"/>
    <w:rsid w:val="004E31A9"/>
    <w:rsid w:val="004F496B"/>
    <w:rsid w:val="0056071C"/>
    <w:rsid w:val="00575C0E"/>
    <w:rsid w:val="0058069D"/>
    <w:rsid w:val="00585162"/>
    <w:rsid w:val="00606628"/>
    <w:rsid w:val="00645E9B"/>
    <w:rsid w:val="00711495"/>
    <w:rsid w:val="007B5EE9"/>
    <w:rsid w:val="00833792"/>
    <w:rsid w:val="00876AED"/>
    <w:rsid w:val="00944E2A"/>
    <w:rsid w:val="009600F7"/>
    <w:rsid w:val="009E2665"/>
    <w:rsid w:val="00A400FC"/>
    <w:rsid w:val="00A707AC"/>
    <w:rsid w:val="00A76B90"/>
    <w:rsid w:val="00AA6FA7"/>
    <w:rsid w:val="00B01921"/>
    <w:rsid w:val="00B12233"/>
    <w:rsid w:val="00B2423A"/>
    <w:rsid w:val="00BB179A"/>
    <w:rsid w:val="00BB77FC"/>
    <w:rsid w:val="00BE2C80"/>
    <w:rsid w:val="00C5045B"/>
    <w:rsid w:val="00C5581B"/>
    <w:rsid w:val="00CF4325"/>
    <w:rsid w:val="00D44DB7"/>
    <w:rsid w:val="00D51884"/>
    <w:rsid w:val="00D906B1"/>
    <w:rsid w:val="00DA1B37"/>
    <w:rsid w:val="00DA1F74"/>
    <w:rsid w:val="00DE1EDD"/>
    <w:rsid w:val="00E07FE5"/>
    <w:rsid w:val="00E13E9A"/>
    <w:rsid w:val="00F1763E"/>
    <w:rsid w:val="00F5668D"/>
    <w:rsid w:val="00F6408B"/>
    <w:rsid w:val="00F74737"/>
    <w:rsid w:val="00FA6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4E31A9"/>
    <w:pPr>
      <w:keepNext/>
      <w:jc w:val="center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4E31A9"/>
    <w:pPr>
      <w:jc w:val="both"/>
    </w:pPr>
    <w:rPr>
      <w:szCs w:val="20"/>
    </w:rPr>
  </w:style>
  <w:style w:styleId="Podnoje" w:type="paragraph">
    <w:name w:val="footer"/>
    <w:basedOn w:val="Normal"/>
    <w:rsid w:val="002C5B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C5B4C"/>
  </w:style>
  <w:style w:styleId="Zaglavlje" w:type="paragraph">
    <w:name w:val="header"/>
    <w:basedOn w:val="Normal"/>
    <w:rsid w:val="002C5B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1B484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B484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122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223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2233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223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223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4E31A9"/>
    <w:pPr>
      <w:keepNext/>
      <w:jc w:val="center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4E31A9"/>
    <w:pPr>
      <w:jc w:val="both"/>
    </w:pPr>
    <w:rPr>
      <w:szCs w:val="20"/>
    </w:rPr>
  </w:style>
  <w:style w:styleId="Podnoje" w:type="paragraph">
    <w:name w:val="footer"/>
    <w:basedOn w:val="Normal"/>
    <w:rsid w:val="002C5B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C5B4C"/>
  </w:style>
  <w:style w:styleId="Zaglavlje" w:type="paragraph">
    <w:name w:val="header"/>
    <w:basedOn w:val="Normal"/>
    <w:rsid w:val="002C5B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1B484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B484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122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223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2233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223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223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2017.</izvorni_sadrzaj>
    <derivirana_varijabla naziv="DomainObject.DatumDonosenjaOdluke_1">9.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2065</izvorni_sadrzaj>
    <derivirana_varijabla naziv="DomainObject.Predmet.Broj_1">2065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prosinca 2016.</izvorni_sadrzaj>
    <derivirana_varijabla naziv="DomainObject.Predmet.DatumOsnivanja_1">6.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St 613/15</izvorni_sadrzaj>
    <derivirana_varijabla naziv="DomainObject.Predmet.Opis_1">Naknadna dioba St 613/15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St-2065/2016</izvorni_sadrzaj>
    <derivirana_varijabla naziv="DomainObject.Predmet.OznakaBroj_1">St-2065/2016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Stečajna masa iza FOLTROS EXPORT-IMPORT, društvo s ograničenom odgovornošću za trgovinu, uvoz-izvoz, ugostiteljstvo i uslug</izvorni_sadrzaj>
    <derivirana_varijabla naziv="DomainObject.Predmet.StrankaFormated_1">  Stečajna masa iza FOLTROS EXPORT-IMPORT, društvo s ograničenom odgovornošću za trgovinu, uvoz-izvoz, ugostiteljstvo i uslug</derivirana_varijabla>
  </DomainObject.Predmet.StrankaFormated>
  <DomainObject.Predmet.StrankaFormatedOIB>
    <izvorni_sadrzaj>  Stečajna masa iza FOLTROS EXPORT-IMPORT, društvo s ograničenom odgovornošću za trgovinu, uvoz-izvoz, ugostiteljstvo i uslug, OIB 29853127161</izvorni_sadrzaj>
    <derivirana_varijabla naziv="DomainObject.Predmet.StrankaFormatedOIB_1">  Stečajna masa iza FOLTROS EXPORT-IMPORT, društvo s ograničenom odgovornošću za trgovinu, uvoz-izvoz, ugostiteljstvo i uslug, OIB 29853127161</derivirana_varijabla>
  </DomainObject.Predmet.StrankaFormatedOIB>
  <DomainObject.Predmet.StrankaFormatedWithAdress>
    <izvorni_sadrzaj> Stečajna masa iza FOLTROS EXPORT-IMPORT, društvo s ograničenom odgovornošću za trgovinu, uvoz-izvoz, ugostiteljstvo i uslug, Škrape 40, 21000 Split</izvorni_sadrzaj>
    <derivirana_varijabla naziv="DomainObject.Predmet.StrankaFormatedWithAdress_1"> Stečajna masa iza FOLTROS EXPORT-IMPORT, društvo s ograničenom odgovornošću za trgovinu, uvoz-izvoz, ugostiteljstvo i uslug, Škrape 40, 21000 Split</derivirana_varijabla>
  </DomainObject.Predmet.StrankaFormatedWithAdress>
  <DomainObject.Predmet.StrankaFormatedWithAdressOIB>
    <izvorni_sadrzaj> Stečajna masa iza FOLTROS EXPORT-IMPORT, društvo s ograničenom odgovornošću za trgovinu, uvoz-izvoz, ugostiteljstvo i uslug, OIB 29853127161, Škrape 40, 21000 Split</izvorni_sadrzaj>
    <derivirana_varijabla naziv="DomainObject.Predmet.StrankaFormatedWithAdressOIB_1"> Stečajna masa iza FOLTROS EXPORT-IMPORT, društvo s ograničenom odgovornošću za trgovinu, uvoz-izvoz, ugostiteljstvo i uslug, OIB 29853127161, Škrape 40, 21000 Split</derivirana_varijabla>
  </DomainObject.Predmet.StrankaFormatedWithAdressOIB>
  <DomainObject.Predmet.StrankaWithAdress>
    <izvorni_sadrzaj>Stečajna masa iza FOLTROS EXPORT-IMPORT, društvo s ograničenom odgovornošću za trgovinu, uvoz-izvoz, ugostiteljstvo i uslug Škrape 40,21000 Split</izvorni_sadrzaj>
    <derivirana_varijabla naziv="DomainObject.Predmet.StrankaWithAdress_1">Stečajna masa iza FOLTROS EXPORT-IMPORT, društvo s ograničenom odgovornošću za trgovinu, uvoz-izvoz, ugostiteljstvo i uslug Škrape 40,21000 Split</derivirana_varijabla>
  </DomainObject.Predmet.StrankaWithAdress>
  <DomainObject.Predmet.StrankaWithAdressOIB>
    <izvorni_sadrzaj>Stečajna masa iza FOLTROS EXPORT-IMPORT, društvo s ograničenom odgovornošću za trgovinu, uvoz-izvoz, ugostiteljstvo i uslug, OIB 29853127161, Škrape 40,21000 Split</izvorni_sadrzaj>
    <derivirana_varijabla naziv="DomainObject.Predmet.StrankaWithAdressOIB_1">Stečajna masa iza FOLTROS EXPORT-IMPORT, društvo s ograničenom odgovornošću za trgovinu, uvoz-izvoz, ugostiteljstvo i uslug, OIB 29853127161, Škrape 40,21000 Split</derivirana_varijabla>
  </DomainObject.Predmet.StrankaWithAdressOIB>
  <DomainObject.Predmet.StrankaNazivFormated>
    <izvorni_sadrzaj>Stečajna masa iza FOLTROS EXPORT-IMPORT, društvo s ograničenom odgovornošću za trgovinu, uvoz-izvoz, ugostiteljstvo i uslug</izvorni_sadrzaj>
    <derivirana_varijabla naziv="DomainObject.Predmet.StrankaNazivFormated_1">Stečajna masa iza FOLTROS EXPORT-IMPORT, društvo s ograničenom odgovornošću za trgovinu, uvoz-izvoz, ugostiteljstvo i uslug</derivirana_varijabla>
  </DomainObject.Predmet.StrankaNazivFormated>
  <DomainObject.Predmet.StrankaNazivFormatedOIB>
    <izvorni_sadrzaj>Stečajna masa iza FOLTROS EXPORT-IMPORT, društvo s ograničenom odgovornošću za trgovinu, uvoz-izvoz, ugostiteljstvo i uslug, OIB 29853127161</izvorni_sadrzaj>
    <derivirana_varijabla naziv="DomainObject.Predmet.StrankaNazivFormatedOIB_1">Stečajna masa iza FOLTROS EXPORT-IMPORT, društvo s ograničenom odgovornošću za trgovinu, uvoz-izvoz, ugostiteljstvo i uslug, OIB 29853127161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Stečajna masa iza FOLTROS EXPORT-IMPORT, društvo s ograničenom odgovornošću za trgovinu, uvoz-izvoz, ugostiteljstvo i uslug</item>
    </izvorni_sadrzaj>
    <derivirana_varijabla naziv="DomainObject.Predmet.StrankaListFormated_1">
      <item>Stečajna masa iza FOLTROS EXPORT-IMPORT, društvo s ograničenom odgovornošću za trgovinu, uvoz-izvoz, ugostiteljstvo i uslug</item>
    </derivirana_varijabla>
  </DomainObject.Predmet.StrankaListFormated>
  <DomainObject.Predmet.StrankaListFormatedOIB>
    <izvorni_sadrzaj>
      <item>Stečajna masa iza FOLTROS EXPORT-IMPORT, društvo s ograničenom odgovornošću za trgovinu, uvoz-izvoz, ugostiteljstvo i uslug, OIB 29853127161</item>
    </izvorni_sadrzaj>
    <derivirana_varijabla naziv="DomainObject.Predmet.StrankaListFormatedOIB_1">
      <item>Stečajna masa iza FOLTROS EXPORT-IMPORT, društvo s ograničenom odgovornošću za trgovinu, uvoz-izvoz, ugostiteljstvo i uslug, OIB 29853127161</item>
    </derivirana_varijabla>
  </DomainObject.Predmet.StrankaListFormatedOIB>
  <DomainObject.Predmet.StrankaListFormatedWithAdress>
    <izvorni_sadrzaj>
      <item>Stečajna masa iza FOLTROS EXPORT-IMPORT, društvo s ograničenom odgovornošću za trgovinu, uvoz-izvoz, ugostiteljstvo i uslug, Škrape 40, 21000 Split</item>
    </izvorni_sadrzaj>
    <derivirana_varijabla naziv="DomainObject.Predmet.StrankaListFormatedWithAdress_1">
      <item>Stečajna masa iza FOLTROS EXPORT-IMPORT, društvo s ograničenom odgovornošću za trgovinu, uvoz-izvoz, ugostiteljstvo i uslug, Škrape 40, 21000 Split</item>
    </derivirana_varijabla>
  </DomainObject.Predmet.StrankaListFormatedWithAdress>
  <DomainObject.Predmet.StrankaListFormatedWithAdressOIB>
    <izvorni_sadrzaj>
      <item>Stečajna masa iza FOLTROS EXPORT-IMPORT, društvo s ograničenom odgovornošću za trgovinu, uvoz-izvoz, ugostiteljstvo i uslug, OIB 29853127161, Škrape 40, 21000 Split</item>
    </izvorni_sadrzaj>
    <derivirana_varijabla naziv="DomainObject.Predmet.StrankaListFormatedWithAdressOIB_1">
      <item>Stečajna masa iza FOLTROS EXPORT-IMPORT, društvo s ograničenom odgovornošću za trgovinu, uvoz-izvoz, ugostiteljstvo i uslug, OIB 29853127161, Škrape 40, 21000 Split</item>
    </derivirana_varijabla>
  </DomainObject.Predmet.StrankaListFormatedWithAdressOIB>
  <DomainObject.Predmet.StrankaListNazivFormated>
    <izvorni_sadrzaj>
      <item>Stečajna masa iza FOLTROS EXPORT-IMPORT, društvo s ograničenom odgovornošću za trgovinu, uvoz-izvoz, ugostiteljstvo i uslug</item>
    </izvorni_sadrzaj>
    <derivirana_varijabla naziv="DomainObject.Predmet.StrankaListNazivFormated_1">
      <item>Stečajna masa iza FOLTROS EXPORT-IMPORT, društvo s ograničenom odgovornošću za trgovinu, uvoz-izvoz, ugostiteljstvo i uslug</item>
    </derivirana_varijabla>
  </DomainObject.Predmet.StrankaListNazivFormated>
  <DomainObject.Predmet.StrankaListNazivFormatedOIB>
    <izvorni_sadrzaj>
      <item>Stečajna masa iza FOLTROS EXPORT-IMPORT, društvo s ograničenom odgovornošću za trgovinu, uvoz-izvoz, ugostiteljstvo i uslug, OIB 29853127161</item>
    </izvorni_sadrzaj>
    <derivirana_varijabla naziv="DomainObject.Predmet.StrankaListNazivFormatedOIB_1">
      <item>Stečajna masa iza FOLTROS EXPORT-IMPORT, društvo s ograničenom odgovornošću za trgovinu, uvoz-izvoz, ugostiteljstvo i uslug, OIB 29853127161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Stjepan Lovrić</item>
      <item>Ivan Eterović, stečajni upravitelj</item>
    </izvorni_sadrzaj>
    <derivirana_varijabla naziv="DomainObject.Predmet.OstaliListFormated_1">
      <item>Stjepan Lovrić</item>
      <item>Ivan Eterović, stečajni upravitelj</item>
    </derivirana_varijabla>
  </DomainObject.Predmet.OstaliListFormated>
  <DomainObject.Predmet.OstaliListFormatedOIB>
    <izvorni_sadrzaj>
      <item>Stjepan Lovrić</item>
      <item>Ivan Eterović, stečajni upravitelj, OIB 76765128473</item>
    </izvorni_sadrzaj>
    <derivirana_varijabla naziv="DomainObject.Predmet.OstaliListFormatedOIB_1">
      <item>Stjepan Lovrić</item>
      <item>Ivan Eterović, stečajni upravitelj, OIB 76765128473</item>
    </derivirana_varijabla>
  </DomainObject.Predmet.OstaliListFormatedOIB>
  <DomainObject.Predmet.OstaliListFormatedWithAdress>
    <izvorni_sadrzaj>
      <item>Stjepan Lovrić</item>
      <item>Ivan Eterović, stečajni upravitelj, Škrape 40, 21000 Split</item>
    </izvorni_sadrzaj>
    <derivirana_varijabla naziv="DomainObject.Predmet.OstaliListFormatedWithAdress_1">
      <item>Stjepan Lovrić</item>
      <item>Ivan Eterović, stečajni upravitelj, Škrape 40, 21000 Split</item>
    </derivirana_varijabla>
  </DomainObject.Predmet.OstaliListFormatedWithAdress>
  <DomainObject.Predmet.OstaliListFormatedWithAdressOIB>
    <izvorni_sadrzaj>
      <item>Stjepan Lovrić</item>
      <item>Ivan Eterović, stečajni upravitelj, OIB 76765128473, Škrape 40, 21000 Split</item>
    </izvorni_sadrzaj>
    <derivirana_varijabla naziv="DomainObject.Predmet.OstaliListFormatedWithAdressOIB_1">
      <item>Stjepan Lovrić</item>
      <item>Ivan Eterović, stečajni upravitelj, OIB 76765128473, Škrape 40, 21000 Split</item>
    </derivirana_varijabla>
  </DomainObject.Predmet.OstaliListFormatedWithAdressOIB>
  <DomainObject.Predmet.OstaliListNazivFormated>
    <izvorni_sadrzaj>
      <item>Stjepan Lovrić</item>
      <item>Ivan Eterović, stečajni upravitelj</item>
    </izvorni_sadrzaj>
    <derivirana_varijabla naziv="DomainObject.Predmet.OstaliListNazivFormated_1">
      <item>Stjepan Lovrić</item>
      <item>Ivan Eterović, stečajni upravitelj</item>
    </derivirana_varijabla>
  </DomainObject.Predmet.OstaliListNazivFormated>
  <DomainObject.Predmet.OstaliListNazivFormatedOIB>
    <izvorni_sadrzaj>
      <item>Stjepan Lovrić</item>
      <item>Ivan Eterović, stečajni upravitelj, OIB 76765128473</item>
    </izvorni_sadrzaj>
    <derivirana_varijabla naziv="DomainObject.Predmet.OstaliListNazivFormatedOIB_1">
      <item>Stjepan Lovrić</item>
      <item>Ivan Eterović, stečajni upravitelj, OIB 76765128473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2017.</izvorni_sadrzaj>
    <derivirana_varijabla naziv="DomainObject.Datum_1">9.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Stečajna masa iza FOLTROS EXPORT-IMPORT, društvo s ograničenom odgovornošću za trgovinu, uvoz-izvoz, ugostiteljstvo i uslug</izvorni_sadrzaj>
    <derivirana_varijabla naziv="DomainObject.Predmet.StrankaIDrugi_1">Stečajna masa iza FOLTROS EXPORT-IMPORT, društvo s ograničenom odgovornošću za trgovinu, uvoz-izvoz, ugostiteljstvo i uslug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Stečajna masa iza FOLTROS EXPORT-IMPORT, društvo s ograničenom odgovornošću za trgovinu, uvoz-izvoz, ugostiteljstvo i uslug, OIB 29853127161, Škrape 40, 21000 Split</izvorni_sadrzaj>
    <derivirana_varijabla naziv="DomainObject.Predmet.StrankaIDrugiAdressOIB_1">Stečajna masa iza FOLTROS EXPORT-IMPORT, društvo s ograničenom odgovornošću za trgovinu, uvoz-izvoz, ugostiteljstvo i uslug, OIB 29853127161, Škrape 40,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FOLTROS EXPORT-IMPORT, društvo s ograničenom odgovornošću za trgovinu, uvoz-izvoz, ugostiteljstvo i uslug</item>
      <item>Stjepan Lovrić</item>
      <item>Ivan Eterović, stečajni upravitelj</item>
    </izvorni_sadrzaj>
    <derivirana_varijabla naziv="DomainObject.Predmet.SudioniciListNaziv_1">
      <item>Stečajna masa iza FOLTROS EXPORT-IMPORT, društvo s ograničenom odgovornošću za trgovinu, uvoz-izvoz, ugostiteljstvo i uslug</item>
      <item>Stjepan Lovrić</item>
      <item>Ivan Eterović, stečajni upravitelj</item>
    </derivirana_varijabla>
  </DomainObject.Predmet.SudioniciListNaziv>
  <DomainObject.Predmet.SudioniciListAdressOIB>
    <izvorni_sadrzaj>
      <item>Stečajna masa iza FOLTROS EXPORT-IMPORT, društvo s ograničenom odgovornošću za trgovinu, uvoz-izvoz, ugostiteljstvo i uslug, OIB 29853127161, Škrape 40,21000 Split</item>
      <item>Stjepan Lovrić</item>
      <item>Ivan Eterović, stečajni upravitelj, OIB 76765128473, Škrape 40,21000 Split</item>
    </izvorni_sadrzaj>
    <derivirana_varijabla naziv="DomainObject.Predmet.SudioniciListAdressOIB_1">
      <item>Stečajna masa iza FOLTROS EXPORT-IMPORT, društvo s ograničenom odgovornošću za trgovinu, uvoz-izvoz, ugostiteljstvo i uslug, OIB 29853127161, Škrape 40,21000 Split</item>
      <item>Stjepan Lovrić</item>
      <item>Ivan Eterović, stečajni upravitelj, OIB 76765128473, Škrape 40,21000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29853127161</item>
      <item>, OIB null</item>
      <item>, OIB 76765128473</item>
    </izvorni_sadrzaj>
    <derivirana_varijabla naziv="DomainObject.Predmet.SudioniciListNazivOIB_1">
      <item>, OIB 29853127161</item>
      <item>, OIB null</item>
      <item>, OIB 76765128473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Eterović, OIB 76765128473, Škrape 40 Split</item>
    </izvorni_sadrzaj>
    <derivirana_varijabla naziv="DomainObject.Predmet.StecajniUpraviteljiListAddressOIB_1">
      <item>Ivan Eterović, OIB 76765128473, Škrape 40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519</properties:Words>
  <properties:Characters>2860</properties:Characters>
  <properties:Lines>79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2017-11-09T11:43:00Z</dcterms:created>
  <dc:creator>kfrankovic</dc:creator>
  <cp:lastModifiedBy>Katarina Franković</cp:lastModifiedBy>
  <cp:lastPrinted>2017-11-09T11:43:00Z</cp:lastPrinted>
  <dcterms:modified xmlns:xsi="http://www.w3.org/2001/XMLSchema-instance" xsi:type="dcterms:W3CDTF">2017-11-09T11:45:00Z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