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41ac7" w14:paraId="0041ac7" w:rsidRDefault="00BF5CA0" w:rsidP="00BF5CA0" w:rsidR="00BF5CA0" w:rsidRPr="001E75F7">
      <w:pPr>
        <w:jc w:val="both"/>
        <w15:collapsed w:val="false"/>
      </w:pPr>
      <w:bookmarkStart w:name="_GoBack" w:id="0"/>
      <w:bookmarkEnd w:id="0"/>
      <w:r w:rsidRPr="001E75F7">
        <w:t xml:space="preserve">       </w:t>
      </w:r>
      <w:r w:rsidR="00A23D53">
        <w:t xml:space="preserve">      </w:t>
      </w:r>
      <w:r w:rsidRPr="001E75F7">
        <w:t xml:space="preserve">     </w:t>
      </w:r>
      <w:r w:rsidR="00B92939">
        <w:rPr>
          <w:noProof/>
        </w:rPr>
        <w:drawing>
          <wp:inline distR="0" distL="0" distB="0" distT="0">
            <wp:extent cy="667385" cx="59436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7385" cx="594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3D53" w:rsidP="00BF5CA0" w:rsidR="00BF5CA0" w:rsidRPr="001E75F7">
      <w:pPr>
        <w:jc w:val="both"/>
      </w:pPr>
      <w:r>
        <w:t xml:space="preserve">    </w:t>
      </w:r>
      <w:r w:rsidR="00BF5CA0" w:rsidRPr="001E75F7">
        <w:t>REPUBLIKA HRVATSKA</w:t>
      </w:r>
    </w:p>
    <w:p w:rsidRDefault="00BF5CA0" w:rsidP="00BF5CA0" w:rsidR="00BF5CA0" w:rsidRPr="001E75F7">
      <w:pPr>
        <w:jc w:val="both"/>
      </w:pPr>
      <w:r w:rsidRPr="001E75F7">
        <w:t>TRGOVAČKI SUD U PAZINU</w:t>
      </w:r>
    </w:p>
    <w:p w:rsidRDefault="00A23D53" w:rsidP="008843B5" w:rsidR="008843B5" w:rsidRPr="001E75F7">
      <w:pPr>
        <w:jc w:val="both"/>
      </w:pPr>
      <w:r>
        <w:t xml:space="preserve">          </w:t>
      </w:r>
      <w:r w:rsidR="00BF5CA0" w:rsidRPr="001E75F7">
        <w:t>Pazin, Dršćevka 1</w:t>
      </w:r>
      <w:r w:rsidR="00BF5CA0" w:rsidRPr="001E75F7">
        <w:tab/>
      </w:r>
      <w:r w:rsidR="00BF5CA0" w:rsidRPr="001E75F7">
        <w:tab/>
      </w:r>
      <w:r w:rsidR="00BF5CA0" w:rsidRPr="001E75F7">
        <w:tab/>
      </w:r>
    </w:p>
    <w:p w:rsidRDefault="00A23D53" w:rsidP="00F80366" w:rsidR="00A23D53"/>
    <w:p w:rsidRDefault="008843B5" w:rsidP="008843B5" w:rsidR="008843B5" w:rsidRPr="001E75F7">
      <w:pPr>
        <w:jc w:val="center"/>
      </w:pPr>
      <w:r w:rsidRPr="001E75F7">
        <w:t>R E P U B L I K A   H R V A T S K A</w:t>
      </w:r>
    </w:p>
    <w:p w:rsidRDefault="008843B5" w:rsidP="008843B5" w:rsidR="00BF5CA0" w:rsidRPr="001E75F7">
      <w:pPr>
        <w:jc w:val="center"/>
      </w:pPr>
      <w:r w:rsidRPr="001E75F7">
        <w:t>R J E Š E N J E</w:t>
      </w:r>
    </w:p>
    <w:p w:rsidRDefault="008843B5" w:rsidP="008843B5" w:rsidR="008843B5" w:rsidRPr="001E75F7">
      <w:pPr>
        <w:jc w:val="center"/>
      </w:pPr>
    </w:p>
    <w:p w:rsidRDefault="00BF5CA0" w:rsidP="00BF5CA0" w:rsidR="008D2254" w:rsidRPr="001E75F7">
      <w:pPr>
        <w:jc w:val="both"/>
      </w:pPr>
      <w:r w:rsidRPr="001E75F7">
        <w:tab/>
        <w:t xml:space="preserve">Trgovački sud u Pazinu, po stečajnom sucu </w:t>
      </w:r>
      <w:r w:rsidR="008151A1" w:rsidRPr="001E75F7">
        <w:t>Damiru Rabaru</w:t>
      </w:r>
      <w:r w:rsidRPr="001E75F7">
        <w:t xml:space="preserve">, u stečajnom postupku nad dužnikom </w:t>
      </w:r>
      <w:r w:rsidR="005A1F8B" w:rsidRPr="001E75F7">
        <w:rPr>
          <w:bCs/>
        </w:rPr>
        <w:t xml:space="preserve">HISTRIA KONZALTING d.o.o. </w:t>
      </w:r>
      <w:r w:rsidR="005A1F8B" w:rsidRPr="001E75F7">
        <w:t>Labin, Ladenci 9, OIB 33803905937</w:t>
      </w:r>
      <w:r w:rsidRPr="001E75F7">
        <w:t xml:space="preserve">, </w:t>
      </w:r>
      <w:r w:rsidR="00D67FCF" w:rsidRPr="001E75F7">
        <w:t>13. travnja 2018.</w:t>
      </w:r>
    </w:p>
    <w:p w:rsidRDefault="00702BE9" w:rsidP="00BF5CA0" w:rsidR="00702BE9" w:rsidRPr="001E75F7">
      <w:pPr>
        <w:jc w:val="both"/>
      </w:pPr>
    </w:p>
    <w:p w:rsidRDefault="00527605" w:rsidP="00CB3639" w:rsidR="00527605" w:rsidRPr="001E75F7">
      <w:pPr>
        <w:ind w:firstLine="708" w:left="2832"/>
        <w:jc w:val="both"/>
      </w:pPr>
      <w:r w:rsidRPr="001E75F7">
        <w:t>r i j e š i o   j e</w:t>
      </w:r>
    </w:p>
    <w:p w:rsidRDefault="00153735" w:rsidR="00153735" w:rsidRPr="001E75F7"/>
    <w:p w:rsidRDefault="00527605" w:rsidP="00220440" w:rsidR="00527605" w:rsidRPr="001E75F7">
      <w:pPr>
        <w:numPr>
          <w:ilvl w:val="0"/>
          <w:numId w:val="1"/>
        </w:numPr>
        <w:jc w:val="both"/>
      </w:pPr>
      <w:r w:rsidRPr="001E75F7">
        <w:t>Obustavlja se i</w:t>
      </w:r>
      <w:r w:rsidR="009A1E64" w:rsidRPr="001E75F7">
        <w:t xml:space="preserve"> zaključuje se stečajni postupak</w:t>
      </w:r>
      <w:r w:rsidRPr="001E75F7">
        <w:t xml:space="preserve"> nad dužnikom </w:t>
      </w:r>
      <w:r w:rsidR="005A1F8B" w:rsidRPr="001E75F7">
        <w:rPr>
          <w:bCs/>
        </w:rPr>
        <w:t xml:space="preserve">HISTRIA KONZALTING d.o.o. </w:t>
      </w:r>
      <w:r w:rsidR="005A1F8B" w:rsidRPr="001E75F7">
        <w:t>Labin, Ladenci 9, OIB 33803905937</w:t>
      </w:r>
      <w:r w:rsidRPr="001E75F7">
        <w:t>.</w:t>
      </w:r>
    </w:p>
    <w:p w:rsidRDefault="00527605" w:rsidP="00527605" w:rsidR="00527605" w:rsidRPr="001E75F7">
      <w:pPr>
        <w:ind w:left="360"/>
        <w:jc w:val="both"/>
      </w:pPr>
      <w:r w:rsidRPr="001E75F7">
        <w:t xml:space="preserve"> </w:t>
      </w:r>
    </w:p>
    <w:p w:rsidRDefault="00527605" w:rsidP="00527605" w:rsidR="00527605" w:rsidRPr="001E75F7">
      <w:pPr>
        <w:numPr>
          <w:ilvl w:val="0"/>
          <w:numId w:val="1"/>
        </w:numPr>
        <w:jc w:val="both"/>
      </w:pPr>
      <w:r w:rsidRPr="001E75F7">
        <w:t>Po pravomoćnosti ovog rješenja, isto će se dostaviti sudskom registru ovoga suda radi brisanja dužnika iz sudskog registra.</w:t>
      </w:r>
    </w:p>
    <w:p w:rsidRDefault="00AE2398" w:rsidP="00AE2398" w:rsidR="00AE2398" w:rsidRPr="001E75F7">
      <w:pPr>
        <w:pStyle w:val="Odlomakpopisa"/>
      </w:pPr>
    </w:p>
    <w:p w:rsidRDefault="00AE2398" w:rsidP="00AE2398" w:rsidR="00AE2398" w:rsidRPr="001E75F7">
      <w:pPr>
        <w:numPr>
          <w:ilvl w:val="0"/>
          <w:numId w:val="1"/>
        </w:numPr>
        <w:jc w:val="both"/>
      </w:pPr>
      <w:r w:rsidRPr="001E75F7">
        <w:t>Stečajni upravitelj može i nakon obustave i zaključenja stečajnoga postupka u ime stečajnoga dužnika, a za račun stečajne mase nastaviti s unovčenjem imovine dužnika i s ostvarenim sredstvima postupiti prema odredbi iz čl. 133. st. 1. Stečajnog zakona (</w:t>
      </w:r>
      <w:r w:rsidRPr="001E75F7">
        <w:rPr>
          <w:rStyle w:val="f11"/>
          <w:color w:val="auto"/>
        </w:rPr>
        <w:t>čl. 293. st. 4. Stečajnog zakona).</w:t>
      </w:r>
    </w:p>
    <w:p w:rsidRDefault="00AE2398" w:rsidP="00AE2398" w:rsidR="00AE2398" w:rsidRPr="001E75F7">
      <w:pPr>
        <w:ind w:left="1080"/>
        <w:jc w:val="both"/>
      </w:pPr>
    </w:p>
    <w:p w:rsidRDefault="00527605" w:rsidP="00527605" w:rsidR="00527605" w:rsidRPr="001E75F7">
      <w:pPr>
        <w:jc w:val="center"/>
      </w:pPr>
      <w:r w:rsidRPr="001E75F7">
        <w:t>Obrazloženje</w:t>
      </w:r>
    </w:p>
    <w:p w:rsidRDefault="00527605" w:rsidP="00527605" w:rsidR="00527605" w:rsidRPr="001E75F7">
      <w:pPr>
        <w:jc w:val="center"/>
      </w:pPr>
    </w:p>
    <w:p w:rsidRDefault="00EA6A0D" w:rsidP="00EA6A0D" w:rsidR="008F3BC4" w:rsidRPr="001E75F7">
      <w:pPr>
        <w:jc w:val="both"/>
      </w:pPr>
      <w:r w:rsidRPr="001E75F7">
        <w:tab/>
      </w:r>
      <w:r w:rsidR="008F3BC4" w:rsidRPr="001E75F7">
        <w:t xml:space="preserve">Rješenjem naslovnog suda posl. br. </w:t>
      </w:r>
      <w:r w:rsidRPr="001E75F7">
        <w:t>1 St-</w:t>
      </w:r>
      <w:r w:rsidR="005A1F8B" w:rsidRPr="001E75F7">
        <w:t>393</w:t>
      </w:r>
      <w:r w:rsidRPr="001E75F7">
        <w:t>/1</w:t>
      </w:r>
      <w:r w:rsidR="005A1F8B" w:rsidRPr="001E75F7">
        <w:t>6</w:t>
      </w:r>
      <w:r w:rsidRPr="001E75F7">
        <w:t>-</w:t>
      </w:r>
      <w:r w:rsidR="005A1F8B" w:rsidRPr="001E75F7">
        <w:t>15</w:t>
      </w:r>
      <w:r w:rsidRPr="001E75F7">
        <w:t xml:space="preserve"> </w:t>
      </w:r>
      <w:r w:rsidR="008F3BC4" w:rsidRPr="001E75F7">
        <w:t xml:space="preserve">od </w:t>
      </w:r>
      <w:r w:rsidR="005A1F8B" w:rsidRPr="001E75F7">
        <w:t>29</w:t>
      </w:r>
      <w:r w:rsidRPr="001E75F7">
        <w:t xml:space="preserve">. </w:t>
      </w:r>
      <w:r w:rsidR="005A1F8B" w:rsidRPr="001E75F7">
        <w:t xml:space="preserve">rujna </w:t>
      </w:r>
      <w:r w:rsidRPr="001E75F7">
        <w:t>201</w:t>
      </w:r>
      <w:r w:rsidR="005A1F8B" w:rsidRPr="001E75F7">
        <w:t>6</w:t>
      </w:r>
      <w:r w:rsidRPr="001E75F7">
        <w:t xml:space="preserve">. </w:t>
      </w:r>
      <w:r w:rsidR="008F3BC4" w:rsidRPr="001E75F7">
        <w:t xml:space="preserve">otvoren je stečajni postupak nad dužnikom </w:t>
      </w:r>
      <w:r w:rsidR="005A1F8B" w:rsidRPr="001E75F7">
        <w:rPr>
          <w:bCs/>
        </w:rPr>
        <w:t xml:space="preserve">HISTRIA KONZALTING d.o.o. </w:t>
      </w:r>
      <w:r w:rsidR="005A1F8B" w:rsidRPr="001E75F7">
        <w:t>Labin, Ladenci 9, OIB 33803905937</w:t>
      </w:r>
      <w:r w:rsidRPr="001E75F7">
        <w:t>.</w:t>
      </w:r>
    </w:p>
    <w:p w:rsidRDefault="00220440" w:rsidP="00220440" w:rsidR="00F06ECA" w:rsidRPr="001E75F7">
      <w:pPr>
        <w:ind w:firstLine="708"/>
        <w:jc w:val="both"/>
      </w:pPr>
      <w:r w:rsidRPr="001E75F7">
        <w:t xml:space="preserve">Iz izvješća stečajnog upravitelja </w:t>
      </w:r>
      <w:r w:rsidR="00F06ECA" w:rsidRPr="001E75F7">
        <w:t xml:space="preserve">izloženog na ročištu od </w:t>
      </w:r>
      <w:r w:rsidR="00732CFA" w:rsidRPr="001E75F7">
        <w:t>12</w:t>
      </w:r>
      <w:r w:rsidR="008A0051" w:rsidRPr="001E75F7">
        <w:t xml:space="preserve">. </w:t>
      </w:r>
      <w:r w:rsidR="00732CFA" w:rsidRPr="001E75F7">
        <w:t xml:space="preserve">travnja </w:t>
      </w:r>
      <w:r w:rsidR="008A0051" w:rsidRPr="001E75F7">
        <w:t>201</w:t>
      </w:r>
      <w:r w:rsidR="00732CFA" w:rsidRPr="001E75F7">
        <w:t>8</w:t>
      </w:r>
      <w:r w:rsidR="008A0051" w:rsidRPr="001E75F7">
        <w:t xml:space="preserve">. </w:t>
      </w:r>
      <w:r w:rsidR="00F06ECA" w:rsidRPr="001E75F7">
        <w:t xml:space="preserve">proizlazi da </w:t>
      </w:r>
      <w:r w:rsidR="00EE0326" w:rsidRPr="001E75F7">
        <w:t xml:space="preserve">su sve </w:t>
      </w:r>
      <w:r w:rsidR="00732CFA" w:rsidRPr="001E75F7">
        <w:t xml:space="preserve">nekretnine </w:t>
      </w:r>
      <w:r w:rsidR="00EE0326" w:rsidRPr="001E75F7">
        <w:t xml:space="preserve">na kojima dužnik ima upisano pravo vlasništva predmetom </w:t>
      </w:r>
      <w:r w:rsidR="008A0051" w:rsidRPr="001E75F7">
        <w:t>parničn</w:t>
      </w:r>
      <w:r w:rsidR="00A23D53">
        <w:t>i</w:t>
      </w:r>
      <w:r w:rsidR="00EE0326" w:rsidRPr="001E75F7">
        <w:t xml:space="preserve">h postupaka </w:t>
      </w:r>
      <w:r w:rsidR="00093FF1" w:rsidRPr="001E75F7">
        <w:t>i stoga nisu podobne za prodaju u ovršnom postupku.</w:t>
      </w:r>
      <w:r w:rsidR="008A0051" w:rsidRPr="001E75F7">
        <w:t xml:space="preserve"> Stoga stečajni upravitelj predlaže da sud sukladno odredbama čl. 293. SZ rješenjem obustavi i zaključi ovaj postupak</w:t>
      </w:r>
    </w:p>
    <w:p w:rsidRDefault="00220440" w:rsidP="00220440" w:rsidR="009B7512" w:rsidRPr="001E75F7">
      <w:pPr>
        <w:ind w:firstLine="708"/>
        <w:jc w:val="both"/>
      </w:pPr>
      <w:r w:rsidRPr="001E75F7">
        <w:t xml:space="preserve">S obzirom na sve navedeno, a temeljem čl. 293. st. 2. Stečajnog </w:t>
      </w:r>
      <w:r w:rsidR="00BF5CA0" w:rsidRPr="001E75F7">
        <w:t xml:space="preserve">zakona (dalje: SZ), </w:t>
      </w:r>
      <w:r w:rsidR="001E75F7" w:rsidRPr="001E75F7">
        <w:t xml:space="preserve">rješenjem </w:t>
      </w:r>
      <w:r w:rsidR="00CB3639" w:rsidRPr="001E75F7">
        <w:t xml:space="preserve">ovog suda </w:t>
      </w:r>
      <w:r w:rsidRPr="001E75F7">
        <w:t>posl.br. St-</w:t>
      </w:r>
      <w:r w:rsidR="009915C2" w:rsidRPr="001E75F7">
        <w:t>393</w:t>
      </w:r>
      <w:r w:rsidRPr="001E75F7">
        <w:t>/1</w:t>
      </w:r>
      <w:r w:rsidR="009915C2" w:rsidRPr="001E75F7">
        <w:t>6</w:t>
      </w:r>
      <w:r w:rsidRPr="001E75F7">
        <w:t>-</w:t>
      </w:r>
      <w:r w:rsidR="009915C2" w:rsidRPr="001E75F7">
        <w:t>53</w:t>
      </w:r>
      <w:r w:rsidR="009B7512" w:rsidRPr="001E75F7">
        <w:t xml:space="preserve"> </w:t>
      </w:r>
      <w:r w:rsidR="008D2254" w:rsidRPr="001E75F7">
        <w:t xml:space="preserve">od </w:t>
      </w:r>
      <w:r w:rsidR="009915C2" w:rsidRPr="001E75F7">
        <w:t xml:space="preserve">29. siječnja </w:t>
      </w:r>
      <w:r w:rsidRPr="001E75F7">
        <w:t>201</w:t>
      </w:r>
      <w:r w:rsidR="009915C2" w:rsidRPr="001E75F7">
        <w:t>8</w:t>
      </w:r>
      <w:r w:rsidRPr="001E75F7">
        <w:t xml:space="preserve">. </w:t>
      </w:r>
      <w:r w:rsidR="00F06ECA" w:rsidRPr="001E75F7">
        <w:t>p</w:t>
      </w:r>
      <w:r w:rsidRPr="001E75F7">
        <w:t>oz</w:t>
      </w:r>
      <w:r w:rsidR="00F06ECA" w:rsidRPr="001E75F7">
        <w:t>van</w:t>
      </w:r>
      <w:r w:rsidR="009915C2" w:rsidRPr="001E75F7">
        <w:t>i</w:t>
      </w:r>
      <w:r w:rsidR="00F06ECA" w:rsidRPr="001E75F7">
        <w:t xml:space="preserve"> su </w:t>
      </w:r>
      <w:r w:rsidRPr="001E75F7">
        <w:t>vjerovnici stečajne mase da u roku od 8 dana od objave ovog zaključka na mrežnoj stranici e-Oglasna ploča sudova dostave ovome sudu očitovanje povodom prijedloga stečajnog upravitelja za obustavu i zaključenje stečajnog postupka nad stečajnim dužnikom zbog nedostatnosti stečajne mase za pokriće  troškova postupka (čl. 293. Stečajnog zakona)</w:t>
      </w:r>
      <w:r w:rsidR="00F06ECA" w:rsidRPr="001E75F7">
        <w:t>, uz upozorenje da se s</w:t>
      </w:r>
      <w:r w:rsidRPr="001E75F7">
        <w:t xml:space="preserve">tečajni postupak neće obustaviti i zaključiti ako vjerovnici koji su se protivili obustavi postupka solidarno predujme iznos od </w:t>
      </w:r>
      <w:r w:rsidR="009915C2" w:rsidRPr="001E75F7">
        <w:t>30</w:t>
      </w:r>
      <w:r w:rsidRPr="001E75F7">
        <w:t>.000,00 kuna za namirenje troškova postupka u roku koji im sud odredi rješenjem.</w:t>
      </w:r>
    </w:p>
    <w:p w:rsidRDefault="00286D57" w:rsidP="00CB3639" w:rsidR="009B7512" w:rsidRPr="001E75F7">
      <w:pPr>
        <w:ind w:firstLine="708"/>
        <w:jc w:val="both"/>
      </w:pPr>
      <w:r w:rsidRPr="001E75F7">
        <w:t xml:space="preserve"> </w:t>
      </w:r>
      <w:r w:rsidR="00CB3639" w:rsidRPr="001E75F7">
        <w:t>Predmetn</w:t>
      </w:r>
      <w:r w:rsidR="001E75F7" w:rsidRPr="001E75F7">
        <w:t xml:space="preserve">o rješenje </w:t>
      </w:r>
      <w:r w:rsidR="00CB3639" w:rsidRPr="001E75F7">
        <w:t>objavljen</w:t>
      </w:r>
      <w:r w:rsidR="001E75F7" w:rsidRPr="001E75F7">
        <w:t>o je</w:t>
      </w:r>
      <w:r w:rsidR="009B7512" w:rsidRPr="001E75F7">
        <w:t xml:space="preserve"> na e-oglasnoj ploči sudova </w:t>
      </w:r>
      <w:r w:rsidR="00CF3CB4" w:rsidRPr="001E75F7">
        <w:t>2</w:t>
      </w:r>
      <w:r w:rsidR="001E75F7" w:rsidRPr="001E75F7">
        <w:t>9</w:t>
      </w:r>
      <w:r w:rsidR="00AE2398" w:rsidRPr="001E75F7">
        <w:t xml:space="preserve">. </w:t>
      </w:r>
      <w:r w:rsidR="001E75F7" w:rsidRPr="001E75F7">
        <w:t xml:space="preserve">siječnja </w:t>
      </w:r>
      <w:r w:rsidR="00AE2398" w:rsidRPr="001E75F7">
        <w:t>201</w:t>
      </w:r>
      <w:r w:rsidR="001E75F7" w:rsidRPr="001E75F7">
        <w:t>8</w:t>
      </w:r>
      <w:r w:rsidR="00AE2398" w:rsidRPr="001E75F7">
        <w:t>.</w:t>
      </w:r>
      <w:r w:rsidR="009B7512" w:rsidRPr="001E75F7">
        <w:t>, a dostava se smatra obavljenom istekom osmoga dana od dana objave pismena na mrežnoj stranici e-Oglasna ploča sudova (čl. 12. SZ-a).</w:t>
      </w:r>
    </w:p>
    <w:p w:rsidRDefault="00AE2398" w:rsidP="00286D57" w:rsidR="00286D57" w:rsidRPr="001E75F7">
      <w:pPr>
        <w:ind w:firstLine="708"/>
        <w:jc w:val="both"/>
      </w:pPr>
      <w:r w:rsidRPr="001E75F7">
        <w:t>N</w:t>
      </w:r>
      <w:r w:rsidR="00286D57" w:rsidRPr="001E75F7">
        <w:t xml:space="preserve">iti jedan od vjerovnika nije podnio svoje </w:t>
      </w:r>
      <w:r w:rsidRPr="001E75F7">
        <w:t>očitovanje povodom prijedloga stečajnog upravitelja za obustavu i zaključenje stečajnog postupka</w:t>
      </w:r>
      <w:r w:rsidR="00286D57" w:rsidRPr="001E75F7">
        <w:t xml:space="preserve">. </w:t>
      </w:r>
    </w:p>
    <w:p w:rsidRDefault="00286D57" w:rsidP="00527605" w:rsidR="00527605" w:rsidRPr="001E75F7">
      <w:pPr>
        <w:ind w:firstLine="708"/>
        <w:jc w:val="both"/>
        <w:rPr>
          <w:rStyle w:val="f11"/>
          <w:color w:val="auto"/>
        </w:rPr>
      </w:pPr>
      <w:r w:rsidRPr="001E75F7">
        <w:rPr>
          <w:rStyle w:val="f11"/>
          <w:color w:val="auto"/>
        </w:rPr>
        <w:lastRenderedPageBreak/>
        <w:t>S</w:t>
      </w:r>
      <w:r w:rsidR="002116AB" w:rsidRPr="001E75F7">
        <w:rPr>
          <w:rStyle w:val="f11"/>
          <w:color w:val="auto"/>
        </w:rPr>
        <w:t xml:space="preserve">toga je, </w:t>
      </w:r>
      <w:r w:rsidRPr="001E75F7">
        <w:rPr>
          <w:rStyle w:val="f11"/>
          <w:color w:val="auto"/>
        </w:rPr>
        <w:t>temeljem čl. 2</w:t>
      </w:r>
      <w:r w:rsidR="00AE2398" w:rsidRPr="001E75F7">
        <w:rPr>
          <w:rStyle w:val="f11"/>
          <w:color w:val="auto"/>
        </w:rPr>
        <w:t>9</w:t>
      </w:r>
      <w:r w:rsidRPr="001E75F7">
        <w:rPr>
          <w:rStyle w:val="f11"/>
          <w:color w:val="auto"/>
        </w:rPr>
        <w:t>3. st. 1. SZ-a</w:t>
      </w:r>
      <w:r w:rsidR="002116AB" w:rsidRPr="001E75F7">
        <w:rPr>
          <w:rStyle w:val="f11"/>
          <w:color w:val="auto"/>
        </w:rPr>
        <w:t>,</w:t>
      </w:r>
      <w:r w:rsidRPr="001E75F7">
        <w:rPr>
          <w:rStyle w:val="f11"/>
          <w:color w:val="auto"/>
        </w:rPr>
        <w:t xml:space="preserve"> valjalo riješiti kao u izreci.</w:t>
      </w:r>
    </w:p>
    <w:p w:rsidRDefault="00AE2398" w:rsidP="00AE2398" w:rsidR="00527605" w:rsidRPr="001E75F7">
      <w:pPr>
        <w:ind w:firstLine="708"/>
        <w:jc w:val="both"/>
      </w:pPr>
      <w:r w:rsidRPr="001E75F7">
        <w:t>Stečajni upravitelj može i nakon obustave i zaključenja stečajnoga postupka u ime stečajnoga dužnika, a za račun stečajne mase nastaviti s unovčenjem imovine dužnika i s ostvarenim sredstvima postupiti prema odredbi iz čl. 133. st. 1. SZ-a (</w:t>
      </w:r>
      <w:r w:rsidRPr="001E75F7">
        <w:rPr>
          <w:rStyle w:val="f11"/>
          <w:color w:val="auto"/>
        </w:rPr>
        <w:t>čl. 293. st. 4. SZ-a).</w:t>
      </w:r>
    </w:p>
    <w:p w:rsidRDefault="00AE2398" w:rsidP="00527605" w:rsidR="00AE2398" w:rsidRPr="001E75F7">
      <w:pPr>
        <w:jc w:val="center"/>
      </w:pPr>
    </w:p>
    <w:p w:rsidRDefault="00C71734" w:rsidP="00527605" w:rsidR="00527605" w:rsidRPr="001E75F7">
      <w:pPr>
        <w:jc w:val="center"/>
      </w:pPr>
      <w:r w:rsidRPr="001E75F7">
        <w:t xml:space="preserve">U Pazinu, </w:t>
      </w:r>
      <w:r w:rsidR="00CF3CB4" w:rsidRPr="001E75F7">
        <w:t>13</w:t>
      </w:r>
      <w:r w:rsidRPr="001E75F7">
        <w:t xml:space="preserve">. </w:t>
      </w:r>
      <w:r w:rsidR="00D67FCF" w:rsidRPr="001E75F7">
        <w:t>travnja</w:t>
      </w:r>
      <w:r w:rsidR="00CF3CB4" w:rsidRPr="001E75F7">
        <w:t xml:space="preserve"> </w:t>
      </w:r>
      <w:r w:rsidR="00527605" w:rsidRPr="001E75F7">
        <w:t>20</w:t>
      </w:r>
      <w:r w:rsidR="002116AB" w:rsidRPr="001E75F7">
        <w:t>1</w:t>
      </w:r>
      <w:r w:rsidR="00D67FCF" w:rsidRPr="001E75F7">
        <w:t>8</w:t>
      </w:r>
      <w:r w:rsidR="00527605" w:rsidRPr="001E75F7">
        <w:t>.</w:t>
      </w:r>
    </w:p>
    <w:p w:rsidRDefault="00527605" w:rsidP="00527605" w:rsidR="00527605" w:rsidRPr="001E75F7">
      <w:pPr>
        <w:jc w:val="both"/>
      </w:pPr>
      <w:r w:rsidRPr="001E75F7">
        <w:tab/>
      </w:r>
      <w:r w:rsidRPr="001E75F7">
        <w:tab/>
      </w:r>
      <w:r w:rsidRPr="001E75F7">
        <w:tab/>
      </w:r>
      <w:r w:rsidRPr="001E75F7">
        <w:tab/>
      </w:r>
      <w:r w:rsidRPr="001E75F7">
        <w:tab/>
      </w:r>
      <w:r w:rsidRPr="001E75F7">
        <w:tab/>
      </w:r>
      <w:r w:rsidRPr="001E75F7">
        <w:tab/>
      </w:r>
      <w:r w:rsidRPr="001E75F7">
        <w:tab/>
      </w:r>
      <w:r w:rsidRPr="001E75F7">
        <w:tab/>
        <w:t>Stečajni sudac</w:t>
      </w:r>
    </w:p>
    <w:p w:rsidRDefault="00527605" w:rsidP="00527605" w:rsidR="002116AB" w:rsidRPr="001E75F7">
      <w:pPr>
        <w:jc w:val="both"/>
      </w:pPr>
      <w:r w:rsidRPr="001E75F7">
        <w:tab/>
      </w:r>
      <w:r w:rsidRPr="001E75F7">
        <w:tab/>
      </w:r>
      <w:r w:rsidRPr="001E75F7">
        <w:tab/>
      </w:r>
      <w:r w:rsidRPr="001E75F7">
        <w:tab/>
      </w:r>
      <w:r w:rsidRPr="001E75F7">
        <w:tab/>
      </w:r>
      <w:r w:rsidRPr="001E75F7">
        <w:tab/>
      </w:r>
      <w:r w:rsidRPr="001E75F7">
        <w:tab/>
      </w:r>
      <w:r w:rsidRPr="001E75F7">
        <w:tab/>
        <w:t xml:space="preserve">  </w:t>
      </w:r>
    </w:p>
    <w:p w:rsidRDefault="00CF3CB4" w:rsidP="002116AB" w:rsidR="00527605" w:rsidRPr="001E75F7">
      <w:pPr>
        <w:ind w:firstLine="708" w:left="5664"/>
        <w:jc w:val="both"/>
      </w:pPr>
      <w:r w:rsidRPr="001E75F7">
        <w:t>Damir Rabar</w:t>
      </w:r>
      <w:r w:rsidR="00EA4186">
        <w:t>, v.r.</w:t>
      </w:r>
    </w:p>
    <w:p w:rsidRDefault="00A709FA" w:rsidP="00527605" w:rsidR="00A709FA" w:rsidRPr="001E75F7">
      <w:pPr>
        <w:jc w:val="both"/>
      </w:pPr>
    </w:p>
    <w:p w:rsidRDefault="00A709FA" w:rsidP="00527605" w:rsidR="00A709FA" w:rsidRPr="001E75F7">
      <w:pPr>
        <w:jc w:val="both"/>
      </w:pPr>
    </w:p>
    <w:p w:rsidRDefault="00527605" w:rsidP="00527605" w:rsidR="00527605" w:rsidRPr="001E75F7">
      <w:pPr>
        <w:jc w:val="both"/>
      </w:pPr>
      <w:r w:rsidRPr="001E75F7">
        <w:t>UPUTA O PRAVNOM LIJEKU</w:t>
      </w:r>
    </w:p>
    <w:p w:rsidRDefault="00AE2398" w:rsidP="00527605" w:rsidR="00527605" w:rsidRPr="001E75F7">
      <w:pPr>
        <w:jc w:val="both"/>
      </w:pPr>
      <w:r w:rsidRPr="001E75F7">
        <w:t>Protiv ovog rješenja  može se izjaviti žalba u roku od osam dana od dana dostave, a dostava se smatra obavljenom istekom osmoga dana od dana objave pismena na mrežnoj stranici e-Oglasna ploča sudova (čl. 12. SZ-a). Žalba se podnosi ovome sudu u tri primjerka, a o istoj odlučuje Visoki trgovački sud Republike Hrvatske.</w:t>
      </w:r>
    </w:p>
    <w:p w:rsidRDefault="00527605" w:rsidP="00527605" w:rsidR="00527605" w:rsidRPr="001E75F7">
      <w:pPr>
        <w:jc w:val="both"/>
      </w:pPr>
    </w:p>
    <w:p w:rsidRDefault="00220440" w:rsidP="00527605" w:rsidR="00220440" w:rsidRPr="001E75F7">
      <w:pPr>
        <w:jc w:val="both"/>
      </w:pPr>
    </w:p>
    <w:p w:rsidRDefault="00527605" w:rsidP="00527605" w:rsidR="00527605" w:rsidRPr="001E75F7">
      <w:pPr>
        <w:jc w:val="both"/>
      </w:pPr>
      <w:r w:rsidRPr="001E75F7">
        <w:t>DNA</w:t>
      </w:r>
    </w:p>
    <w:p w:rsidRDefault="00AE2398" w:rsidP="00AE2398" w:rsidR="00AE2398" w:rsidRPr="001E75F7">
      <w:pPr>
        <w:jc w:val="both"/>
      </w:pPr>
      <w:r w:rsidRPr="001E75F7">
        <w:t>- e- oglasna ploča suda – osam dana</w:t>
      </w:r>
    </w:p>
    <w:p w:rsidRDefault="00AE2398" w:rsidP="00527605" w:rsidR="00527605" w:rsidRPr="001E75F7">
      <w:pPr>
        <w:jc w:val="both"/>
      </w:pPr>
      <w:r w:rsidRPr="001E75F7">
        <w:t xml:space="preserve">- </w:t>
      </w:r>
      <w:r w:rsidR="00527605" w:rsidRPr="001E75F7">
        <w:t>Stečajni upravitelj</w:t>
      </w:r>
      <w:r w:rsidR="00BF5CA0" w:rsidRPr="001E75F7">
        <w:t xml:space="preserve"> </w:t>
      </w:r>
      <w:r w:rsidR="001E75F7" w:rsidRPr="001E75F7">
        <w:t>Darko Zorc</w:t>
      </w:r>
      <w:r w:rsidR="00A23D53">
        <w:t>, Rijeka, Agatićeva 6</w:t>
      </w:r>
    </w:p>
    <w:p w:rsidRDefault="00AE2398" w:rsidP="00A23D53" w:rsidR="00A23D53" w:rsidRPr="00A23D53">
      <w:pPr>
        <w:jc w:val="both"/>
      </w:pPr>
      <w:r w:rsidRPr="001E75F7">
        <w:t xml:space="preserve">- </w:t>
      </w:r>
      <w:r w:rsidR="00A23D53" w:rsidRPr="00A23D53">
        <w:t xml:space="preserve">Ministarstvo Financija – Porezna Uprava, Područni </w:t>
      </w:r>
      <w:r w:rsidR="00A23D53">
        <w:t>u</w:t>
      </w:r>
      <w:r w:rsidR="00A23D53" w:rsidRPr="00A23D53">
        <w:t>red Pazin</w:t>
      </w:r>
      <w:r w:rsidR="00A23D53">
        <w:t>, M. B. Rašana 2/4</w:t>
      </w:r>
    </w:p>
    <w:p w:rsidRDefault="00A23D53" w:rsidP="00527605" w:rsidR="00527605" w:rsidRPr="001E75F7">
      <w:r>
        <w:t>- FINANCIJSKA AGENCIJA, Rijeka, F. Kurelca 8</w:t>
      </w:r>
    </w:p>
    <w:p w:rsidRDefault="00AE2398" w:rsidP="00527605" w:rsidR="00220440" w:rsidRPr="001E75F7">
      <w:r w:rsidRPr="001E75F7">
        <w:t xml:space="preserve">- </w:t>
      </w:r>
      <w:r w:rsidR="00A37909" w:rsidRPr="001E75F7">
        <w:t>ŽDO Pula</w:t>
      </w:r>
      <w:r w:rsidR="00A23D53">
        <w:t>, Rovinjska 2a</w:t>
      </w:r>
    </w:p>
    <w:p w:rsidRDefault="00220440" w:rsidP="00527605" w:rsidR="00220440" w:rsidRPr="001E75F7"/>
    <w:p w:rsidRDefault="0035461E" w:rsidP="00527605" w:rsidR="00527605" w:rsidRPr="001E75F7">
      <w:r>
        <w:t xml:space="preserve">- </w:t>
      </w:r>
      <w:r w:rsidR="00271521" w:rsidRPr="001E75F7">
        <w:t xml:space="preserve">Po pravomoćnosti: </w:t>
      </w:r>
      <w:r w:rsidR="00527605" w:rsidRPr="001E75F7">
        <w:t xml:space="preserve">Sudski registar </w:t>
      </w:r>
    </w:p>
    <w:p w:rsidRDefault="00271521" w:rsidR="00271521" w:rsidRPr="001E75F7"/>
    <w:sectPr w:rsidSect="00220440" w:rsidR="00271521" w:rsidRPr="001E75F7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49F8" w:rsidR="009849F8">
      <w:r>
        <w:separator/>
      </w:r>
    </w:p>
  </w:endnote>
  <w:endnote w:id="0" w:type="continuationSeparator">
    <w:p w:rsidRDefault="009849F8" w:rsidR="009849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49F8" w:rsidR="009849F8">
      <w:r>
        <w:separator/>
      </w:r>
    </w:p>
  </w:footnote>
  <w:footnote w:id="0" w:type="continuationSeparator">
    <w:p w:rsidRDefault="009849F8" w:rsidR="009849F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2254" w:rsidP="00C56A10" w:rsidR="008D225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D2254" w:rsidR="008D225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2254" w:rsidP="00C56A10" w:rsidR="008D225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D658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D2254" w:rsidP="005B031A" w:rsidR="008D2254" w:rsidRPr="005B031A">
    <w:pPr>
      <w:jc w:val="right"/>
    </w:pPr>
    <w:r>
      <w:rPr>
        <w:b/>
      </w:rPr>
      <w:tab/>
    </w:r>
    <w:r>
      <w:rPr>
        <w:b/>
      </w:rPr>
      <w:tab/>
    </w:r>
    <w:r w:rsidR="00A23D53">
      <w:t>1 St-393/2016-56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031A" w:rsidR="005B031A">
    <w:pPr>
      <w:pStyle w:val="Zaglavlje"/>
    </w:pPr>
    <w:r>
      <w:tab/>
    </w:r>
    <w:r>
      <w:tab/>
    </w:r>
    <w:r w:rsidR="00220440">
      <w:t>1 St-</w:t>
    </w:r>
    <w:r w:rsidR="00D67FCF">
      <w:t>393</w:t>
    </w:r>
    <w:r w:rsidR="00220440">
      <w:t>/</w:t>
    </w:r>
    <w:r w:rsidR="00A23D53">
      <w:t>20</w:t>
    </w:r>
    <w:r w:rsidR="00220440">
      <w:t>1</w:t>
    </w:r>
    <w:r w:rsidR="00D67FCF">
      <w:t>6</w:t>
    </w:r>
    <w:r w:rsidR="00220440">
      <w:t>-</w:t>
    </w:r>
    <w:r w:rsidR="00A23D53">
      <w:t>56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A3B765D"/>
    <w:multiLevelType w:val="hybridMultilevel"/>
    <w:tmpl w:val="54FE175C"/>
    <w:lvl w:tplc="52447CAC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4BFE0EE6"/>
    <w:multiLevelType w:val="hybridMultilevel"/>
    <w:tmpl w:val="4170BF00"/>
    <w:lvl w:tplc="34E4A14A" w:ilvl="0">
      <w:start w:val="1"/>
      <w:numFmt w:val="decimal"/>
      <w:lvlText w:val="%1."/>
      <w:lvlJc w:val="left"/>
      <w:pPr>
        <w:tabs>
          <w:tab w:pos="1485" w:val="num"/>
        </w:tabs>
        <w:ind w:hanging="360" w:left="14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205" w:val="num"/>
        </w:tabs>
        <w:ind w:hanging="360" w:left="2205"/>
      </w:pPr>
    </w:lvl>
    <w:lvl w:tentative="true" w:tplc="041A001B" w:ilvl="2">
      <w:start w:val="1"/>
      <w:numFmt w:val="lowerRoman"/>
      <w:lvlText w:val="%3."/>
      <w:lvlJc w:val="right"/>
      <w:pPr>
        <w:tabs>
          <w:tab w:pos="2925" w:val="num"/>
        </w:tabs>
        <w:ind w:hanging="180" w:left="2925"/>
      </w:pPr>
    </w:lvl>
    <w:lvl w:tentative="true" w:tplc="041A000F" w:ilvl="3">
      <w:start w:val="1"/>
      <w:numFmt w:val="decimal"/>
      <w:lvlText w:val="%4."/>
      <w:lvlJc w:val="left"/>
      <w:pPr>
        <w:tabs>
          <w:tab w:pos="3645" w:val="num"/>
        </w:tabs>
        <w:ind w:hanging="360" w:left="3645"/>
      </w:pPr>
    </w:lvl>
    <w:lvl w:tentative="true" w:tplc="041A0019" w:ilvl="4">
      <w:start w:val="1"/>
      <w:numFmt w:val="lowerLetter"/>
      <w:lvlText w:val="%5."/>
      <w:lvlJc w:val="left"/>
      <w:pPr>
        <w:tabs>
          <w:tab w:pos="4365" w:val="num"/>
        </w:tabs>
        <w:ind w:hanging="360" w:left="4365"/>
      </w:pPr>
    </w:lvl>
    <w:lvl w:tentative="true" w:tplc="041A001B" w:ilvl="5">
      <w:start w:val="1"/>
      <w:numFmt w:val="lowerRoman"/>
      <w:lvlText w:val="%6."/>
      <w:lvlJc w:val="right"/>
      <w:pPr>
        <w:tabs>
          <w:tab w:pos="5085" w:val="num"/>
        </w:tabs>
        <w:ind w:hanging="180" w:left="5085"/>
      </w:pPr>
    </w:lvl>
    <w:lvl w:tentative="true" w:tplc="041A000F" w:ilvl="6">
      <w:start w:val="1"/>
      <w:numFmt w:val="decimal"/>
      <w:lvlText w:val="%7."/>
      <w:lvlJc w:val="left"/>
      <w:pPr>
        <w:tabs>
          <w:tab w:pos="5805" w:val="num"/>
        </w:tabs>
        <w:ind w:hanging="360" w:left="5805"/>
      </w:pPr>
    </w:lvl>
    <w:lvl w:tentative="true" w:tplc="041A0019" w:ilvl="7">
      <w:start w:val="1"/>
      <w:numFmt w:val="lowerLetter"/>
      <w:lvlText w:val="%8."/>
      <w:lvlJc w:val="left"/>
      <w:pPr>
        <w:tabs>
          <w:tab w:pos="6525" w:val="num"/>
        </w:tabs>
        <w:ind w:hanging="360" w:left="6525"/>
      </w:pPr>
    </w:lvl>
    <w:lvl w:tentative="true" w:tplc="041A001B" w:ilvl="8">
      <w:start w:val="1"/>
      <w:numFmt w:val="lowerRoman"/>
      <w:lvlText w:val="%9."/>
      <w:lvlJc w:val="right"/>
      <w:pPr>
        <w:tabs>
          <w:tab w:pos="7245" w:val="num"/>
        </w:tabs>
        <w:ind w:hanging="180" w:left="7245"/>
      </w:pPr>
    </w:lvl>
  </w:abstractNum>
  <w:abstractNum w:abstractNumId="2">
    <w:nsid w:val="5E01164B"/>
    <w:multiLevelType w:val="hybridMultilevel"/>
    <w:tmpl w:val="CB76EE72"/>
    <w:lvl w:tplc="24B2111C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53C5174"/>
    <w:multiLevelType w:val="hybridMultilevel"/>
    <w:tmpl w:val="A4B64C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D4519"/>
    <w:rsid w:val="00012306"/>
    <w:rsid w:val="00041876"/>
    <w:rsid w:val="00093FF1"/>
    <w:rsid w:val="000B05A9"/>
    <w:rsid w:val="000F5951"/>
    <w:rsid w:val="00125A9E"/>
    <w:rsid w:val="00133536"/>
    <w:rsid w:val="00153735"/>
    <w:rsid w:val="001E75F7"/>
    <w:rsid w:val="002116AB"/>
    <w:rsid w:val="00220440"/>
    <w:rsid w:val="00245A0D"/>
    <w:rsid w:val="00271521"/>
    <w:rsid w:val="00286D57"/>
    <w:rsid w:val="002A6347"/>
    <w:rsid w:val="002C0974"/>
    <w:rsid w:val="002C5F40"/>
    <w:rsid w:val="00322EBD"/>
    <w:rsid w:val="00353040"/>
    <w:rsid w:val="0035461E"/>
    <w:rsid w:val="0036420F"/>
    <w:rsid w:val="004359AA"/>
    <w:rsid w:val="004C10B7"/>
    <w:rsid w:val="004D4519"/>
    <w:rsid w:val="00527605"/>
    <w:rsid w:val="005A1F8B"/>
    <w:rsid w:val="005A4283"/>
    <w:rsid w:val="005B031A"/>
    <w:rsid w:val="005D79C1"/>
    <w:rsid w:val="00601BE2"/>
    <w:rsid w:val="0062600C"/>
    <w:rsid w:val="006A6322"/>
    <w:rsid w:val="006D6581"/>
    <w:rsid w:val="00702BE9"/>
    <w:rsid w:val="00723051"/>
    <w:rsid w:val="00732CFA"/>
    <w:rsid w:val="00747A00"/>
    <w:rsid w:val="00751C34"/>
    <w:rsid w:val="008151A1"/>
    <w:rsid w:val="008752D4"/>
    <w:rsid w:val="008843B5"/>
    <w:rsid w:val="008A0051"/>
    <w:rsid w:val="008A5FF1"/>
    <w:rsid w:val="008B27C9"/>
    <w:rsid w:val="008C6CE0"/>
    <w:rsid w:val="008D2254"/>
    <w:rsid w:val="008F3BC4"/>
    <w:rsid w:val="008F4B12"/>
    <w:rsid w:val="00933054"/>
    <w:rsid w:val="009849F8"/>
    <w:rsid w:val="009851C8"/>
    <w:rsid w:val="009915C2"/>
    <w:rsid w:val="009A1E64"/>
    <w:rsid w:val="009B7512"/>
    <w:rsid w:val="009E2A24"/>
    <w:rsid w:val="00A23D53"/>
    <w:rsid w:val="00A31594"/>
    <w:rsid w:val="00A37909"/>
    <w:rsid w:val="00A50D1B"/>
    <w:rsid w:val="00A709FA"/>
    <w:rsid w:val="00AD79C4"/>
    <w:rsid w:val="00AE2398"/>
    <w:rsid w:val="00B2115F"/>
    <w:rsid w:val="00B5623A"/>
    <w:rsid w:val="00B764CC"/>
    <w:rsid w:val="00B92939"/>
    <w:rsid w:val="00BF5CA0"/>
    <w:rsid w:val="00C0231D"/>
    <w:rsid w:val="00C331AE"/>
    <w:rsid w:val="00C56A10"/>
    <w:rsid w:val="00C71734"/>
    <w:rsid w:val="00C810C7"/>
    <w:rsid w:val="00C83325"/>
    <w:rsid w:val="00CB3639"/>
    <w:rsid w:val="00CE5C1F"/>
    <w:rsid w:val="00CF303A"/>
    <w:rsid w:val="00CF3CB4"/>
    <w:rsid w:val="00D57F4C"/>
    <w:rsid w:val="00D67FCF"/>
    <w:rsid w:val="00DF6270"/>
    <w:rsid w:val="00E73145"/>
    <w:rsid w:val="00EA4186"/>
    <w:rsid w:val="00EA6A0D"/>
    <w:rsid w:val="00EE0326"/>
    <w:rsid w:val="00F06ECA"/>
    <w:rsid w:val="00F2067D"/>
    <w:rsid w:val="00F5351D"/>
    <w:rsid w:val="00F80366"/>
    <w:rsid w:val="00F83F40"/>
    <w:rsid w:val="00F95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2760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2s0" w:type="paragraph">
    <w:name w:val="a2 s0"/>
    <w:basedOn w:val="Normal"/>
    <w:rsid w:val="00286D57"/>
    <w:pPr>
      <w:spacing w:afterAutospacing="true" w:after="100" w:beforeAutospacing="true" w:before="100"/>
    </w:pPr>
  </w:style>
  <w:style w:customStyle="true" w:styleId="f11" w:type="character">
    <w:name w:val="f11"/>
    <w:rsid w:val="00286D57"/>
    <w:rPr>
      <w:rFonts w:cs="Times New Roman" w:hAnsi="Times New Roman" w:ascii="Times New Roman" w:hint="default"/>
      <w:color w:val="000000"/>
      <w:sz w:val="24"/>
      <w:szCs w:val="24"/>
    </w:rPr>
  </w:style>
  <w:style w:customStyle="true" w:styleId="f21" w:type="character">
    <w:name w:val="f21"/>
    <w:rsid w:val="00286D57"/>
    <w:rPr>
      <w:rFonts w:cs="Arial" w:hAnsi="Arial" w:ascii="Arial" w:hint="default"/>
      <w:color w:val="000000"/>
      <w:sz w:val="24"/>
      <w:szCs w:val="24"/>
    </w:rPr>
  </w:style>
  <w:style w:customStyle="true" w:styleId="a2p0s0" w:type="paragraph">
    <w:name w:val="a2 p0 s0"/>
    <w:basedOn w:val="Normal"/>
    <w:rsid w:val="00286D57"/>
    <w:pPr>
      <w:spacing w:afterAutospacing="true" w:after="100" w:beforeAutospacing="true" w:before="100"/>
    </w:pPr>
  </w:style>
  <w:style w:styleId="Zaglavlje" w:type="paragraph">
    <w:name w:val="header"/>
    <w:basedOn w:val="Normal"/>
    <w:link w:val="ZaglavljeChar"/>
    <w:rsid w:val="00A709F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709FA"/>
  </w:style>
  <w:style w:styleId="Podnoje" w:type="paragraph">
    <w:name w:val="footer"/>
    <w:basedOn w:val="Normal"/>
    <w:rsid w:val="00A709F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9B751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E2398"/>
    <w:pPr>
      <w:ind w:left="708"/>
    </w:pPr>
  </w:style>
  <w:style w:styleId="Tekstbalonia" w:type="paragraph">
    <w:name w:val="Balloon Text"/>
    <w:basedOn w:val="Normal"/>
    <w:link w:val="TekstbaloniaChar"/>
    <w:rsid w:val="00B9293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9293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D65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658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658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658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658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2760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2s0" w:type="paragraph">
    <w:name w:val="a2 s0"/>
    <w:basedOn w:val="Normal"/>
    <w:rsid w:val="00286D57"/>
    <w:pPr>
      <w:spacing w:after="100" w:afterAutospacing="1" w:before="100" w:beforeAutospacing="1"/>
    </w:pPr>
  </w:style>
  <w:style w:customStyle="1" w:styleId="f11" w:type="character">
    <w:name w:val="f11"/>
    <w:rsid w:val="00286D57"/>
    <w:rPr>
      <w:rFonts w:ascii="Times New Roman" w:cs="Times New Roman" w:hAnsi="Times New Roman" w:hint="default"/>
      <w:color w:val="000000"/>
      <w:sz w:val="24"/>
      <w:szCs w:val="24"/>
    </w:rPr>
  </w:style>
  <w:style w:customStyle="1" w:styleId="f21" w:type="character">
    <w:name w:val="f21"/>
    <w:rsid w:val="00286D57"/>
    <w:rPr>
      <w:rFonts w:ascii="Arial" w:cs="Arial" w:hAnsi="Arial" w:hint="default"/>
      <w:color w:val="000000"/>
      <w:sz w:val="24"/>
      <w:szCs w:val="24"/>
    </w:rPr>
  </w:style>
  <w:style w:customStyle="1" w:styleId="a2p0s0" w:type="paragraph">
    <w:name w:val="a2 p0 s0"/>
    <w:basedOn w:val="Normal"/>
    <w:rsid w:val="00286D57"/>
    <w:pPr>
      <w:spacing w:after="100" w:afterAutospacing="1" w:before="100" w:beforeAutospacing="1"/>
    </w:pPr>
  </w:style>
  <w:style w:styleId="Zaglavlje" w:type="paragraph">
    <w:name w:val="header"/>
    <w:basedOn w:val="Normal"/>
    <w:link w:val="ZaglavljeChar"/>
    <w:rsid w:val="00A709F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709FA"/>
  </w:style>
  <w:style w:styleId="Podnoje" w:type="paragraph">
    <w:name w:val="footer"/>
    <w:basedOn w:val="Normal"/>
    <w:rsid w:val="00A709F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9B751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E2398"/>
    <w:pPr>
      <w:ind w:left="708"/>
    </w:pPr>
  </w:style>
  <w:style w:styleId="Tekstbalonia" w:type="paragraph">
    <w:name w:val="Balloon Text"/>
    <w:basedOn w:val="Normal"/>
    <w:link w:val="TekstbaloniaChar"/>
    <w:rsid w:val="00B9293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9293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D65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658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658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658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658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6045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4399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5370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95670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6806673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travnja 2018.</izvorni_sadrzaj>
    <derivirana_varijabla naziv="DomainObject.DatumDonosenjaOdluke_1">13.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393</izvorni_sadrzaj>
    <derivirana_varijabla naziv="DomainObject.Predmet.Broj_1">393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St-393/2016</izvorni_sadrzaj>
    <derivirana_varijabla naziv="DomainObject.Predmet.OznakaBroj_1">St-393/2016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HISTRIA KONZALTING d.o.o. LABIN</izvorni_sadrzaj>
    <derivirana_varijabla naziv="DomainObject.Predmet.ProtustrankaFormated_1">  HISTRIA KONZALTING d.o.o. LABIN</derivirana_varijabla>
  </DomainObject.Predmet.ProtustrankaFormated>
  <DomainObject.Predmet.ProtustrankaFormatedOIB>
    <izvorni_sadrzaj>  HISTRIA KONZALTING d.o.o. LABIN, OIB 33803905937</izvorni_sadrzaj>
    <derivirana_varijabla naziv="DomainObject.Predmet.ProtustrankaFormatedOIB_1">  HISTRIA KONZALTING d.o.o. LABIN, OIB 33803905937</derivirana_varijabla>
  </DomainObject.Predmet.ProtustrankaFormatedOIB>
  <DomainObject.Predmet.ProtustrankaFormatedWithAdress>
    <izvorni_sadrzaj> HISTRIA KONZALTING d.o.o. LABIN, Ladenci 9, 52220 Labin</izvorni_sadrzaj>
    <derivirana_varijabla naziv="DomainObject.Predmet.ProtustrankaFormatedWithAdress_1"> HISTRIA KONZALTING d.o.o. LABIN, Ladenci 9, 52220 Labin</derivirana_varijabla>
  </DomainObject.Predmet.ProtustrankaFormatedWithAdress>
  <DomainObject.Predmet.ProtustrankaFormatedWithAdressOIB>
    <izvorni_sadrzaj> HISTRIA KONZALTING d.o.o. LABIN, OIB 33803905937, Ladenci 9, 52220 Labin</izvorni_sadrzaj>
    <derivirana_varijabla naziv="DomainObject.Predmet.ProtustrankaFormatedWithAdressOIB_1"> HISTRIA KONZALTING d.o.o. LABIN, OIB 33803905937, Ladenci 9, 52220 Labin</derivirana_varijabla>
  </DomainObject.Predmet.ProtustrankaFormatedWithAdressOIB>
  <DomainObject.Predmet.ProtustrankaWithAdress>
    <izvorni_sadrzaj>HISTRIA KONZALTING d.o.o. LABIN Ladenci 9, 52220 Labin</izvorni_sadrzaj>
    <derivirana_varijabla naziv="DomainObject.Predmet.ProtustrankaWithAdress_1">HISTRIA KONZALTING d.o.o. LABIN Ladenci 9, 52220 Labin</derivirana_varijabla>
  </DomainObject.Predmet.ProtustrankaWithAdress>
  <DomainObject.Predmet.ProtustrankaWithAdressOIB>
    <izvorni_sadrzaj>HISTRIA KONZALTING d.o.o. LABIN, OIB 33803905937, Ladenci 9, 52220 Labin</izvorni_sadrzaj>
    <derivirana_varijabla naziv="DomainObject.Predmet.ProtustrankaWithAdressOIB_1">HISTRIA KONZALTING d.o.o. LABIN, OIB 33803905937, Ladenci 9, 52220 Labin</derivirana_varijabla>
  </DomainObject.Predmet.ProtustrankaWithAdressOIB>
  <DomainObject.Predmet.ProtustrankaNazivFormated>
    <izvorni_sadrzaj>HISTRIA KONZALTING d.o.o. LABIN</izvorni_sadrzaj>
    <derivirana_varijabla naziv="DomainObject.Predmet.ProtustrankaNazivFormated_1">HISTRIA KONZALTING d.o.o. LABIN</derivirana_varijabla>
  </DomainObject.Predmet.ProtustrankaNazivFormated>
  <DomainObject.Predmet.ProtustrankaNazivFormatedOIB>
    <izvorni_sadrzaj>HISTRIA KONZALTING d.o.o. LABIN, OIB 33803905937</izvorni_sadrzaj>
    <derivirana_varijabla naziv="DomainObject.Predmet.ProtustrankaNazivFormatedOIB_1">HISTRIA KONZALTING d.o.o. LABIN, OIB 33803905937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 i Lika zastupanog po punomoćniku ŽDO PULA</izvorni_sadrzaj>
    <derivirana_varijabla naziv="DomainObject.Predmet.StrankaFormated_1">  REPUBLIKA HRVATSKA, Ministarstvo financija, Porezna uprava, Područni ured Istra, Primorje, Gorski Kotar  i Lika zastupanog po punomoćniku ŽDO PULA</derivirana_varijabla>
  </DomainObject.Predmet.StrankaFormated>
  <DomainObject.Predmet.StrankaFormatedOIB>
    <izvorni_sadrzaj>  REPUBLIKA HRVATSKA, Ministarstvo financija, Porezna uprava, Područni ured Istra, Primorje, Gorski Kotar  i Lika, OIB 52634238587 zastupanog po punomoćniku ŽDO PULA</izvorni_sadrzaj>
    <derivirana_varijabla naziv="DomainObject.Predmet.StrankaFormatedOIB_1">  REPUBLIKA HRVATSKA, Ministarstvo financija, Porezna uprava, Područni ured Istra, Primorje, Gorski Kotar  i Lika, OIB 52634238587 zastupanog po punomoćniku ŽDO PULA</derivirana_varijabla>
  </DomainObject.Predmet.StrankaFormatedOIB>
  <DomainObject.Predmet.StrankaFormatedWithAdress>
    <izvorni_sadrzaj> REPUBLIKA HRVATSKA, Ministarstvo financija, Porezna uprava, Područni ured Istra, Primorje, Gorski Kotar  i Lika zastupanog po punomoćniku ŽDO PULA</izvorni_sadrzaj>
    <derivirana_varijabla naziv="DomainObject.Predmet.StrankaFormatedWithAdress_1"> REPUBLIKA HRVATSKA, Ministarstvo financija, Porezna uprava, Područni ured Istra, Primorje, Gorski Kotar  i Lika zastupanog po punomoćniku ŽDO PULA</derivirana_varijabla>
  </DomainObject.Predmet.StrankaFormatedWithAdress>
  <DomainObject.Predmet.StrankaFormatedWithAdressOIB>
    <izvorni_sadrzaj> REPUBLIKA HRVATSKA, Ministarstvo financija, Porezna uprava, Područni ured Istra, Primorje, Gorski Kotar  i Lika, OIB 52634238587 zastupanog po punomoćniku ŽDO PULA</izvorni_sadrzaj>
    <derivirana_varijabla naziv="DomainObject.Predmet.StrankaFormatedWithAdressOIB_1"> REPUBLIKA HRVATSKA, Ministarstvo financija, Porezna uprava, Područni ured Istra, Primorje, Gorski Kotar  i Lika, OIB 52634238587 zastupanog po punomoćniku ŽDO PULA</derivirana_varijabla>
  </DomainObject.Predmet.StrankaFormatedWithAdressOIB>
  <DomainObject.Predmet.StrankaWithAdress>
    <izvorni_sadrzaj>REPUBLIKA HRVATSKA, Ministarstvo financija, Porezna uprava, Područni ured Istra, Primorje, Gorski Kotar  i Lika </izvorni_sadrzaj>
    <derivirana_varijabla naziv="DomainObject.Predmet.StrankaWithAdress_1">REPUBLIKA HRVATSKA, Ministarstvo financija, Porezna uprava, Područni ured Istra, Primorje, Gorski Kotar  i Lika </derivirana_varijabla>
  </DomainObject.Predmet.StrankaWithAdress>
  <DomainObject.Predmet.StrankaWithAdressOIB>
    <izvorni_sadrzaj>REPUBLIKA HRVATSKA, Ministarstvo financija, Porezna uprava, Područni ured Istra, Primorje, Gorski Kotar  i Lika, OIB 52634238587</izvorni_sadrzaj>
    <derivirana_varijabla naziv="DomainObject.Predmet.StrankaWithAdressOIB_1">REPUBLIKA HRVATSKA, Ministarstvo financija, Porezna uprava, Područni ured Istra, Primorje, Gorski Kotar  i Lika, OIB 52634238587</derivirana_varijabla>
  </DomainObject.Predmet.StrankaWithAdressOIB>
  <DomainObject.Predmet.StrankaNazivFormated>
    <izvorni_sadrzaj>REPUBLIKA HRVATSKA, Ministarstvo financija, Porezna uprava, Područni ured Istra, Primorje, Gorski Kotar  i Lika</izvorni_sadrzaj>
    <derivirana_varijabla naziv="DomainObject.Predmet.StrankaNazivFormated_1">REPUBLIKA HRVATSKA, Ministarstvo financija, Porezna uprava, Područni ured Istra, Primorje, Gorski Kotar  i Lika</derivirana_varijabla>
  </DomainObject.Predmet.StrankaNazivFormated>
  <DomainObject.Predmet.StrankaNazivFormatedOIB>
    <izvorni_sadrzaj>REPUBLIKA HRVATSKA, Ministarstvo financija, Porezna uprava, Područni ured Istra, Primorje, Gorski Kotar  i Lika, OIB 52634238587</izvorni_sadrzaj>
    <derivirana_varijabla naziv="DomainObject.Predmet.StrankaNazivFormatedOIB_1">REPUBLIKA HRVATSKA, Ministarstvo financija, Porezna uprava, Područni ured Istra, Primorje, Gorski Kotar 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368285.88</izvorni_sadrzaj>
    <derivirana_varijabla naziv="DomainObject.Predmet.TrenutnaVrijednost_1">368285.88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_1">
      <item>REPUBLIKA HRVATSKA, Ministarstvo financija, Porezna uprava, Područni ured Istra, Primorje, Gorski Kotar  i Lika zastupanog po punomoćniku ŽDO PULA</item>
    </derivirana_varijabla>
  </DomainObject.Predmet.StrankaListFormated>
  <DomainObject.Predmet.StrankaListFormated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OIB_1">
      <item>REPUBLIKA HRVATSKA, Ministarstvo financija, Porezna uprava, Područni ured Istra, Primorje, Gorski Kotar  i Lika, OIB 52634238587 zastupanog po punomoćniku ŽDO PULA</item>
    </derivirana_varijabla>
  </DomainObject.Predmet.StrankaListFormatedOIB>
  <DomainObject.Predmet.StrankaListFormatedWithAdress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WithAdress_1">
      <item>REPUBLIKA HRVATSKA, Ministarstvo financija, Porezna uprava, Područni ured Istra, Primorje, Gorski Kotar  i Lika zastupanog po punomoćniku ŽDO PULA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WithAdressOIB_1">
      <item>REPUBLIKA HRVATSKA, Ministarstvo financija, Porezna uprava, Područni ured Istra, Primorje, Gorski Kotar  i Lika, OIB 52634238587 zastupanog po punomoćniku ŽDO PULA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 i Lika</item>
    </izvorni_sadrzaj>
    <derivirana_varijabla naziv="DomainObject.Predmet.StrankaListNazivFormated_1">
      <item>REPUBLIKA HRVATSKA, Ministarstvo financija, Porezna uprava, Područni ured Istra, Primorje, Gorski Kotar  i Lika</item>
    </derivirana_varijabla>
  </DomainObject.Predmet.StrankaListNazivFormated>
  <DomainObject.Predmet.StrankaListNazivFormatedOIB>
    <izvorni_sadrzaj>
      <item>REPUBLIKA HRVATSKA, Ministarstvo financija, Porezna uprava, Područni ured Istra, Primorje, Gorski Kotar  i Lika, OIB 52634238587</item>
    </izvorni_sadrzaj>
    <derivirana_varijabla naziv="DomainObject.Predmet.StrankaListNazivFormatedOIB_1">
      <item>REPUBLIKA HRVATSKA, Ministarstvo financija, Porezna uprava, Područni ured Istra, Primorje, Gorski Kotar  i Lika, OIB 52634238587</item>
    </derivirana_varijabla>
  </DomainObject.Predmet.StrankaListNazivFormatedOIB>
  <DomainObject.Predmet.ProtuStrankaListFormated>
    <izvorni_sadrzaj>
      <item>HISTRIA KONZALTING d.o.o. LABIN</item>
    </izvorni_sadrzaj>
    <derivirana_varijabla naziv="DomainObject.Predmet.ProtuStrankaListFormated_1">
      <item>HISTRIA KONZALTING d.o.o. LABIN</item>
    </derivirana_varijabla>
  </DomainObject.Predmet.ProtuStrankaListFormated>
  <DomainObject.Predmet.ProtuStrankaListFormatedOIB>
    <izvorni_sadrzaj>
      <item>HISTRIA KONZALTING d.o.o. LABIN, OIB 33803905937</item>
    </izvorni_sadrzaj>
    <derivirana_varijabla naziv="DomainObject.Predmet.ProtuStrankaListFormatedOIB_1">
      <item>HISTRIA KONZALTING d.o.o. LABIN, OIB 33803905937</item>
    </derivirana_varijabla>
  </DomainObject.Predmet.ProtuStrankaListFormatedOIB>
  <DomainObject.Predmet.ProtuStrankaListFormatedWithAdress>
    <izvorni_sadrzaj>
      <item>HISTRIA KONZALTING d.o.o. LABIN, Ladenci 9, 52220 Labin</item>
    </izvorni_sadrzaj>
    <derivirana_varijabla naziv="DomainObject.Predmet.ProtuStrankaListFormatedWithAdress_1">
      <item>HISTRIA KONZALTING d.o.o. LABIN, Ladenci 9, 52220 Labin</item>
    </derivirana_varijabla>
  </DomainObject.Predmet.ProtuStrankaListFormatedWithAdress>
  <DomainObject.Predmet.ProtuStrankaListFormatedWithAdressOIB>
    <izvorni_sadrzaj>
      <item>HISTRIA KONZALTING d.o.o. LABIN, OIB 33803905937, Ladenci 9, 52220 Labin</item>
    </izvorni_sadrzaj>
    <derivirana_varijabla naziv="DomainObject.Predmet.ProtuStrankaListFormatedWithAdressOIB_1">
      <item>HISTRIA KONZALTING d.o.o. LABIN, OIB 33803905937, Ladenci 9, 52220 Labin</item>
    </derivirana_varijabla>
  </DomainObject.Predmet.ProtuStrankaListFormatedWithAdressOIB>
  <DomainObject.Predmet.ProtuStrankaListNazivFormated>
    <izvorni_sadrzaj>
      <item>HISTRIA KONZALTING d.o.o. LABIN</item>
    </izvorni_sadrzaj>
    <derivirana_varijabla naziv="DomainObject.Predmet.ProtuStrankaListNazivFormated_1">
      <item>HISTRIA KONZALTING d.o.o. LABIN</item>
    </derivirana_varijabla>
  </DomainObject.Predmet.ProtuStrankaListNazivFormated>
  <DomainObject.Predmet.ProtuStrankaListNazivFormatedOIB>
    <izvorni_sadrzaj>
      <item>HISTRIA KONZALTING d.o.o. LABIN, OIB 33803905937</item>
    </izvorni_sadrzaj>
    <derivirana_varijabla naziv="DomainObject.Predmet.ProtuStrankaListNazivFormatedOIB_1">
      <item>HISTRIA KONZALTING d.o.o. LABIN, OIB 33803905937</item>
    </derivirana_varijabla>
  </DomainObject.Predmet.ProtuStrankaListNazivFormatedOIB>
  <DomainObject.Predmet.OstaliListFormated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_1">
      <item>ŽDO PULA punomoćnik sudionika u postupku REPUBLIKA HRVATSKA, Ministarstvo financija, Porezna uprava, Područni ured Istra, Primorje, Gorski Kotar  i Lika</item>
    </derivirana_varijabla>
  </DomainObject.Predmet.OstaliListFormated>
  <DomainObject.Predmet.OstaliListFormatedOIB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OIB_1">
      <item>ŽDO PULA punomoćnik sudionika u postupku REPUBLIKA HRVATSKA, Ministarstvo financija, Porezna uprava, Područni ured Istra, Primorje, Gorski Kotar  i Lika</item>
    </derivirana_varijabla>
  </DomainObject.Predmet.OstaliListFormatedOIB>
  <DomainObject.Predmet.OstaliListFormatedWithAdress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WithAdress_1">
      <item>ŽDO PULA punomoćnik sudionika u postupku REPUBLIKA HRVATSKA, Ministarstvo financija, Porezna uprava, Područni ured Istra, Primorje, Gorski Kotar  i Lika</item>
    </derivirana_varijabla>
  </DomainObject.Predmet.OstaliListFormatedWithAdress>
  <DomainObject.Predmet.OstaliListFormatedWithAdressOIB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WithAdressOIB_1">
      <item>ŽDO PULA punomoćnik sudionika u postupku REPUBLIKA HRVATSKA, Ministarstvo financija, Porezna uprava, Područni ured Istra, Primorje, Gorski Kotar  i Lika</item>
    </derivirana_varijabla>
  </DomainObject.Predmet.OstaliListFormatedWithAdressOIB>
  <DomainObject.Predmet.OstaliListNazivFormated>
    <izvorni_sadrzaj>
      <item>ŽDO PULA</item>
    </izvorni_sadrzaj>
    <derivirana_varijabla naziv="DomainObject.Predmet.OstaliListNazivFormated_1">
      <item>ŽDO PULA</item>
    </derivirana_varijabla>
  </DomainObject.Predmet.OstaliListNazivFormated>
  <DomainObject.Predmet.OstaliListNazivFormatedOIB>
    <izvorni_sadrzaj>
      <item>ŽDO PULA</item>
    </izvorni_sadrzaj>
    <derivirana_varijabla naziv="DomainObject.Predmet.OstaliListNazivFormatedOIB_1">
      <item>ŽDO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2018.</izvorni_sadrzaj>
    <derivirana_varijabla naziv="DomainObject.Datum_1">13.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Primorje, Gorski Kotar  i Lika</izvorni_sadrzaj>
    <derivirana_varijabla naziv="DomainObject.Predmet.StrankaIDrugi_1">REPUBLIKA HRVATSKA, Ministarstvo financija, Porezna uprava, Područni ured Istra, Primorje, Gorski Kotar  i Lika</derivirana_varijabla>
  </DomainObject.Predmet.StrankaIDrugi>
  <DomainObject.Predmet.ProtustrankaIDrugi>
    <izvorni_sadrzaj>HISTRIA KONZALTING d.o.o. LABIN</izvorni_sadrzaj>
    <derivirana_varijabla naziv="DomainObject.Predmet.ProtustrankaIDrugi_1">HISTRIA KONZALTING d.o.o. LABIN</derivirana_varijabla>
  </DomainObject.Predmet.ProtustrankaIDrugi>
  <DomainObject.Predmet.StrankaIDrugiAdressOIB>
    <izvorni_sadrzaj>REPUBLIKA HRVATSKA, Ministarstvo financija, Porezna uprava, Područni ured Istra, Primorje, Gorski Kotar  i Lika, OIB 52634238587</izvorni_sadrzaj>
    <derivirana_varijabla naziv="DomainObject.Predmet.StrankaIDrugiAdressOIB_1">REPUBLIKA HRVATSKA, Ministarstvo financija, Porezna uprava, Područni ured Istra, Primorje, Gorski Kotar  i Lika, OIB 52634238587</derivirana_varijabla>
  </DomainObject.Predmet.StrankaIDrugiAdressOIB>
  <DomainObject.Predmet.ProtustrankaIDrugiAdressOIB>
    <izvorni_sadrzaj>HISTRIA KONZALTING d.o.o. LABIN, OIB 33803905937, Ladenci 9, 52220 Labin</izvorni_sadrzaj>
    <derivirana_varijabla naziv="DomainObject.Predmet.ProtustrankaIDrugiAdressOIB_1">HISTRIA KONZALTING d.o.o. LABIN, OIB 33803905937, Ladenci 9,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HISTRIA KONZALTING d.o.o. LABIN</item>
      <item>REPUBLIKA HRVATSKA, Ministarstvo financija, Porezna uprava, Područni ured Istra, Primorje, Gorski Kotar  i Lika</item>
      <item>ŽDO PULA</item>
    </izvorni_sadrzaj>
    <derivirana_varijabla naziv="DomainObject.Predmet.SudioniciListNaziv_1">
      <item>HISTRIA KONZALTING d.o.o. LABIN</item>
      <item>REPUBLIKA HRVATSKA, Ministarstvo financija, Porezna uprava, Područni ured Istra, Primorje, Gorski Kotar  i Lika</item>
      <item>ŽDO PULA</item>
    </derivirana_varijabla>
  </DomainObject.Predmet.SudioniciListNaziv>
  <DomainObject.Predmet.SudioniciListAdressOIB>
    <izvorni_sadrzaj>
      <item>HISTRIA KONZALTING d.o.o. LABIN, OIB 33803905937, Ladenci 9,52220 Labin</item>
      <item>REPUBLIKA HRVATSKA, Ministarstvo financija, Porezna uprava, Područni ured Istra, Primorje, Gorski Kotar  i Lika, OIB 52634238587</item>
      <item>ŽDO PULA</item>
    </izvorni_sadrzaj>
    <derivirana_varijabla naziv="DomainObject.Predmet.SudioniciListAdressOIB_1">
      <item>HISTRIA KONZALTING d.o.o. LABIN, OIB 33803905937, Ladenci 9,52220 Labin</item>
      <item>REPUBLIKA HRVATSKA, Ministarstvo financija, Porezna uprava, Područni ured Istra, Primorje, Gorski Kotar  i Lika, OIB 52634238587</item>
      <item>ŽDO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33803905937</item>
      <item>, OIB 52634238587</item>
      <item>, OIB null</item>
    </izvorni_sadrzaj>
    <derivirana_varijabla naziv="DomainObject.Predmet.SudioniciListNazivOIB_1">
      <item>, OIB 33803905937</item>
      <item>, OIB 52634238587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Darko Zorc, OIB 34200203602, Agatićeva 6 Rijeka</item>
    </izvorni_sadrzaj>
    <derivirana_varijabla naziv="DomainObject.Predmet.StecajniUpraviteljiListAddressOIB_1">
      <item>Darko Zorc, OIB 34200203602, Agatićeva 6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554</properties:Words>
  <properties:Characters>2933</properties:Characters>
  <properties:Lines>74</properties:Lines>
  <properties:Paragraphs>30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2018-04-13T10:56:00Z</dcterms:created>
  <dc:creator>sblazevic</dc:creator>
  <cp:lastModifiedBy>Lorena Paris Aničić</cp:lastModifiedBy>
  <cp:lastPrinted>2018-04-13T11:01:00Z</cp:lastPrinted>
  <dcterms:modified xmlns:xsi="http://www.w3.org/2001/XMLSchema-instance" xsi:type="dcterms:W3CDTF">2018-04-13T11:04:00Z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i zaključenje stečajnog postupka zbog nedostatnosti stečajne mase (Rješenje St-393-16 OBUSTAVA I ZAKLJUCENJE.docx)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