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d512" w14:paraId="a5ed512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75FFF">
        <w:t>9 Stpn-28</w:t>
      </w:r>
      <w:r w:rsidR="00BE3E4B">
        <w:t>/16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predstečajne nagodbe dužnika </w:t>
      </w:r>
      <w:r w:rsidR="00275FFF" w:rsidRPr="00275FFF">
        <w:rPr>
          <w:rStyle w:val="Naglaeno"/>
          <w:b w:val="false"/>
        </w:rPr>
        <w:t>Krsto Grubelić, vl.obrta TOPLE, OIB: 85325972558, iz Tribunja, Vladimira Nazora 9</w:t>
      </w:r>
      <w:r w:rsidR="00472027">
        <w:t>,</w:t>
      </w:r>
      <w:r>
        <w:t xml:space="preserve"> nakon ročišta radi sklapanja predstečajne nagodbe održanog dana </w:t>
      </w:r>
      <w:r w:rsidR="00E87D7B">
        <w:t>22. rujna</w:t>
      </w:r>
      <w:r w:rsidR="007C509C">
        <w:t xml:space="preserve"> 2016</w:t>
      </w:r>
      <w:r>
        <w:t>.</w:t>
      </w:r>
      <w:r w:rsidR="00472027">
        <w:t xml:space="preserve"> godine uz sudjelovanje dužnika</w:t>
      </w:r>
      <w:r w:rsidR="00535607">
        <w:t xml:space="preserve"> Krsto Grubelić</w:t>
      </w:r>
      <w:r w:rsidR="00F15B4F">
        <w:t xml:space="preserve"> </w:t>
      </w:r>
      <w:r w:rsidR="00E87D7B">
        <w:t xml:space="preserve"> </w:t>
      </w:r>
      <w:r>
        <w:t>te vjerovnika</w:t>
      </w:r>
      <w:r w:rsidR="00F15B4F">
        <w:t xml:space="preserve"> MFRH – Dražen Crnogača,</w:t>
      </w:r>
      <w:r w:rsidR="008125E8">
        <w:t xml:space="preserve"> </w:t>
      </w:r>
      <w:r>
        <w:t>dana</w:t>
      </w:r>
      <w:r w:rsidR="008125E8">
        <w:t xml:space="preserve"> </w:t>
      </w:r>
      <w:r w:rsidR="00E87D7B">
        <w:t>22. rujna</w:t>
      </w:r>
      <w:r w:rsidR="00472027">
        <w:t xml:space="preserve"> </w:t>
      </w:r>
      <w:r w:rsidR="007C509C">
        <w:t xml:space="preserve">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>Odobrava se sklapanje predstečajne nagodbe kojom se dužnik</w:t>
      </w:r>
      <w:r w:rsidR="00472027">
        <w:t xml:space="preserve"> </w:t>
      </w:r>
      <w:r w:rsidR="00275FFF" w:rsidRPr="00275FFF">
        <w:rPr>
          <w:rStyle w:val="Naglaeno"/>
          <w:b w:val="false"/>
        </w:rPr>
        <w:t>Krsto Grubelić, vl.obrta TOPLE, OIB: 85325972558, iz Tribunja, Vladimira Nazora 9</w:t>
      </w:r>
      <w:r w:rsidR="00275FFF">
        <w:rPr>
          <w:rStyle w:val="Naglaeno"/>
          <w:b w:val="false"/>
        </w:rPr>
        <w:t xml:space="preserve"> </w:t>
      </w:r>
      <w:r w:rsidR="003A422D">
        <w:t>obvezuje namiriti utvrđene</w:t>
      </w:r>
      <w:r w:rsidRPr="007C509C">
        <w:t xml:space="preserve"> tra</w:t>
      </w:r>
      <w:r w:rsidR="003A422D">
        <w:t>žbine kako slijedi</w:t>
      </w:r>
      <w:r w:rsidRPr="007C509C">
        <w:t xml:space="preserve">: </w:t>
      </w:r>
    </w:p>
    <w:p w:rsidRDefault="006A2183" w:rsidP="006A2183" w:rsidR="006A2183" w:rsidRPr="007C509C">
      <w:pPr>
        <w:jc w:val="both"/>
      </w:pPr>
    </w:p>
    <w:p w:rsidRDefault="00881F24" w:rsidP="00881F24" w:rsidR="00881F24">
      <w:pPr>
        <w:ind w:right="-625"/>
      </w:pPr>
    </w:p>
    <w:p w:rsidRDefault="00275FFF" w:rsidP="00275FFF" w:rsidR="00275FFF">
      <w:pPr>
        <w:pStyle w:val="Odlomakpopisa"/>
        <w:numPr>
          <w:ilvl w:val="0"/>
          <w:numId w:val="5"/>
        </w:numPr>
        <w:ind w:right="-625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Vjerovniku Republika Hrvatska, Ministarstvo financija, OIB: 18683136487, od ukupno utvrđene tražbine u iznosu od 611.755,14 kn, otpušta dug dužniku s osnova kamata u iznosu od 157.307,86 kn, a dužnik takav otpust duga pristaje. Dužnik se obvezuje isplatiti vjerovniku Republici Hrvatskoj – Ministarstvu financija preostali dio duga – tražbinu s osnova glavnice u iznosu od 454.447,28 kn zajedno s kmatom po stopi od 4,5% godišnje, obračunatoj na taj iznos, i to u roku od 3 (tri) godine odnosno u 36 (tridesetšest) jednaka mjesečna obroka, s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 Obračun koji ćemo dobiti od Porezne uprave bit će mjerodavan za plaćanje. </w:t>
      </w:r>
    </w:p>
    <w:p w:rsidRDefault="00275FFF" w:rsidP="00275FFF" w:rsidR="00275FFF">
      <w:pPr>
        <w:pStyle w:val="Odlomakpopisa"/>
        <w:ind w:right="-625"/>
        <w:rPr>
          <w:sz w:val="24"/>
          <w:szCs w:val="24"/>
          <w:lang w:val="hr-HR"/>
        </w:rPr>
      </w:pPr>
    </w:p>
    <w:p w:rsidRDefault="00275FFF" w:rsidP="00275FFF" w:rsidR="00275FFF">
      <w:pPr>
        <w:pStyle w:val="Odlomakpopisa"/>
        <w:numPr>
          <w:ilvl w:val="0"/>
          <w:numId w:val="5"/>
        </w:numPr>
        <w:ind w:right="-625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Vjerovniku Hrvatske vode d.d., pravna osoba za upravljanje vodama, Ulica grada Vukovara 220, 10000 Zagreb, OIB: 28921383001 obvezuje se isplatiti njihove utvrđene tražbine od 1260,00 kn u iznosu od 70% i to 882,00 kn u 36 (tridesetšest) rata. Dužnik se obvezuje preostale iznose utvrđenih tražbina svakog pojedinog vjerovnika platiti, nakon proteka razdoblja početka (grace period) od 1 (jedne) godine, koji počinje teći od datuma pravomoćnosti Rješenja (nadležnog trgovačkog suda) o predstečajnoj nagodbi. Prva u iznosu od d 10,50 kn na naplatu dospijeva  12 mjeseci nakon isteka mjeseca u kojem je sklopljena predstečajna nagodba stekla svojstvo pravomoćnosti, a svaka slijedeća jednaka mjesečna rata dospijeva zadnjeg dana svakog slijedećeg mjeseca do konačne isplate. Za vrijeme počeka ne obračunavaju se kamate. </w:t>
      </w:r>
    </w:p>
    <w:p w:rsidRDefault="00275FFF" w:rsidP="00275FFF" w:rsidR="00275FFF">
      <w:pPr>
        <w:pStyle w:val="Odlomakpopisa"/>
        <w:ind w:right="-625"/>
        <w:rPr>
          <w:sz w:val="24"/>
          <w:szCs w:val="24"/>
          <w:lang w:val="hr-HR"/>
        </w:rPr>
      </w:pPr>
    </w:p>
    <w:p w:rsidRDefault="00275FFF" w:rsidP="00275FFF" w:rsidR="00275FFF">
      <w:pPr>
        <w:pStyle w:val="Odlomakpopisa"/>
        <w:numPr>
          <w:ilvl w:val="0"/>
          <w:numId w:val="5"/>
        </w:numPr>
        <w:ind w:right="-625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Vjerovniku LEĆ d.o.o. za obavljanje komunalnih djelatnosti, Obala Juričev Ive Cote 9, 22211 Vodice, OIB: 79331181937 obvezuje se  isplatiti njegove utvrđene tražbine 12.393,00 kn u iznos u od 70% i to 8.675,10 kn u 36 (tridesetšest) rata. Dužnik se obvezuje preostale iznose utvrđenih tražbina svakog pojedinog vjerovnika platiti, nakon proteka razdoblja počeka (grace period) od 1 (jedne) godine, koji počinje teći od datuma pravomoćnosti Rješenja (nadležnog trgovačkog suda) o predstečajnoj nagodbi. Prva mjesečna u iznosu od 240,98 kn na naplatu dospijeva  12 mjeseci nakon isteka mjeseca u kojem je sklopljena predstečajna nagodba stekla svojstvo pravomoćnosti, a svaka slijedeća jednaka mjesečna rata dospijeva zadnjeg dana svakog slijedećeg mjeseca do konačne isplate. Za vrijeme počeka ne obračunavaju se kamate.</w:t>
      </w:r>
    </w:p>
    <w:p w:rsidRDefault="00275FFF" w:rsidP="00275FFF" w:rsidR="00275FFF" w:rsidRPr="00301CCE">
      <w:pPr>
        <w:pStyle w:val="Odlomakpopisa"/>
        <w:rPr>
          <w:sz w:val="24"/>
          <w:szCs w:val="24"/>
          <w:lang w:val="hr-HR"/>
        </w:rPr>
      </w:pPr>
    </w:p>
    <w:p w:rsidRDefault="00275FFF" w:rsidP="00275FFF" w:rsidR="00275FFF">
      <w:pPr>
        <w:pStyle w:val="Odlomakpopisa"/>
        <w:numPr>
          <w:ilvl w:val="0"/>
          <w:numId w:val="5"/>
        </w:numPr>
        <w:ind w:right="-625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Vjerovniku VODOVOD I ODVODNJA d.o.o. Kralja Zvonimira 50, 22000 Šibenik, OIB: 26251326399 obvezuje se  isplatiti njihove utvrđene tražbine u iznosu od  4.840,26 kn u iznos u od 70% i to 3.388,19 kn u 36 (tridesetšest) rata. Dužnik se obvezuje preostale iznose utvrđenih tražbina svakog pojedinog vjerovnika platiti, nakon proteka razdoblja počeka (grace period) od 1 (jedne) godine, koji počinje teći od datuma pravomoćnosti Rješenja (nadležnog trgovačkog suda) o predstečajnoj nagodbi. Prva mjesečna rata u iznosu od 94,12 kn na naplatu dospijeva  12 mjeseci nakon isteka mjeseca u kojem je sklopljena predstečajna nagodba stekla svojstvo pravomoćnosti, a svaka slijedeća jednaka mjesečna rata dospijeva zadnjeg dana svakog slijedećeg mjeseca do konačne isplate. Za vrijeme počeka ne obračunavaju se kamate.</w:t>
      </w:r>
    </w:p>
    <w:p w:rsidRDefault="00275FFF" w:rsidP="00275FFF" w:rsidR="00275FFF" w:rsidRPr="000F1DA0">
      <w:pPr>
        <w:pStyle w:val="Odlomakpopisa"/>
        <w:rPr>
          <w:sz w:val="24"/>
          <w:szCs w:val="24"/>
          <w:lang w:val="hr-HR"/>
        </w:rPr>
      </w:pPr>
    </w:p>
    <w:p w:rsidRDefault="00275FFF" w:rsidP="00275FFF" w:rsidR="00275FFF">
      <w:pPr>
        <w:pStyle w:val="Odlomakpopisa"/>
        <w:ind w:right="-625"/>
        <w:rPr>
          <w:sz w:val="24"/>
          <w:szCs w:val="24"/>
          <w:lang w:val="hr-HR"/>
        </w:rPr>
      </w:pPr>
    </w:p>
    <w:p w:rsidRDefault="00275FFF" w:rsidP="00275FFF" w:rsidR="00275FFF">
      <w:pPr>
        <w:pStyle w:val="Odlomakpopisa"/>
        <w:numPr>
          <w:ilvl w:val="0"/>
          <w:numId w:val="5"/>
        </w:numPr>
        <w:ind w:right="-625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Vjerovniku Općina Tribunj, Badnje bb, 22212 Tribunj, OIB: 49029215165 obvezuje se  isplatiti njegove utvrđene tražbine u iznosu od  17.990,19 kn u iznos u od 70% i to 1.452,07 kn u 36 (tridesetšest) rata. Dužnik se obvezuje preostale iznose utvrđenih tražbina svakog pojedinog vjerovnika platiti, nakon proteka razdoblja počeka (grace period) od 1 (jedne) godine, koji počinje teći od datuma pravomoćnosti Rješenja (nadležnog trgovačkog suda) o predstečajnoj nagodbi. Prva mjesečna rata u iznosu od 349,81 kn na naplatu dospijeva  12 mjeseci nakon isteka mjeseca u kojem je sklopljena predstečajna nagodba stekla svojstvo pravomoćnosti, a svaka slijedeća jednaka mjesečna rata dospijeva zadnjeg dana svakog slijedećeg mjeseca do konačne isplate. Za vrijeme počeka ne obračunavaju se kamate.</w:t>
      </w:r>
    </w:p>
    <w:p w:rsidRDefault="00275FFF" w:rsidP="00275FFF" w:rsidR="00275FFF">
      <w:pPr>
        <w:pStyle w:val="Odlomakpopisa"/>
        <w:ind w:right="-625"/>
        <w:rPr>
          <w:sz w:val="24"/>
          <w:szCs w:val="24"/>
          <w:lang w:val="hr-HR"/>
        </w:rPr>
      </w:pPr>
    </w:p>
    <w:p w:rsidRDefault="00275FFF" w:rsidP="00275FFF" w:rsidR="00275FFF">
      <w:pPr>
        <w:pStyle w:val="Odlomakpopisa"/>
        <w:numPr>
          <w:ilvl w:val="0"/>
          <w:numId w:val="5"/>
        </w:numPr>
        <w:ind w:right="-625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Vjerovniku HRVATSKI TELEKOM d.d. Roberta Frangeša Mihanovića 9, 10 000 Zagreb, OIB: 81793146560 obvezuje se  isplatiti njegove utvrđene tražbine u iznosu od  1.292,29 kn u iznos u od 70% i to 905,61 kn u 36 (tridesetšest) rata. Dužnik se obvezuje preostale iznose utvrđenih tražbina svakog pojedinog vjerovnika platiti, nakon proteka razdoblja počeka (grace period) od 1 (jedne) godine, koji počinje teći od datuma pravomoćnosti Rješenja (nadležnog trgovačkog suda) o predstečajnoj nagodbi. Prva mjesečna rata u iznosu od 25,16 kn na naplatu dospijeva  12 mjeseci nakon isteka mjeseca u kojem je sklopljena predstečajna nagodba stekla svojstvo pravomoćnosti, a svaka slijedeća jednaka mjesečna rata dospijeva zadnjeg dana svakog slijedećeg mjeseca do konačne isplate. Za vrijeme počeka ne obračunavaju se kamate.</w:t>
      </w:r>
    </w:p>
    <w:p w:rsidRDefault="00275FFF" w:rsidP="00275FFF" w:rsidR="00275FFF" w:rsidRPr="000F1DA0">
      <w:pPr>
        <w:pStyle w:val="Odlomakpopisa"/>
        <w:rPr>
          <w:sz w:val="24"/>
          <w:szCs w:val="24"/>
          <w:lang w:val="hr-HR"/>
        </w:rPr>
      </w:pPr>
    </w:p>
    <w:p w:rsidRDefault="00275FFF" w:rsidP="00275FFF" w:rsidR="00275FFF">
      <w:pPr>
        <w:pStyle w:val="Odlomakpopisa"/>
        <w:numPr>
          <w:ilvl w:val="0"/>
          <w:numId w:val="5"/>
        </w:numPr>
        <w:ind w:right="-625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Vjerovniku HEP d.o.o. Ante Šupuka 1, 22000 Šibenik, OIB: 46830600751 obvezuje se  isplatiti njegove utvrđene tražbine u iznosu od  6.436,55 kn u iznos u od 70% i to 4.505,59 kn u 36 (tridesetšest) rata. Dužnik se obvezuje preostale iznose utvrđenih tražbina svakog pojedinog vjerovnika platiti, nakon proteka razdoblja počeka (grace period) od 1 (jedne) godine, koji počinje teći od datuma pravomoćnosti Rješenja (nadležnog trgovačkog suda) o predstečajnoj nagodbi. Prva mjesečna rata u iznosu od 121,16 kn na naplatu dospijeva  12 </w:t>
      </w:r>
      <w:r>
        <w:rPr>
          <w:sz w:val="24"/>
          <w:szCs w:val="24"/>
          <w:lang w:val="hr-HR"/>
        </w:rPr>
        <w:lastRenderedPageBreak/>
        <w:t>mjeseci nakon isteka mjeseca u kojem je sklopljena predstečajna nagodba stekla svojstvo pravomoćnosti, a svaka slijedeća jednaka mjesečna rata dospijeva zadnjeg dana svakog slijedećeg mjeseca do konačne isplate. Za vrijeme počeka ne obračunavaju se kamate.</w:t>
      </w:r>
    </w:p>
    <w:p w:rsidRDefault="00275FFF" w:rsidP="00275FFF" w:rsidR="00275FFF" w:rsidRPr="000F1DA0">
      <w:pPr>
        <w:pStyle w:val="Odlomakpopisa"/>
        <w:ind w:right="-625"/>
        <w:rPr>
          <w:sz w:val="24"/>
          <w:szCs w:val="24"/>
          <w:lang w:val="hr-HR"/>
        </w:rPr>
      </w:pPr>
    </w:p>
    <w:p w:rsidRDefault="00E87D7B" w:rsidP="00E87D7B" w:rsidR="00E87D7B">
      <w:pPr>
        <w:ind w:right="-625"/>
        <w:rPr>
          <w:rStyle w:val="Naglaeno"/>
          <w:b w:val="false"/>
          <w:bCs w:val="false"/>
        </w:rPr>
      </w:pPr>
    </w:p>
    <w:p w:rsidRDefault="006A2183" w:rsidP="007C509C" w:rsidR="006A2183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4B7BBE" w:rsidP="004B7BBE" w:rsidR="004B7BBE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845C49">
        <w:t xml:space="preserve"> </w:t>
      </w:r>
      <w:r w:rsidR="00275FFF" w:rsidRPr="00275FFF">
        <w:rPr>
          <w:rStyle w:val="Naglaeno"/>
          <w:b w:val="false"/>
        </w:rPr>
        <w:t>Krsto Grubelić, vl.obrta TOPLE, OIB: 85325972558, iz Tribunja, Vladimira Nazora 9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472027">
        <w:t>o</w:t>
      </w:r>
      <w:r w:rsidR="007C509C">
        <w:t xml:space="preserve"> </w:t>
      </w:r>
      <w:r>
        <w:t xml:space="preserve">je neposredno ovom sudu dana </w:t>
      </w:r>
      <w:r w:rsidR="00E87D7B">
        <w:t>08. kolovoza</w:t>
      </w:r>
      <w:r w:rsidR="00BE3E4B">
        <w:t xml:space="preserve"> 2016</w:t>
      </w:r>
      <w:r>
        <w:t xml:space="preserve">. godine dokumentaciju predstečajne nagodbe s prijedlogom za sklapanje predstečajne nagodbe. 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BE3E4B" w:rsidP="00E87D7B" w:rsidR="00BE3E4B">
      <w:pPr>
        <w:jc w:val="both"/>
      </w:pPr>
    </w:p>
    <w:p w:rsidRDefault="004B7BBE" w:rsidP="00E87D7B" w:rsidR="004B7BBE">
      <w:pPr>
        <w:ind w:firstLine="708"/>
        <w:jc w:val="both"/>
      </w:pPr>
      <w:r>
        <w:t xml:space="preserve">Ovršnim rješenjem FINA </w:t>
      </w:r>
      <w:r w:rsidR="00275FFF">
        <w:t>19. kolovoza</w:t>
      </w:r>
      <w:r w:rsidR="00E87D7B">
        <w:t xml:space="preserve"> </w:t>
      </w:r>
      <w:r w:rsidR="00275FFF">
        <w:t>2016</w:t>
      </w:r>
      <w:r>
        <w:t>. godine utvrđeno je da su za plan financijskog restrukturiranja glasovali vjerovnici čije tražbine prelaze dvije trećine vrijednosti svih utvrđenih tražbina, te da je postupak proveden u skladu s odredbama zakona.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>vjerovnik, te je tako svoj glas dala potrebna većina iz čl. 63. Zakona o financijskom poslovanju i predstečajnoj nagodbi (NN 108/12 i 81/13, dalje u tekstu ZFPPSN), koji se u ovom postupku primjenjuje.</w:t>
      </w:r>
    </w:p>
    <w:p w:rsidRDefault="004B7BBE" w:rsidP="004B7BBE" w:rsidR="004B7BBE"/>
    <w:p w:rsidRDefault="004B7BBE" w:rsidP="00BE3E4B" w:rsidR="00F15B4F">
      <w:pPr>
        <w:ind w:firstLine="708"/>
        <w:jc w:val="both"/>
      </w:pPr>
      <w:r>
        <w:t xml:space="preserve">Na ročište za sklapanje predstečajne </w:t>
      </w:r>
      <w:r w:rsidR="000A325B">
        <w:t>nagodbe p</w:t>
      </w:r>
      <w:r w:rsidR="00F15B4F">
        <w:t>ristupili su dužnik i vjerovnik</w:t>
      </w:r>
      <w:r>
        <w:t xml:space="preserve"> koji prema tablici s popisom vjerovnika ima</w:t>
      </w:r>
      <w:r w:rsidR="000A325B">
        <w:t>ju pravo glasa i koji su</w:t>
      </w:r>
      <w:r w:rsidR="003A422D">
        <w:t xml:space="preserve"> prihvatili</w:t>
      </w:r>
      <w:r>
        <w:t xml:space="preserve"> plan financijskog restrukturiranja, a čije tražbine čine potrebnu većinu iz čl. 63. ZFPPSN, te su na ročištu dali svoj pristanak na sklapanje predstečajne nagodbe.</w:t>
      </w:r>
    </w:p>
    <w:p w:rsidRDefault="00F15B4F" w:rsidP="006A2183" w:rsidR="00F15B4F">
      <w:pPr>
        <w:ind w:firstLine="708"/>
        <w:jc w:val="both"/>
      </w:pPr>
    </w:p>
    <w:p w:rsidRDefault="004B7BBE" w:rsidP="006A2183" w:rsidR="00472027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predstečajne nagodbe svoj p</w:t>
      </w:r>
      <w:r w:rsidR="003A422D">
        <w:t>r</w:t>
      </w:r>
      <w:r w:rsidR="00F15B4F">
        <w:t>istanak dali dužnik i vjerovnik</w:t>
      </w:r>
      <w:r>
        <w:t xml:space="preserve"> koji prema tablici</w:t>
      </w:r>
      <w:r w:rsidR="00F15B4F">
        <w:t xml:space="preserve"> s popisom vjerovnika koji ima</w:t>
      </w:r>
      <w:r>
        <w:t xml:space="preserve"> pravo glas</w:t>
      </w:r>
      <w:r w:rsidR="003A422D">
        <w:t>a, a čije tražbine čine</w:t>
      </w:r>
      <w:r>
        <w:t xml:space="preserve"> potrebnu većinu iz članka 63. ZFPPSN, sud je utvrdio da su ispunjenje pretpostavke, te je </w:t>
      </w:r>
    </w:p>
    <w:p w:rsidRDefault="004B7BBE" w:rsidP="00472027" w:rsidR="004B7BBE">
      <w:pPr>
        <w:jc w:val="both"/>
      </w:pPr>
      <w:r>
        <w:t>odobrio sklapanje predstečajne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E87D7B">
        <w:t>22. rujna</w:t>
      </w:r>
      <w:r w:rsidR="007C509C">
        <w:t xml:space="preserve">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2E2242" w:rsidP="002E2242" w:rsidR="004B7BBE">
      <w:pPr>
        <w:jc w:val="center"/>
      </w:pPr>
      <w:r>
        <w:t xml:space="preserve">                                                                                                                 </w:t>
      </w:r>
      <w:r w:rsidR="006A2183">
        <w:t>Terezija Goreta</w:t>
      </w:r>
    </w:p>
    <w:p w:rsidRDefault="006A2183" w:rsidP="004B7BBE" w:rsidR="006A2183"/>
    <w:p w:rsidRDefault="00E87D7B" w:rsidP="004B7BBE" w:rsidR="00E87D7B"/>
    <w:p w:rsidRDefault="00E87D7B" w:rsidP="004B7BBE" w:rsidR="00E87D7B"/>
    <w:p w:rsidRDefault="00E87D7B" w:rsidP="004B7BBE" w:rsidR="00E87D7B"/>
    <w:p w:rsidRDefault="00275FFF" w:rsidP="004B7BBE" w:rsidR="00275FFF"/>
    <w:p w:rsidRDefault="00275FFF" w:rsidP="004B7BBE" w:rsidR="00275FFF"/>
    <w:p w:rsidRDefault="00275FFF" w:rsidP="004B7BBE" w:rsidR="00275FFF"/>
    <w:p w:rsidRDefault="00275FFF" w:rsidP="004B7BBE" w:rsidR="00275FFF"/>
    <w:p w:rsidRDefault="004B7BBE" w:rsidP="004B7BBE" w:rsidR="004B7BBE">
      <w:r>
        <w:lastRenderedPageBreak/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R="004B7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16DBA"/>
    <w:multiLevelType w:val="hybridMultilevel"/>
    <w:tmpl w:val="92D8F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B73418D"/>
    <w:multiLevelType w:val="hybridMultilevel"/>
    <w:tmpl w:val="1F381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325B"/>
    <w:rsid w:val="000C5682"/>
    <w:rsid w:val="00193854"/>
    <w:rsid w:val="00275FFF"/>
    <w:rsid w:val="002E2242"/>
    <w:rsid w:val="003A422D"/>
    <w:rsid w:val="00472027"/>
    <w:rsid w:val="004B7BBE"/>
    <w:rsid w:val="00535607"/>
    <w:rsid w:val="006A2183"/>
    <w:rsid w:val="00777C02"/>
    <w:rsid w:val="007C509C"/>
    <w:rsid w:val="008125E8"/>
    <w:rsid w:val="00845C49"/>
    <w:rsid w:val="00881F24"/>
    <w:rsid w:val="0097643A"/>
    <w:rsid w:val="00A47C24"/>
    <w:rsid w:val="00A745DA"/>
    <w:rsid w:val="00BE3E4B"/>
    <w:rsid w:val="00E87D7B"/>
    <w:rsid w:val="00F1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5B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E3E4B"/>
    <w:pPr>
      <w:ind w:left="720"/>
      <w:contextualSpacing/>
    </w:pPr>
    <w:rPr>
      <w:sz w:val="20"/>
      <w:szCs w:val="20"/>
      <w:lang w:eastAsia="en-US" w:val="en-US"/>
    </w:rPr>
  </w:style>
  <w:style w:styleId="Naglaeno" w:type="character">
    <w:name w:val="Strong"/>
    <w:qFormat/>
    <w:rsid w:val="00E87D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6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5B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E3E4B"/>
    <w:pPr>
      <w:ind w:left="720"/>
      <w:contextualSpacing/>
    </w:pPr>
    <w:rPr>
      <w:sz w:val="20"/>
      <w:szCs w:val="20"/>
      <w:lang w:eastAsia="en-US" w:val="en-US"/>
    </w:rPr>
  </w:style>
  <w:style w:styleId="Naglaeno" w:type="character">
    <w:name w:val="Strong"/>
    <w:qFormat/>
    <w:rsid w:val="00E87D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6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42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Stpn-28/2016</izvorni_sadrzaj>
    <derivirana_varijabla naziv="DomainObject.Predmet.OznakaBroj_1">Stpn-28/2016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Krsto Grubelić</izvorni_sadrzaj>
    <derivirana_varijabla naziv="DomainObject.Predmet.StrankaFormated_1">  Krsto Grubelić</derivirana_varijabla>
  </DomainObject.Predmet.StrankaFormated>
  <DomainObject.Predmet.StrankaFormatedOIB>
    <izvorni_sadrzaj>  Krsto Grubelić, OIB 85325972558</izvorni_sadrzaj>
    <derivirana_varijabla naziv="DomainObject.Predmet.StrankaFormatedOIB_1">  Krsto Grubelić, OIB 85325972558</derivirana_varijabla>
  </DomainObject.Predmet.StrankaFormatedOIB>
  <DomainObject.Predmet.StrankaFormatedWithAdress>
    <izvorni_sadrzaj> Krsto Grubelić, Vladimira Nazora 9, 22211 Tribunj</izvorni_sadrzaj>
    <derivirana_varijabla naziv="DomainObject.Predmet.StrankaFormatedWithAdress_1"> Krsto Grubelić, Vladimira Nazora 9, 22211 Tribunj</derivirana_varijabla>
  </DomainObject.Predmet.StrankaFormatedWithAdress>
  <DomainObject.Predmet.StrankaFormatedWithAdressOIB>
    <izvorni_sadrzaj> Krsto Grubelić, OIB 85325972558, Vladimira Nazora 9, 22211 Tribunj</izvorni_sadrzaj>
    <derivirana_varijabla naziv="DomainObject.Predmet.StrankaFormatedWithAdressOIB_1"> Krsto Grubelić, OIB 85325972558, Vladimira Nazora 9, 22211 Tribunj</derivirana_varijabla>
  </DomainObject.Predmet.StrankaFormatedWithAdressOIB>
  <DomainObject.Predmet.StrankaWithAdress>
    <izvorni_sadrzaj>Krsto Grubelić Vladimira Nazora 9,22211 Tribunj</izvorni_sadrzaj>
    <derivirana_varijabla naziv="DomainObject.Predmet.StrankaWithAdress_1">Krsto Grubelić Vladimira Nazora 9,22211 Tribunj</derivirana_varijabla>
  </DomainObject.Predmet.StrankaWithAdress>
  <DomainObject.Predmet.StrankaWithAdressOIB>
    <izvorni_sadrzaj>Krsto Grubelić, OIB 85325972558, Vladimira Nazora 9,22211 Tribunj</izvorni_sadrzaj>
    <derivirana_varijabla naziv="DomainObject.Predmet.StrankaWithAdressOIB_1">Krsto Grubelić, OIB 85325972558, Vladimira Nazora 9,22211 Tribunj</derivirana_varijabla>
  </DomainObject.Predmet.StrankaWithAdressOIB>
  <DomainObject.Predmet.StrankaNazivFormated>
    <izvorni_sadrzaj>Krsto Grubelić</izvorni_sadrzaj>
    <derivirana_varijabla naziv="DomainObject.Predmet.StrankaNazivFormated_1">Krsto Grubelić</derivirana_varijabla>
  </DomainObject.Predmet.StrankaNazivFormated>
  <DomainObject.Predmet.StrankaNazivFormatedOIB>
    <izvorni_sadrzaj>Krsto Grubelić, OIB 85325972558</izvorni_sadrzaj>
    <derivirana_varijabla naziv="DomainObject.Predmet.StrankaNazivFormatedOIB_1">Krsto Grubelić, OIB 85325972558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Krsto Grubelić</item>
    </izvorni_sadrzaj>
    <derivirana_varijabla naziv="DomainObject.Predmet.StrankaListFormated_1">
      <item>Krsto Grubelić</item>
    </derivirana_varijabla>
  </DomainObject.Predmet.StrankaListFormated>
  <DomainObject.Predmet.StrankaListFormatedOIB>
    <izvorni_sadrzaj>
      <item>Krsto Grubelić, OIB 85325972558</item>
    </izvorni_sadrzaj>
    <derivirana_varijabla naziv="DomainObject.Predmet.StrankaListFormatedOIB_1">
      <item>Krsto Grubelić, OIB 85325972558</item>
    </derivirana_varijabla>
  </DomainObject.Predmet.StrankaListFormatedOIB>
  <DomainObject.Predmet.StrankaListFormatedWithAdress>
    <izvorni_sadrzaj>
      <item>Krsto Grubelić, Vladimira Nazora 9, 22211 Tribunj</item>
    </izvorni_sadrzaj>
    <derivirana_varijabla naziv="DomainObject.Predmet.StrankaListFormatedWithAdress_1">
      <item>Krsto Grubelić, Vladimira Nazora 9, 22211 Tribunj</item>
    </derivirana_varijabla>
  </DomainObject.Predmet.StrankaListFormatedWithAdress>
  <DomainObject.Predmet.StrankaListFormatedWithAdressOIB>
    <izvorni_sadrzaj>
      <item>Krsto Grubelić, OIB 85325972558, Vladimira Nazora 9, 22211 Tribunj</item>
    </izvorni_sadrzaj>
    <derivirana_varijabla naziv="DomainObject.Predmet.StrankaListFormatedWithAdressOIB_1">
      <item>Krsto Grubelić, OIB 85325972558, Vladimira Nazora 9, 22211 Tribunj</item>
    </derivirana_varijabla>
  </DomainObject.Predmet.StrankaListFormatedWithAdressOIB>
  <DomainObject.Predmet.StrankaListNazivFormated>
    <izvorni_sadrzaj>
      <item>Krsto Grubelić</item>
    </izvorni_sadrzaj>
    <derivirana_varijabla naziv="DomainObject.Predmet.StrankaListNazivFormated_1">
      <item>Krsto Grubelić</item>
    </derivirana_varijabla>
  </DomainObject.Predmet.StrankaListNazivFormated>
  <DomainObject.Predmet.StrankaListNazivFormatedOIB>
    <izvorni_sadrzaj>
      <item>Krsto Grubelić, OIB 85325972558</item>
    </izvorni_sadrzaj>
    <derivirana_varijabla naziv="DomainObject.Predmet.StrankaListNazivFormatedOIB_1">
      <item>Krsto Grubelić, OIB 85325972558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Krsto Grubelić</izvorni_sadrzaj>
    <derivirana_varijabla naziv="DomainObject.Predmet.StrankaIDrugi_1">Krsto Grubelić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Krsto Grubelić, OIB 85325972558, Vladimira Nazora 9, 22211 Tribunj</izvorni_sadrzaj>
    <derivirana_varijabla naziv="DomainObject.Predmet.StrankaIDrugiAdressOIB_1">Krsto Grubelić, OIB 85325972558, Vladimira Nazora 9, 22211 Tribunj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Krsto Grubelić</item>
    </izvorni_sadrzaj>
    <derivirana_varijabla naziv="DomainObject.Predmet.SudioniciListNaziv_1">
      <item>Krsto Grubelić</item>
    </derivirana_varijabla>
  </DomainObject.Predmet.SudioniciListNaziv>
  <DomainObject.Predmet.SudioniciListAdressOIB>
    <izvorni_sadrzaj>
      <item>Krsto Grubelić, OIB 85325972558, Vladimira Nazora 9,22211 Tribunj</item>
    </izvorni_sadrzaj>
    <derivirana_varijabla naziv="DomainObject.Predmet.SudioniciListAdressOIB_1">
      <item>Krsto Grubelić, OIB 85325972558, Vladimira Nazora 9,22211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85325972558</item>
    </izvorni_sadrzaj>
    <derivirana_varijabla naziv="DomainObject.Predmet.SudioniciListNazivOIB_1">
      <item>, OIB 85325972558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5515C-CDD1-4471-8699-557D13D97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1296</properties:Words>
  <properties:Characters>7433</properties:Characters>
  <properties:Lines>162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2016-09-21T12:40:00Z</dcterms:created>
  <dc:creator>tgoreta</dc:creator>
  <cp:lastModifiedBy>Marina Gulin</cp:lastModifiedBy>
  <cp:lastPrinted>2016-09-22T08:21:00Z</cp:lastPrinted>
  <dcterms:modified xmlns:xsi="http://www.w3.org/2001/XMLSchema-instance" xsi:type="dcterms:W3CDTF">2016-09-22T08:22:00Z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