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bcee7c" w14:paraId="fbcee7c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D94046" w:rsidP="003B365E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St-71/15-176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3B365E" w:rsidP="00BA75C9" w:rsidR="00BA75C9" w:rsidRPr="00BA75C9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B365E">
        <w:rPr>
          <w:rFonts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ELKOM d.o.o. u stečaju, Ivanec, Ivanečko naselje 1/D, OIB: 32820563204, nakon održanog ispitnog ročišta </w:t>
      </w:r>
      <w:r w:rsidR="00B05C4E">
        <w:rPr>
          <w:rFonts w:hAnsi="Times New Roman" w:ascii="Times New Roman"/>
          <w:sz w:val="24"/>
          <w:szCs w:val="24"/>
        </w:rPr>
        <w:t xml:space="preserve">19. listopada 2017., dana </w:t>
      </w:r>
      <w:r w:rsidR="00D94046">
        <w:rPr>
          <w:rFonts w:hAnsi="Times New Roman" w:ascii="Times New Roman"/>
          <w:sz w:val="24"/>
          <w:szCs w:val="24"/>
        </w:rPr>
        <w:t>22. veljače 2018</w:t>
      </w:r>
      <w:r w:rsidRPr="003B365E">
        <w:rPr>
          <w:rFonts w:hAnsi="Times New Roman" w:ascii="Times New Roman"/>
          <w:sz w:val="24"/>
          <w:szCs w:val="24"/>
        </w:rPr>
        <w:t>.</w:t>
      </w:r>
      <w:r w:rsidR="00BA75C9">
        <w:rPr>
          <w:rFonts w:hAnsi="Times New Roman" w:ascii="Times New Roman"/>
          <w:sz w:val="24"/>
          <w:szCs w:val="24"/>
        </w:rPr>
        <w:t xml:space="preserve"> donosi</w:t>
      </w:r>
    </w:p>
    <w:p w:rsidRDefault="00587C3C" w:rsidP="00587C3C" w:rsidR="00587C3C" w:rsidRPr="00A762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587C3C" w:rsidR="0002371B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B05C4E" w:rsidR="009D726E" w:rsidRPr="00B05C4E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B05C4E" w:rsidP="00B05C4E" w:rsidR="00B05C4E" w:rsidRPr="00FF3267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F3267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D94046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FF326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PRVI</w:t>
      </w:r>
      <w:r w:rsidRPr="00FF326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VIŠI  ISPLATNI  RED</w:t>
      </w:r>
    </w:p>
    <w:p w:rsidRDefault="00B05C4E" w:rsidP="00B05C4E" w:rsidR="00B05C4E" w:rsidRPr="00FF3267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05C4E" w:rsidP="00BA75C9" w:rsidR="00B05C4E" w:rsidRPr="00B05C4E">
      <w:pPr>
        <w:pStyle w:val="Odlomakpopisa"/>
        <w:numPr>
          <w:ilvl w:val="0"/>
          <w:numId w:val="8"/>
        </w:num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18603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 CIJELOSTI  PRIZNATE TRAŽBINE   </w:t>
      </w:r>
    </w:p>
    <w:p w:rsidRDefault="00B05C4E" w:rsidP="00BA75C9" w:rsidR="00B05C4E">
      <w:pPr>
        <w:rPr>
          <w:rFonts w:hAnsi="Times New Roman" w:ascii="Times New Roman"/>
        </w:rPr>
      </w:pPr>
    </w:p>
    <w:tbl>
      <w:tblPr>
        <w:tblW w:type="dxa" w:w="9804"/>
        <w:tblInd w:type="dxa" w:w="85"/>
        <w:tblLayout w:type="fixed"/>
        <w:tblLook w:val="04A0" w:noVBand="1" w:noHBand="0" w:lastColumn="0" w:firstColumn="1" w:lastRow="0" w:firstRow="1"/>
      </w:tblPr>
      <w:tblGrid>
        <w:gridCol w:w="732"/>
        <w:gridCol w:w="2268"/>
        <w:gridCol w:w="1985"/>
        <w:gridCol w:w="2551"/>
        <w:gridCol w:w="2268"/>
      </w:tblGrid>
      <w:tr w:rsidTr="00625A03" w:rsidR="00D94046" w:rsidRPr="00FF3267">
        <w:trPr>
          <w:trHeight w:val="330"/>
        </w:trPr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broj</w:t>
            </w:r>
          </w:p>
        </w:tc>
        <w:tc>
          <w:tcPr>
            <w:tcW w:type="dxa" w:w="2268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type="dxa" w:w="1985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2551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kunama</w:t>
            </w:r>
          </w:p>
        </w:tc>
        <w:tc>
          <w:tcPr>
            <w:tcW w:type="dxa" w:w="226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kunama</w:t>
            </w:r>
          </w:p>
        </w:tc>
      </w:tr>
      <w:tr w:rsidTr="00625A03" w:rsidR="00D94046" w:rsidRPr="00FF3267">
        <w:trPr>
          <w:trHeight w:val="330"/>
        </w:trPr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268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Gotal Darko</w:t>
            </w:r>
          </w:p>
        </w:tc>
        <w:tc>
          <w:tcPr>
            <w:tcW w:type="dxa" w:w="1985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Ivanec, Salinovec 108</w:t>
            </w:r>
          </w:p>
        </w:tc>
        <w:tc>
          <w:tcPr>
            <w:tcW w:type="dxa" w:w="255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36.601,86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36.601,86</w:t>
            </w:r>
          </w:p>
        </w:tc>
      </w:tr>
      <w:tr w:rsidTr="00625A03" w:rsidR="00D94046" w:rsidRPr="00FF3267">
        <w:trPr>
          <w:trHeight w:val="268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255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</w:tr>
    </w:tbl>
    <w:p w:rsidRDefault="00B05C4E" w:rsidP="00BA75C9" w:rsidR="00B05C4E">
      <w:pPr>
        <w:rPr>
          <w:rFonts w:hAnsi="Times New Roman" w:ascii="Times New Roman"/>
        </w:rPr>
      </w:pPr>
    </w:p>
    <w:p w:rsidRDefault="00B05C4E" w:rsidP="00BA75C9" w:rsidR="00B05C4E">
      <w:pPr>
        <w:rPr>
          <w:rFonts w:hAnsi="Times New Roman" w:ascii="Times New Roman"/>
        </w:rPr>
      </w:pPr>
    </w:p>
    <w:p w:rsidRDefault="00D94046" w:rsidP="00BA75C9" w:rsidR="00B05C4E" w:rsidRPr="00B05C4E">
      <w:pPr>
        <w:pStyle w:val="Odlomakpopisa"/>
        <w:numPr>
          <w:ilvl w:val="0"/>
          <w:numId w:val="8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CIJELOSTI OSPORENE TRAŽBINE</w:t>
      </w:r>
    </w:p>
    <w:p w:rsidRDefault="0014630E" w:rsidP="00BA75C9" w:rsidR="0014630E">
      <w:pPr>
        <w:rPr>
          <w:rFonts w:hAnsi="Times New Roman" w:ascii="Times New Roman"/>
        </w:rPr>
      </w:pPr>
    </w:p>
    <w:p w:rsidRDefault="00D94046" w:rsidP="00B05C4E" w:rsidR="00D94046">
      <w:pPr>
        <w:widowControl w:val="false"/>
        <w:suppressAutoHyphens/>
        <w:spacing w:after="0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tbl>
      <w:tblPr>
        <w:tblW w:type="dxa" w:w="9804"/>
        <w:tblInd w:type="dxa" w:w="85"/>
        <w:tblLayout w:type="fixed"/>
        <w:tblLook w:val="04A0" w:noVBand="1" w:noHBand="0" w:lastColumn="0" w:firstColumn="1" w:lastRow="0" w:firstRow="1"/>
      </w:tblPr>
      <w:tblGrid>
        <w:gridCol w:w="603"/>
        <w:gridCol w:w="1405"/>
        <w:gridCol w:w="1984"/>
        <w:gridCol w:w="1985"/>
        <w:gridCol w:w="1559"/>
        <w:gridCol w:w="2268"/>
      </w:tblGrid>
      <w:tr w:rsidTr="00625A03" w:rsidR="00D94046" w:rsidRPr="00FF3267">
        <w:trPr>
          <w:trHeight w:val="330"/>
        </w:trPr>
        <w:tc>
          <w:tcPr>
            <w:tcW w:type="dxa" w:w="60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broj</w:t>
            </w:r>
          </w:p>
        </w:tc>
        <w:tc>
          <w:tcPr>
            <w:tcW w:type="dxa" w:w="1405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kunama</w:t>
            </w:r>
          </w:p>
        </w:tc>
        <w:tc>
          <w:tcPr>
            <w:tcW w:type="dxa" w:w="1559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kunama</w:t>
            </w:r>
          </w:p>
        </w:tc>
        <w:tc>
          <w:tcPr>
            <w:tcW w:type="dxa" w:w="226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osporene tražbine u kunama</w:t>
            </w:r>
          </w:p>
        </w:tc>
      </w:tr>
      <w:tr w:rsidTr="00625A03" w:rsidR="00D94046" w:rsidRPr="00FF3267">
        <w:trPr>
          <w:trHeight w:val="330"/>
        </w:trPr>
        <w:tc>
          <w:tcPr>
            <w:tcW w:type="dxa" w:w="603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405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Kolenko Dino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74EB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Goričan, Donja 52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A5491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276.514</w:t>
            </w:r>
            <w:r w:rsidR="00D9404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,12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6" w:color="000000" w:val="double"/>
            </w:tcBorders>
            <w:vAlign w:val="center"/>
          </w:tcPr>
          <w:p w:rsidRDefault="00A5491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276.514</w:t>
            </w:r>
            <w:r w:rsidR="00D9404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,12</w:t>
            </w:r>
          </w:p>
        </w:tc>
      </w:tr>
      <w:tr w:rsidTr="00625A03" w:rsidR="00D94046" w:rsidRPr="00FF3267">
        <w:trPr>
          <w:trHeight w:val="90"/>
        </w:trPr>
        <w:tc>
          <w:tcPr>
            <w:tcW w:type="dxa" w:w="603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Zastupan po odvjetniku Tomislavu Strniščak, Čakovec, Ul. bana J. Jelačića 22b</w:t>
            </w: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D94046" w:rsidP="00625A03" w:rsidR="00D94046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</w:p>
        </w:tc>
      </w:tr>
    </w:tbl>
    <w:p w:rsidRDefault="00D94046" w:rsidP="00B05C4E" w:rsidR="00D94046">
      <w:pPr>
        <w:widowControl w:val="false"/>
        <w:suppressAutoHyphens/>
        <w:spacing w:after="0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392E73" w:rsidP="00B05C4E" w:rsidR="00B05C4E">
      <w:pPr>
        <w:widowControl w:val="false"/>
        <w:suppressAutoHyphens/>
        <w:spacing w:after="0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 xml:space="preserve">II. </w:t>
      </w:r>
      <w:r w:rsidR="00B05C4E" w:rsidRPr="007E6BD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DRUGI VIŠI ISPLATNI RED</w:t>
      </w:r>
    </w:p>
    <w:p w:rsidRDefault="00D94046" w:rsidP="00B05C4E" w:rsidR="00D94046">
      <w:pPr>
        <w:widowControl w:val="false"/>
        <w:suppressAutoHyphens/>
        <w:spacing w:after="0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B05C4E" w:rsidP="00B05C4E" w:rsidR="00B05C4E" w:rsidRPr="007E6BD9">
      <w:pPr>
        <w:widowControl w:val="false"/>
        <w:suppressAutoHyphens/>
        <w:spacing w:after="0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tbl>
      <w:tblPr>
        <w:tblW w:type="dxa" w:w="9804"/>
        <w:tblInd w:type="dxa" w:w="85"/>
        <w:tblLayout w:type="fixed"/>
        <w:tblLook w:val="04A0" w:noVBand="1" w:noHBand="0" w:lastColumn="0" w:firstColumn="1" w:lastRow="0" w:firstRow="1"/>
      </w:tblPr>
      <w:tblGrid>
        <w:gridCol w:w="732"/>
        <w:gridCol w:w="2517"/>
        <w:gridCol w:w="2019"/>
        <w:gridCol w:w="1608"/>
        <w:gridCol w:w="1207"/>
        <w:gridCol w:w="1721"/>
      </w:tblGrid>
      <w:tr w:rsidTr="00625A03" w:rsidR="00D94046" w:rsidRPr="007E6BD9">
        <w:trPr>
          <w:trHeight w:val="330"/>
        </w:trPr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broj</w:t>
            </w:r>
          </w:p>
        </w:tc>
        <w:tc>
          <w:tcPr>
            <w:tcW w:type="dxa" w:w="251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type="dxa" w:w="201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608"/>
            <w:tcBorders>
              <w:top w:space="0" w:sz="6" w:color="000000" w:val="double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kunama</w:t>
            </w:r>
          </w:p>
        </w:tc>
        <w:tc>
          <w:tcPr>
            <w:tcW w:type="dxa" w:w="1207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osporene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kunama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kunama</w:t>
            </w:r>
          </w:p>
        </w:tc>
      </w:tr>
      <w:tr w:rsidTr="00625A03" w:rsidR="00D94046" w:rsidRPr="007E6BD9">
        <w:trPr>
          <w:trHeight w:val="330"/>
        </w:trPr>
        <w:tc>
          <w:tcPr>
            <w:tcW w:type="dxa" w:w="732"/>
            <w:tcBorders>
              <w:top w:space="0" w:sz="6" w:color="000000" w:val="double"/>
              <w:left w:space="0" w:sz="4" w:color="000000" w:val="single"/>
              <w:bottom w:val="nil"/>
              <w:right w:space="0" w:sz="4" w:color="000000" w:val="single"/>
            </w:tcBorders>
            <w:shd w:fill="FFFFFF" w:color="FFFFCC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517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REPUBLIKA HRVATSKA MINISTARSTVO FINANCIJA, Porezna uprava, Porezna uprava Sjeverna </w:t>
            </w: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Hrvatska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</w:p>
        </w:tc>
        <w:tc>
          <w:tcPr>
            <w:tcW w:type="dxa" w:w="2019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Varaždin, Graberje 1</w:t>
            </w:r>
          </w:p>
        </w:tc>
        <w:tc>
          <w:tcPr>
            <w:tcW w:type="dxa" w:w="1608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FFFFFF" w:color="FFFFCC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1.510,00</w:t>
            </w:r>
          </w:p>
        </w:tc>
        <w:tc>
          <w:tcPr>
            <w:tcW w:type="dxa" w:w="1207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1.510,00</w:t>
            </w:r>
          </w:p>
        </w:tc>
      </w:tr>
      <w:tr w:rsidTr="00625A03" w:rsidR="00D94046" w:rsidRPr="007E6BD9">
        <w:trPr>
          <w:trHeight w:val="330"/>
        </w:trPr>
        <w:tc>
          <w:tcPr>
            <w:tcW w:type="dxa" w:w="73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517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zastupano po ŽDO Varaždin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Varaždin, Braće Radića 2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2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625A03" w:rsidR="00D94046" w:rsidRPr="007E6BD9">
        <w:trPr>
          <w:trHeight w:val="330"/>
        </w:trPr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KTC d.d.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Križevci, N.Tesle 18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22.726,26</w:t>
            </w: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2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22.726,26</w:t>
            </w:r>
          </w:p>
        </w:tc>
      </w:tr>
      <w:tr w:rsidTr="00625A03" w:rsidR="00D94046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 UMAG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Umag, G.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Garibaldi 6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1.791,67</w:t>
            </w: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FFFFCC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1.791,67</w:t>
            </w:r>
          </w:p>
        </w:tc>
      </w:tr>
      <w:tr w:rsidTr="00625A03" w:rsidR="00D94046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A.T.L.  d.o.o.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Motovun, Kaldir 6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12.750,00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12.750,00</w:t>
            </w:r>
          </w:p>
        </w:tc>
      </w:tr>
      <w:tr w:rsidTr="00625A03" w:rsidR="00D94046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AS INTER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</w:t>
            </w: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JERI d.o.o.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Resnički put 55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57.316,46</w:t>
            </w: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6.147,28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51.169,18</w:t>
            </w:r>
          </w:p>
        </w:tc>
      </w:tr>
      <w:tr w:rsidTr="00625A03" w:rsidR="00D94046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517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EUROKLIMA d.o.o.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Goričan, Vrtna 28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04C8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182.019,37</w:t>
            </w:r>
          </w:p>
        </w:tc>
        <w:tc>
          <w:tcPr>
            <w:tcW w:type="dxa" w:w="1207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04C8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182.019,37</w:t>
            </w:r>
          </w:p>
        </w:tc>
      </w:tr>
      <w:tr w:rsidTr="00625A03" w:rsidR="00D94046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zastupano po odvj. Tomislavu Strniščak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Čakovec, Ul. Bana J.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Jelačića 22b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2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625A03" w:rsidR="00D94046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ZAGREBAČKI HOLDING d.o.o.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Ul. grada Vukovara 41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10.988,94</w:t>
            </w: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2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10.988,94</w:t>
            </w:r>
          </w:p>
        </w:tc>
      </w:tr>
      <w:tr w:rsidTr="00625A03" w:rsidR="00D94046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COMBIS d.o.o.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Baštijanova 52/a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42.771,53</w:t>
            </w: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FFFFCC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42.771,53</w:t>
            </w:r>
          </w:p>
        </w:tc>
      </w:tr>
      <w:tr w:rsidTr="00625A03" w:rsidR="00D94046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BRODOMERKUR d.d.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Split, Poljička cesta 35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3.358,12</w:t>
            </w: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FFFFCC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3.358,12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625A03" w:rsidR="00D94046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</w:t>
            </w: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517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ELLABO d.o.o.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Kamenarka 24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206.150,50</w:t>
            </w:r>
          </w:p>
        </w:tc>
        <w:tc>
          <w:tcPr>
            <w:tcW w:type="dxa" w:w="1207"/>
            <w:tcBorders>
              <w:top w:val="nil"/>
              <w:left w:val="nil"/>
              <w:bottom w:val="nil"/>
              <w:right w:space="0" w:sz="6" w:color="000000" w:val="double"/>
            </w:tcBorders>
            <w:shd w:fill="FFFFFF" w:color="FFFFCC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26.000,19</w:t>
            </w:r>
          </w:p>
        </w:tc>
        <w:tc>
          <w:tcPr>
            <w:tcW w:type="dxa" w:w="172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180.150,31</w:t>
            </w:r>
          </w:p>
        </w:tc>
      </w:tr>
      <w:tr w:rsidTr="00625A03" w:rsidR="00D94046" w:rsidRPr="007E6BD9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51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zastupan po odv. Hrvoju Matić</w:t>
            </w:r>
          </w:p>
        </w:tc>
        <w:tc>
          <w:tcPr>
            <w:tcW w:type="dxa" w:w="2019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E6BD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Petrova 182</w:t>
            </w:r>
          </w:p>
        </w:tc>
        <w:tc>
          <w:tcPr>
            <w:tcW w:type="dxa" w:w="160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0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2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FFFFFF" w:color="FFFFCC" w:val="clear"/>
            <w:noWrap/>
            <w:vAlign w:val="center"/>
            <w:hideMark/>
          </w:tcPr>
          <w:p w:rsidRDefault="00D94046" w:rsidP="00625A03" w:rsidR="00D94046" w:rsidRPr="007E6BD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D94046" w:rsidP="00BA75C9" w:rsidR="00D94046">
      <w:pPr>
        <w:rPr>
          <w:rFonts w:hAnsi="Times New Roman" w:ascii="Times New Roman"/>
        </w:rPr>
      </w:pPr>
    </w:p>
    <w:p w:rsidRDefault="00B05C4E" w:rsidP="00BA75C9" w:rsidR="00B05C4E">
      <w:pPr>
        <w:rPr>
          <w:rFonts w:hAnsi="Times New Roman" w:ascii="Times New Roman"/>
          <w:sz w:val="24"/>
          <w:szCs w:val="24"/>
        </w:rPr>
      </w:pPr>
    </w:p>
    <w:p w:rsidRDefault="00B05C4E" w:rsidP="00BA75C9" w:rsid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D94046">
        <w:rPr>
          <w:rFonts w:hAnsi="Times New Roman" w:ascii="Times New Roman"/>
          <w:sz w:val="24"/>
          <w:szCs w:val="24"/>
        </w:rPr>
        <w:t>22. veljače 2018</w:t>
      </w:r>
      <w:r w:rsidR="00BA75C9">
        <w:rPr>
          <w:rFonts w:hAnsi="Times New Roman" w:ascii="Times New Roman"/>
          <w:sz w:val="24"/>
          <w:szCs w:val="24"/>
        </w:rPr>
        <w:t>.</w:t>
      </w:r>
    </w:p>
    <w:p w:rsidRDefault="00BA75C9" w:rsidP="00BA75C9" w:rsidR="00BA75C9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p w:rsidRDefault="00543D22" w:rsidP="00BA75C9" w:rsidR="00543D22" w:rsidRPr="004D508F">
      <w:pPr>
        <w:jc w:val="center"/>
        <w:rPr>
          <w:rFonts w:hAnsi="Times New Roman" w:ascii="Times New Roman"/>
          <w:sz w:val="24"/>
          <w:szCs w:val="24"/>
        </w:rPr>
      </w:pP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4BE" w:rsidP="00702487" w:rsidR="004204BE">
      <w:pPr>
        <w:spacing w:after="0"/>
      </w:pPr>
      <w:r>
        <w:separator/>
      </w:r>
    </w:p>
  </w:endnote>
  <w:endnote w:id="0" w:type="continuationSeparator">
    <w:p w:rsidRDefault="004204BE" w:rsidP="00702487" w:rsidR="004204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4BE" w:rsidP="00702487" w:rsidR="004204BE">
      <w:pPr>
        <w:spacing w:after="0"/>
      </w:pPr>
      <w:r>
        <w:separator/>
      </w:r>
    </w:p>
  </w:footnote>
  <w:footnote w:id="0" w:type="continuationSeparator">
    <w:p w:rsidRDefault="004204BE" w:rsidP="00702487" w:rsidR="004204B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056AFC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D94046">
          <w:rPr>
            <w:rFonts w:hAnsi="Times New Roman" w:ascii="Times New Roman"/>
            <w:sz w:val="24"/>
            <w:szCs w:val="24"/>
          </w:rPr>
          <w:t>71/15-176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7C6F64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BE00B2C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15761"/>
    <w:rsid w:val="0002371B"/>
    <w:rsid w:val="000520C1"/>
    <w:rsid w:val="00056AFC"/>
    <w:rsid w:val="0013234D"/>
    <w:rsid w:val="0014186A"/>
    <w:rsid w:val="00143D3E"/>
    <w:rsid w:val="0014630E"/>
    <w:rsid w:val="00153061"/>
    <w:rsid w:val="00175A14"/>
    <w:rsid w:val="001834B7"/>
    <w:rsid w:val="00197B43"/>
    <w:rsid w:val="001C00C9"/>
    <w:rsid w:val="00215E46"/>
    <w:rsid w:val="00254290"/>
    <w:rsid w:val="00303A7E"/>
    <w:rsid w:val="00330E93"/>
    <w:rsid w:val="00333B38"/>
    <w:rsid w:val="00361464"/>
    <w:rsid w:val="00387CB0"/>
    <w:rsid w:val="00392E73"/>
    <w:rsid w:val="00397FD1"/>
    <w:rsid w:val="003A7700"/>
    <w:rsid w:val="003B365E"/>
    <w:rsid w:val="003F3F9D"/>
    <w:rsid w:val="004204BE"/>
    <w:rsid w:val="00421240"/>
    <w:rsid w:val="004974A4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66A9D"/>
    <w:rsid w:val="00897461"/>
    <w:rsid w:val="008E19A4"/>
    <w:rsid w:val="009037B1"/>
    <w:rsid w:val="0093226B"/>
    <w:rsid w:val="0093553C"/>
    <w:rsid w:val="00964F39"/>
    <w:rsid w:val="009C4F7C"/>
    <w:rsid w:val="009D4F7A"/>
    <w:rsid w:val="009D726E"/>
    <w:rsid w:val="009F378E"/>
    <w:rsid w:val="00A04FAF"/>
    <w:rsid w:val="00A20CB0"/>
    <w:rsid w:val="00A54916"/>
    <w:rsid w:val="00A7627C"/>
    <w:rsid w:val="00B016C0"/>
    <w:rsid w:val="00B04BAF"/>
    <w:rsid w:val="00B05C4E"/>
    <w:rsid w:val="00B40373"/>
    <w:rsid w:val="00BA6AEA"/>
    <w:rsid w:val="00BA75C9"/>
    <w:rsid w:val="00BC1B05"/>
    <w:rsid w:val="00C0077E"/>
    <w:rsid w:val="00C61F72"/>
    <w:rsid w:val="00C668F1"/>
    <w:rsid w:val="00CA4667"/>
    <w:rsid w:val="00CA6C92"/>
    <w:rsid w:val="00D17A0D"/>
    <w:rsid w:val="00D17FF0"/>
    <w:rsid w:val="00D94046"/>
    <w:rsid w:val="00DB45BB"/>
    <w:rsid w:val="00E91EBE"/>
    <w:rsid w:val="00EB0CE1"/>
    <w:rsid w:val="00EC1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23.6.2017</izvorni_sadrzaj>
    <derivirana_varijabla naziv="DomainObject.Predmet.PrimjedbaSuca_1">ŽALBA 23.6.2017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ELKOM, društvo s ograničenom odgovornošću za trgovinu, proizvodnju i usluge u stečaju zastupanog po punomoćniku Želimir Uršulin</izvorni_sadrzaj>
    <derivirana_varijabla naziv="DomainObject.Predmet.ProtustrankaFormated_1">  ELKOM, društvo s ograničenom odgovornošću za trgovinu, proizvodnju i usluge u stečaju zastupanog po punomoćniku Želimir Uršulin</derivirana_varijabla>
  </DomainObject.Predmet.ProtustrankaFormated>
  <DomainObject.Predmet.ProtustrankaFormatedOIB>
    <izvorni_sadrzaj>  ELKOM, društvo s ograničenom odgovornošću za trgovinu, proizvodnju i usluge u stečaju, OIB 32820563204 zastupanog po punomoćniku Želimir Uršulin</izvorni_sadrzaj>
    <derivirana_varijabla naziv="DomainObject.Predmet.ProtustrankaFormatedOIB_1">  ELKOM, društvo s ograničenom odgovornošću za trgovinu, proizvodnju i usluge u stečaju, OIB 32820563204 zastupanog po punomoćniku Želimir Uršulin</derivirana_varijabla>
  </DomainObject.Predmet.ProtustrankaFormatedOIB>
  <DomainObject.Predmet.ProtustrankaFormatedWithAdress>
    <izvorni_sadrzaj> ELKOM, društvo s ograničenom odgovornošću za trgovinu, proizvodnju i usluge u stečaju, Ivanečko Naselje 1/D, 42240 Ivanečko Naselje zastupanog po punomoćniku Želimir Uršulin</izvorni_sadrzaj>
    <derivirana_varijabla naziv="DomainObject.Predmet.ProtustrankaFormatedWithAdress_1"> ELKOM, društvo s ograničenom odgovornošću za trgovinu, proizvodnju i usluge u stečaju, Ivanečko Naselje 1/D, 42240 Ivanečko Naselje zastupanog po punomoćniku Želimir Uršulin</derivirana_varijabla>
  </DomainObject.Predmet.ProtustrankaFormatedWithAdress>
  <DomainObject.Predmet.ProtustrankaFormatedWithAdressOIB>
    <izvorni_sadrzaj> ELKOM, društvo s ograničenom odgovornošću za trgovinu, proizvodnju i usluge u stečaju, OIB 32820563204, Ivanečko Naselje 1/D, 42240 Ivanečko Naselje zastupanog po punomoćniku Želimir Uršulin</izvorni_sadrzaj>
    <derivirana_varijabla naziv="DomainObject.Predmet.ProtustrankaFormatedWithAdressOIB_1"> ELKOM, društvo s ograničenom odgovornošću za trgovinu, proizvodnju i usluge u stečaju, OIB 32820563204, Ivanečko Naselje 1/D, 42240 Ivanečko Naselje zastupanog po punomoćniku Želimir Uršulin</derivirana_varijabla>
  </DomainObject.Predmet.ProtustrankaFormatedWithAdressOIB>
  <DomainObject.Predmet.ProtustrankaWithAdress>
    <izvorni_sadrzaj>ELKOM, društvo s ograničenom odgovornošću za trgovinu, proizvodnju i usluge u stečaju Ivanečko Naselje 1/D, 42240 Ivanečko Naselje</izvorni_sadrzaj>
    <derivirana_varijabla naziv="DomainObject.Predmet.ProtustrankaWithAdress_1">ELKOM, društvo s ograničenom odgovornošću za trgovinu, proizvodnju i usluge u stečaju Ivanečko Naselje 1/D, 42240 Ivanečko Naselje</derivirana_varijabla>
  </DomainObject.Predmet.ProtustrankaWithAdress>
  <DomainObject.Predmet.ProtustrankaWithAdressOIB>
    <izvorni_sadrzaj>ELKOM, društvo s ograničenom odgovornošću za trgovinu, proizvodnju i usluge u stečaju, OIB 32820563204, Ivanečko Naselje 1/D, 42240 Ivanečko Naselje</izvorni_sadrzaj>
    <derivirana_varijabla naziv="DomainObject.Predmet.ProtustrankaWithAdressOIB_1">ELKOM, društvo s ograničenom odgovornošću za trgovinu, proizvodnju i usluge u stečaju,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 u stečaju</izvorni_sadrzaj>
    <derivirana_varijabla naziv="DomainObject.Predmet.ProtustrankaNazivFormated_1">ELKOM, društvo s ograničenom odgovornošću za trgovinu, proizvodnju i usluge u stečaju</derivirana_varijabla>
  </DomainObject.Predmet.ProtustrankaNazivFormated>
  <DomainObject.Predmet.ProtustrankaNazivFormatedOIB>
    <izvorni_sadrzaj>ELKOM, društvo s ograničenom odgovornošću za trgovinu, proizvodnju i usluge u stečaju, OIB 32820563204</izvorni_sadrzaj>
    <derivirana_varijabla naziv="DomainObject.Predmet.ProtustrankaNazivFormatedOIB_1">ELKOM, društvo s ograničenom odgovornošću za trgovinu, proizvodnju i usluge u stečaju,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 u stečaju zastupanog po punomoćniku Želimir Uršulin</item>
    </izvorni_sadrzaj>
    <derivirana_varijabla naziv="DomainObject.Predmet.ProtuStrankaListFormated_1">
      <item>ELKOM, društvo s ograničenom odgovornošću za trgovinu, proizvodnju i usluge u stečaju zastupanog po punomoćniku Želimir Uršulin</item>
    </derivirana_varijabla>
  </DomainObject.Predmet.ProtuStrankaListFormated>
  <DomainObject.Predmet.ProtuStrankaListFormatedOIB>
    <izvorni_sadrzaj>
      <item>ELKOM, društvo s ograničenom odgovornošću za trgovinu, proizvodnju i usluge u stečaju, OIB 32820563204 zastupanog po punomoćniku Želimir Uršulin</item>
    </izvorni_sadrzaj>
    <derivirana_varijabla naziv="DomainObject.Predmet.ProtuStrankaListFormatedOIB_1">
      <item>ELKOM, društvo s ograničenom odgovornošću za trgovinu, proizvodnju i usluge u stečaju, OIB 32820563204 zastupanog po punomoćniku Želimir Uršulin</item>
    </derivirana_varijabla>
  </DomainObject.Predmet.ProtuStrankaListFormatedOIB>
  <DomainObject.Predmet.ProtuStrankaListFormatedWithAdress>
    <izvorni_sadrzaj>
      <item>ELKOM, društvo s ograničenom odgovornošću za trgovinu, proizvodnju i usluge u stečaju, Ivanečko Naselje 1/D, 42240 Ivanečko Naselje zastupanog po punomoćniku Želimir Uršulin</item>
    </izvorni_sadrzaj>
    <derivirana_varijabla naziv="DomainObject.Predmet.ProtuStrankaListFormatedWithAdress_1">
      <item>ELKOM, društvo s ograničenom odgovornošću za trgovinu, proizvodnju i usluge u stečaju, Ivanečko Naselje 1/D, 42240 Ivanečko Naselje zastupanog po punomoćniku Želimir Uršulin</item>
    </derivirana_varijabla>
  </DomainObject.Predmet.ProtuStrankaListFormatedWithAdress>
  <DomainObject.Predmet.ProtuStrankaListFormatedWithAdressOIB>
    <izvorni_sadrzaj>
      <item>ELKOM, društvo s ograničenom odgovornošću za trgovinu, proizvodnju i usluge u stečaju, OIB 32820563204, Ivanečko Naselje 1/D, 42240 Ivanečko Naselje zastupanog po punomoćniku Želimir Uršulin</item>
    </izvorni_sadrzaj>
    <derivirana_varijabla naziv="DomainObject.Predmet.ProtuStrankaListFormatedWithAdressOIB_1">
      <item>ELKOM, društvo s ograničenom odgovornošću za trgovinu, proizvodnju i usluge u stečaju, OIB 32820563204, Ivanečko Naselje 1/D, 42240 Ivanečko Naselje zastupanog po punomoćniku Želimir Uršulin</item>
    </derivirana_varijabla>
  </DomainObject.Predmet.ProtuStrankaListFormatedWithAdressOIB>
  <DomainObject.Predmet.ProtuStrankaListNazivFormated>
    <izvorni_sadrzaj>
      <item>ELKOM, društvo s ograničenom odgovornošću za trgovinu, proizvodnju i usluge u stečaju</item>
    </izvorni_sadrzaj>
    <derivirana_varijabla naziv="DomainObject.Predmet.ProtuStrankaListNazivFormated_1">
      <item>ELKOM, društvo s ograničenom odgovornošću za trgovinu, proizvodnju i usluge u stečaju</item>
    </derivirana_varijabla>
  </DomainObject.Predmet.ProtuStrankaListNazivFormated>
  <DomainObject.Predmet.ProtuStrankaListNazivFormatedOIB>
    <izvorni_sadrzaj>
      <item>ELKOM, društvo s ograničenom odgovornošću za trgovinu, proizvodnju i usluge u stečaju, OIB 32820563204</item>
    </izvorni_sadrzaj>
    <derivirana_varijabla naziv="DomainObject.Predmet.ProtuStrankaListNazivFormatedOIB_1">
      <item>ELKOM, društvo s ograničenom odgovornošću za trgovinu, proizvodnju i usluge u stečaju,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Strniščak, OIB 26341315268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  <item>Dijana Jović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Strniščak, OIB 26341315268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  <item>Dijana Jović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  <item>HYPO - LEASING STEIERMARK društvo s ograničenom odgovornošću za usluge, Garićgradska 18, 10000 Zagreb</item>
      <item>Dijana Jović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  <item>ODVJETNIČKO DRUŠTVO BEKINA, ŠKURLA, DURMIŠ I SPAJIĆ, društvo s ograničenom odgovornošću, Preradovićeva 24, 10000 Zagreb</item>
      <item>CROATIA osiguranje d.d., Vatroslava Jagića 33, 10000 Zagreb</item>
      <item>HYPO - LEASING STEIERMARK društvo s ograničenom odgovornošću za usluge, Garićgradska 18, 10000 Zagreb</item>
      <item>Dijana Jović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OIB 26341315268,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  <item>HYPO - LEASING STEIERMARK društvo s ograničenom odgovornošću za usluge, OIB 64646464586, Garićgradska 18, 10000 Zagreb</item>
      <item>Dijana Jović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 punomoćnik sudionika u postupku ELKOM, društvo s ograničenom odgovornošću za trgovinu, proizvodnju i usluge u stečaju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OIB 26341315268,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  <item>ODVJETNIČKO DRUŠTVO BEKINA, ŠKURLA, DURMIŠ I SPAJIĆ, društvo s ograničenom odgovornošću, OIB 68178969783, Preradovićeva 24, 10000 Zagreb</item>
      <item>CROATIA osiguranje d.d., OIB 26187994862, Vatroslava Jagića 33, 10000 Zagreb</item>
      <item>HYPO - LEASING STEIERMARK društvo s ograničenom odgovornošću za usluge, OIB 64646464586, Garićgradska 18, 10000 Zagreb</item>
      <item>Dijana Jović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Strniščak, OIB 26341315268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  <item>Dijana Jović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Strniščak, OIB 26341315268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  <item>ODVJETNIČKO DRUŠTVO BEKINA, ŠKURLA, DURMIŠ I SPAJIĆ, društvo s ograničenom odgovornošću, OIB 68178969783</item>
      <item>CROATIA osiguranje d.d., OIB 26187994862</item>
      <item>HYPO - LEASING STEIERMARK društvo s ograničenom odgovornošću za usluge, OIB 64646464586</item>
      <item>Dijana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 u stečaju</izvorni_sadrzaj>
    <derivirana_varijabla naziv="DomainObject.Predmet.ProtustrankaIDrugi_1">ELKOM, društvo s ograničenom odgovornošću za trgovinu, proizvodnju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 u stečaju, OIB 32820563204, Ivanečko Naselje 1/D, 42240 Ivanečko Naselje</izvorni_sadrzaj>
    <derivirana_varijabla naziv="DomainObject.Predmet.ProtustrankaIDrugiAdressOIB_1">ELKOM, društvo s ograničenom odgovornošću za trgovinu, proizvodnju i usluge u stečaju,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izvorni_sadrzaj>
    <derivirana_varijabla naziv="DomainObject.Predmet.SudioniciListNaziv_1"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  <item>ODVJETNIČKO DRUŠTVO BEKINA, ŠKURLA, DURMIŠ I SPAJIĆ, društvo s ograničenom odgovornošću</item>
      <item>CROATIA osiguranje d.d.</item>
      <item>HYPO - LEASING STEIERMARK društvo s ograničenom odgovornošću za usluge</item>
      <item>Dijana Jović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OIB 26341315268,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  <item>HYPO - LEASING STEIERMARK društvo s ograničenom odgovornošću za usluge, OIB 64646464586, Garićgradska 18,10000 Zagreb</item>
      <item>Dijana Jović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OIB 26341315268,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  <item>ODVJETNIČKO DRUŠTVO BEKINA, ŠKURLA, DURMIŠ I SPAJIĆ, društvo s ograničenom odgovornošću, OIB 68178969783, Preradovićeva 24,10000 Zagreb</item>
      <item>CROATIA osiguranje d.d., OIB 26187994862, Vatroslava Jagića 33,10000 Zagreb</item>
      <item>HYPO - LEASING STEIERMARK društvo s ograničenom odgovornošću za usluge, OIB 64646464586, Garićgradska 18,10000 Zagreb</item>
      <item>Dijana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26341315268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  <item>, OIB 64646464586</item>
      <item>, OIB null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26341315268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  <item>, OIB 68178969783</item>
      <item>, OIB 26187994862</item>
      <item>, OIB 64646464586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C8943-A6A9-4864-8A2F-39A39E903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303</properties:Words>
  <properties:Characters>1784</properties:Characters>
  <properties:Lines>204</properties:Lines>
  <properties:Paragraphs>108</properties:Paragraphs>
  <properties:TotalTime>168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2018-02-22T09:13:00Z</cp:lastPrinted>
  <dcterms:modified xmlns:xsi="http://www.w3.org/2001/XMLSchema-instance" xsi:type="dcterms:W3CDTF">2018-02-22T09:37:00Z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ST-71-15-176 Obrazac 3. - cl.62.st.5. SP - TABLICA UTVRĐENIH I OSPORENIH TRAŽBINA.docx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